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32966" w:rsidP="00DA0661">
      <w:pPr>
        <w:pStyle w:val="Title"/>
      </w:pPr>
      <w:bookmarkStart w:id="0" w:name="Start"/>
      <w:bookmarkEnd w:id="0"/>
      <w:r>
        <w:t>Svar på fråga 2023/24:140 av Josef Fransson (SD)</w:t>
      </w:r>
      <w:r>
        <w:br/>
        <w:t>Svenskt bistånd till UNRWA</w:t>
      </w:r>
    </w:p>
    <w:p w:rsidR="00532966" w:rsidP="002749F7">
      <w:pPr>
        <w:pStyle w:val="BodyText"/>
      </w:pPr>
      <w:r>
        <w:t>Josef Fransson har frågat mig om UNRWA även i fortsättningen kommer att få svenska skattepengar, eller om Sveriges biståndspolitik gällande Palestina kommer att förändras i sak</w:t>
      </w:r>
      <w:r w:rsidR="005C44C2">
        <w:t>.</w:t>
      </w:r>
    </w:p>
    <w:p w:rsidR="00A23DED" w:rsidP="002749F7">
      <w:pPr>
        <w:pStyle w:val="BodyText"/>
      </w:pPr>
      <w:r w:rsidRPr="004C6EBC">
        <w:t xml:space="preserve">Jag har kraftfullt fördömt </w:t>
      </w:r>
      <w:r w:rsidR="00CC3F61">
        <w:t xml:space="preserve">terroristgruppen </w:t>
      </w:r>
      <w:r w:rsidRPr="004C6EBC">
        <w:t xml:space="preserve">Hamas </w:t>
      </w:r>
      <w:r w:rsidR="00CC3F61">
        <w:t>fruktansvärda attacker</w:t>
      </w:r>
      <w:r w:rsidRPr="004C6EBC">
        <w:t xml:space="preserve">. Hamas är en terroristgrupp vars agerande står direkt i motsättning till en förhandlad, hållbar, tvåstatslösning där Israel och Palestina </w:t>
      </w:r>
      <w:r w:rsidR="00BA3A55">
        <w:t>kan</w:t>
      </w:r>
      <w:r w:rsidRPr="004C6EBC">
        <w:t xml:space="preserve"> samexistera i fred och säkerhet.</w:t>
      </w:r>
    </w:p>
    <w:p w:rsidR="00A23DED" w:rsidP="002749F7">
      <w:pPr>
        <w:pStyle w:val="BodyText"/>
      </w:pPr>
      <w:r>
        <w:t>Biståndets möjlighet att bidra till en sådan framtid begränsas om vi inte säkerställer att svenskt utvecklingsbistånd går till trovärdiga aktörer</w:t>
      </w:r>
      <w:r w:rsidRPr="004C6EBC" w:rsidR="004C6EBC">
        <w:t xml:space="preserve"> </w:t>
      </w:r>
      <w:r>
        <w:t xml:space="preserve">för fredsprocessen. Det innebär att </w:t>
      </w:r>
      <w:r w:rsidRPr="00A23DED">
        <w:t xml:space="preserve">inga svenska medel </w:t>
      </w:r>
      <w:r>
        <w:t>ska gå</w:t>
      </w:r>
      <w:r w:rsidRPr="00A23DED">
        <w:t xml:space="preserve"> till aktörer som inte förbehållslöst fördömer Hamas, våld mot staten Israel eller dess befolkning</w:t>
      </w:r>
      <w:r>
        <w:t xml:space="preserve">. </w:t>
      </w:r>
      <w:r w:rsidR="006E2983">
        <w:t>Organisationer</w:t>
      </w:r>
      <w:r w:rsidRPr="00A23DED">
        <w:t xml:space="preserve"> som driver en antisemitisk agenda</w:t>
      </w:r>
      <w:r w:rsidR="006E2983">
        <w:t xml:space="preserve">, utövar våld eller </w:t>
      </w:r>
      <w:r w:rsidRPr="00A23DED">
        <w:t>personer som har samröre med sådana aktörer</w:t>
      </w:r>
      <w:r w:rsidR="006E2983">
        <w:t xml:space="preserve"> ska helt enkelt inte få del av svenska skattebetalares utvecklingsbistånd</w:t>
      </w:r>
      <w:r w:rsidRPr="00A23DED">
        <w:t>.</w:t>
      </w:r>
    </w:p>
    <w:p w:rsidR="007803F0" w:rsidP="002749F7">
      <w:pPr>
        <w:pStyle w:val="BodyText"/>
      </w:pPr>
      <w:r>
        <w:t xml:space="preserve">Alla </w:t>
      </w:r>
      <w:r>
        <w:t>vidareförmedlare</w:t>
      </w:r>
      <w:r>
        <w:t xml:space="preserve"> av svenskt utvecklingsbistånd har ett ansvar att inte stötta destruktiva krafter i Palestina. Det gäller såväl myndigheter, civilsamhällesorganisationer som partianknutna organisationer.</w:t>
      </w:r>
    </w:p>
    <w:p w:rsidR="00EC463C" w:rsidP="006A12F1">
      <w:pPr>
        <w:pStyle w:val="BodyText"/>
      </w:pPr>
      <w:r>
        <w:t xml:space="preserve">Regeringen har därför beslutat att pausa det svenska utvecklingsbiståndet till Palestina tills vidare och parallellt med detta gett </w:t>
      </w:r>
      <w:r w:rsidRPr="004C6EBC" w:rsidR="004C6EBC">
        <w:t>Sida i uppdrag att göra en översyn av biståndet till Palestina</w:t>
      </w:r>
      <w:r w:rsidR="004C6EBC">
        <w:t xml:space="preserve"> </w:t>
      </w:r>
      <w:r w:rsidR="00BA3A55">
        <w:t xml:space="preserve">som ska redovisas senast den 1 december. Regeringen kommer därefter att ta ställning till inriktningen för det fortsatta biståndet till Palestina. </w:t>
      </w:r>
    </w:p>
    <w:p w:rsidR="0053296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2387E44BA3F4122917E4085C845A6C3"/>
          </w:placeholder>
          <w:dataBinding w:xpath="/ns0:DocumentInfo[1]/ns0:BaseInfo[1]/ns0:HeaderDate[1]" w:storeItemID="{35297F23-BA15-47E7-945A-B1184808D458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oktober 2023</w:t>
          </w:r>
        </w:sdtContent>
      </w:sdt>
    </w:p>
    <w:p w:rsidR="00532966" w:rsidP="004E7A8F">
      <w:pPr>
        <w:pStyle w:val="Brdtextutanavstnd"/>
      </w:pPr>
    </w:p>
    <w:p w:rsidR="00532966" w:rsidP="004E7A8F">
      <w:pPr>
        <w:pStyle w:val="Brdtextutanavstnd"/>
      </w:pPr>
    </w:p>
    <w:p w:rsidR="00532966" w:rsidRPr="00DB48AB" w:rsidP="00B01515">
      <w:pPr>
        <w:pStyle w:val="BodyText"/>
        <w:tabs>
          <w:tab w:val="clear" w:pos="1701"/>
          <w:tab w:val="clear" w:pos="3600"/>
          <w:tab w:val="left" w:pos="4730"/>
          <w:tab w:val="clear" w:pos="5387"/>
        </w:tabs>
      </w:pPr>
      <w:r>
        <w:t>Johan Forssell</w:t>
      </w:r>
      <w:r w:rsidR="00B01515">
        <w:tab/>
      </w:r>
    </w:p>
    <w:sectPr w:rsidSect="005C44C2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08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111"/>
      <w:gridCol w:w="2927"/>
      <w:gridCol w:w="1047"/>
    </w:tblGrid>
    <w:tr w:rsidTr="00B01515">
      <w:tblPrEx>
        <w:tblW w:w="908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71"/>
      </w:trPr>
      <w:tc>
        <w:tcPr>
          <w:tcW w:w="5111" w:type="dxa"/>
        </w:tcPr>
        <w:p w:rsidR="00532966" w:rsidRPr="007D73AB">
          <w:pPr>
            <w:pStyle w:val="Header"/>
          </w:pPr>
        </w:p>
      </w:tc>
      <w:tc>
        <w:tcPr>
          <w:tcW w:w="2927" w:type="dxa"/>
          <w:vAlign w:val="bottom"/>
        </w:tcPr>
        <w:p w:rsidR="00532966" w:rsidRPr="007D73AB" w:rsidP="00340DE0">
          <w:pPr>
            <w:pStyle w:val="Header"/>
          </w:pPr>
        </w:p>
      </w:tc>
      <w:tc>
        <w:tcPr>
          <w:tcW w:w="1047" w:type="dxa"/>
        </w:tcPr>
        <w:p w:rsidR="00532966" w:rsidP="005A703A">
          <w:pPr>
            <w:pStyle w:val="Header"/>
          </w:pPr>
        </w:p>
      </w:tc>
    </w:tr>
    <w:tr w:rsidTr="00B01515">
      <w:tblPrEx>
        <w:tblW w:w="9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55"/>
      </w:trPr>
      <w:tc>
        <w:tcPr>
          <w:tcW w:w="5111" w:type="dxa"/>
        </w:tcPr>
        <w:p w:rsidR="0053296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4" name="Bildobjekt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7" w:type="dxa"/>
        </w:tcPr>
        <w:p w:rsidR="00532966" w:rsidRPr="00710A6C" w:rsidP="00EE3C0F">
          <w:pPr>
            <w:pStyle w:val="Header"/>
            <w:rPr>
              <w:b/>
            </w:rPr>
          </w:pPr>
        </w:p>
        <w:p w:rsidR="00532966" w:rsidP="00EE3C0F">
          <w:pPr>
            <w:pStyle w:val="Header"/>
          </w:pPr>
        </w:p>
        <w:p w:rsidR="00532966" w:rsidP="00EE3C0F">
          <w:pPr>
            <w:pStyle w:val="Header"/>
          </w:pPr>
        </w:p>
        <w:p w:rsidR="0053296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9B53CE32AE4EB1B6E24B5D6BFD1A88"/>
            </w:placeholder>
            <w:dataBinding w:xpath="/ns0:DocumentInfo[1]/ns0:BaseInfo[1]/ns0:Dnr[1]" w:storeItemID="{35297F23-BA15-47E7-945A-B1184808D458}" w:prefixMappings="xmlns:ns0='http://lp/documentinfo/RK' "/>
            <w:text/>
          </w:sdtPr>
          <w:sdtContent>
            <w:p w:rsidR="00532966" w:rsidP="00EE3C0F">
              <w:pPr>
                <w:pStyle w:val="Header"/>
              </w:pPr>
              <w:r>
                <w:t>UD2023/</w:t>
              </w:r>
              <w:r>
                <w:t>14528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04E651B02E4234BEC913FBB63CCF2F"/>
            </w:placeholder>
            <w:showingPlcHdr/>
            <w:dataBinding w:xpath="/ns0:DocumentInfo[1]/ns0:BaseInfo[1]/ns0:DocNumber[1]" w:storeItemID="{35297F23-BA15-47E7-945A-B1184808D458}" w:prefixMappings="xmlns:ns0='http://lp/documentinfo/RK' "/>
            <w:text/>
          </w:sdtPr>
          <w:sdtContent>
            <w:p w:rsidR="0053296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32966" w:rsidP="00EE3C0F">
          <w:pPr>
            <w:pStyle w:val="Header"/>
          </w:pPr>
        </w:p>
      </w:tc>
      <w:tc>
        <w:tcPr>
          <w:tcW w:w="1047" w:type="dxa"/>
        </w:tcPr>
        <w:p w:rsidR="00532966" w:rsidP="0094502D">
          <w:pPr>
            <w:pStyle w:val="Header"/>
          </w:pPr>
        </w:p>
        <w:p w:rsidR="00532966" w:rsidRPr="0094502D" w:rsidP="00EC71A6">
          <w:pPr>
            <w:pStyle w:val="Header"/>
          </w:pPr>
        </w:p>
      </w:tc>
    </w:tr>
    <w:tr w:rsidTr="00B01515">
      <w:tblPrEx>
        <w:tblW w:w="9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1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8F4C14C13C4347B4B42D8D72850465"/>
          </w:placeholder>
          <w:richText/>
        </w:sdtPr>
        <w:sdtEndPr>
          <w:rPr>
            <w:b w:val="0"/>
          </w:rPr>
        </w:sdtEndPr>
        <w:sdtContent>
          <w:tc>
            <w:tcPr>
              <w:tcW w:w="5111" w:type="dxa"/>
              <w:tcMar>
                <w:right w:w="1134" w:type="dxa"/>
              </w:tcMar>
            </w:tcPr>
            <w:p w:rsidR="00B04C04" w:rsidRPr="00B04C04" w:rsidP="00340DE0">
              <w:pPr>
                <w:pStyle w:val="Header"/>
                <w:rPr>
                  <w:b/>
                </w:rPr>
              </w:pPr>
              <w:r w:rsidRPr="00B04C04">
                <w:rPr>
                  <w:b/>
                </w:rPr>
                <w:t>Utrikesdepartementet</w:t>
              </w:r>
            </w:p>
            <w:p w:rsidR="00B04C04" w:rsidP="00340DE0">
              <w:pPr>
                <w:pStyle w:val="Header"/>
              </w:pPr>
              <w:r w:rsidRPr="00B04C04">
                <w:t>Bistånds- och utrikeshandelsministern</w:t>
              </w:r>
            </w:p>
            <w:p w:rsidR="00B04C04" w:rsidP="00340DE0">
              <w:pPr>
                <w:pStyle w:val="Header"/>
              </w:pPr>
            </w:p>
            <w:p w:rsidR="00532966" w:rsidRPr="00B04C04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D0D23C9A6A4038B455AD3E2D7CEE3E"/>
          </w:placeholder>
          <w:dataBinding w:xpath="/ns0:DocumentInfo[1]/ns0:BaseInfo[1]/ns0:Recipient[1]" w:storeItemID="{35297F23-BA15-47E7-945A-B1184808D458}" w:prefixMappings="xmlns:ns0='http://lp/documentinfo/RK' "/>
          <w:text w:multiLine="1"/>
        </w:sdtPr>
        <w:sdtContent>
          <w:tc>
            <w:tcPr>
              <w:tcW w:w="2927" w:type="dxa"/>
            </w:tcPr>
            <w:p w:rsidR="0053296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47" w:type="dxa"/>
        </w:tcPr>
        <w:p w:rsidR="0053296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C3F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9B53CE32AE4EB1B6E24B5D6BFD1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ED2DB-36D6-41E1-A49D-B5F06D8CDC4C}"/>
      </w:docPartPr>
      <w:docPartBody>
        <w:p w:rsidR="001C77C2" w:rsidP="00984463">
          <w:pPr>
            <w:pStyle w:val="CD9B53CE32AE4EB1B6E24B5D6BFD1A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04E651B02E4234BEC913FBB63CC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F69C2-505A-4CAA-AB4C-E719CF9E0436}"/>
      </w:docPartPr>
      <w:docPartBody>
        <w:p w:rsidR="001C77C2" w:rsidP="00984463">
          <w:pPr>
            <w:pStyle w:val="6904E651B02E4234BEC913FBB63CCF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F4C14C13C4347B4B42D8D72850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88DF8-1AFF-46A4-B7A8-60678BDE80B9}"/>
      </w:docPartPr>
      <w:docPartBody>
        <w:p w:rsidR="001C77C2" w:rsidP="00984463">
          <w:pPr>
            <w:pStyle w:val="828F4C14C13C4347B4B42D8D728504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D0D23C9A6A4038B455AD3E2D7CE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288FA-A09D-4D60-A8F6-D43D9FE711ED}"/>
      </w:docPartPr>
      <w:docPartBody>
        <w:p w:rsidR="001C77C2" w:rsidP="00984463">
          <w:pPr>
            <w:pStyle w:val="A1D0D23C9A6A4038B455AD3E2D7CEE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387E44BA3F4122917E4085C845A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E697A-6702-4AB4-B593-C9A90546BC38}"/>
      </w:docPartPr>
      <w:docPartBody>
        <w:p w:rsidR="001C77C2" w:rsidP="00984463">
          <w:pPr>
            <w:pStyle w:val="12387E44BA3F4122917E4085C845A6C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463"/>
    <w:rPr>
      <w:noProof w:val="0"/>
      <w:color w:val="808080"/>
    </w:rPr>
  </w:style>
  <w:style w:type="paragraph" w:customStyle="1" w:styleId="CD9B53CE32AE4EB1B6E24B5D6BFD1A88">
    <w:name w:val="CD9B53CE32AE4EB1B6E24B5D6BFD1A88"/>
    <w:rsid w:val="00984463"/>
  </w:style>
  <w:style w:type="paragraph" w:customStyle="1" w:styleId="A1D0D23C9A6A4038B455AD3E2D7CEE3E">
    <w:name w:val="A1D0D23C9A6A4038B455AD3E2D7CEE3E"/>
    <w:rsid w:val="00984463"/>
  </w:style>
  <w:style w:type="paragraph" w:customStyle="1" w:styleId="6904E651B02E4234BEC913FBB63CCF2F1">
    <w:name w:val="6904E651B02E4234BEC913FBB63CCF2F1"/>
    <w:rsid w:val="009844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F4C14C13C4347B4B42D8D728504651">
    <w:name w:val="828F4C14C13C4347B4B42D8D728504651"/>
    <w:rsid w:val="009844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387E44BA3F4122917E4085C845A6C3">
    <w:name w:val="12387E44BA3F4122917E4085C845A6C3"/>
    <w:rsid w:val="009844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a9b08edb-911f-4a3a-8465-d647bfc44466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2023-10-25T00:00:00</HeaderDate>
    <Office/>
    <Dnr>UD2023/14528</Dnr>
    <ParagrafNr/>
    <DocumentTitle/>
    <VisitingAddress/>
    <Extra1/>
    <Extra2/>
    <Extra3>Josef Fransson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F8E06-A79C-4FD0-8310-F1934C791887}">
  <ds:schemaRefs>
    <ds:schemaRef ds:uri="a9ec56ab-dea3-443b-ae99-35f2199b5204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9c9941df-7074-4a92-bf99-225d24d78d61"/>
    <ds:schemaRef ds:uri="18f3d968-6251-40b0-9f11-012b293496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546853-0015-4C37-AC24-461E70FB6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97F23-BA15-47E7-945A-B1184808D45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D8B7B6-6C49-4EE3-8C95-2C48AAA092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 av Josef Fransson (SD) Svenskt bistånd till UNRWA.docx</dc:title>
  <cp:revision>2</cp:revision>
  <dcterms:created xsi:type="dcterms:W3CDTF">2023-10-24T14:22:00Z</dcterms:created>
  <dcterms:modified xsi:type="dcterms:W3CDTF">2023-10-24T14:22:00Z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225aad44-edeb-4035-859c-4948f82f8734</vt:lpwstr>
  </property>
</Properties>
</file>