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6987" w:rsidRPr="008C63ED" w:rsidRDefault="00D06987">
      <w:pPr>
        <w:pStyle w:val="Hemstlrubrik"/>
        <w:shd w:val="clear" w:color="000000" w:fill="auto"/>
      </w:pPr>
      <w:r w:rsidRPr="008C63ED">
        <w:t>Förslag till riksdagsbeslut</w:t>
      </w:r>
    </w:p>
    <w:p w:rsidR="00AC2636" w:rsidRPr="008C63ED" w:rsidRDefault="00AC2636">
      <w:pPr>
        <w:pStyle w:val="Hemstlatt"/>
        <w:numPr>
          <w:ilvl w:val="0"/>
          <w:numId w:val="0"/>
        </w:numPr>
        <w:shd w:val="clear" w:color="000000" w:fill="auto"/>
      </w:pPr>
      <w:r w:rsidRPr="008C63ED">
        <w:t>Riksdagen anvisar med följande ändringar i förhålla</w:t>
      </w:r>
      <w:r w:rsidRPr="008C63ED">
        <w:t>n</w:t>
      </w:r>
      <w:r w:rsidRPr="008C63ED">
        <w:t>de till regeringens förslag anslagen under utgiftsområde 1 Rikets styrelse enligt uppställning:</w:t>
      </w:r>
    </w:p>
    <w:tbl>
      <w:tblPr>
        <w:tblW w:w="5840" w:type="dxa"/>
        <w:tblInd w:w="108" w:type="dxa"/>
        <w:tblLook w:val="0060" w:firstRow="1" w:lastRow="1" w:firstColumn="0" w:lastColumn="0" w:noHBand="0" w:noVBand="0"/>
      </w:tblPr>
      <w:tblGrid>
        <w:gridCol w:w="672"/>
        <w:gridCol w:w="2732"/>
        <w:gridCol w:w="1147"/>
        <w:gridCol w:w="1289"/>
      </w:tblGrid>
      <w:tr w:rsidR="0077687D" w:rsidRPr="008C63ED">
        <w:tc>
          <w:tcPr>
            <w:tcW w:w="575" w:type="pct"/>
            <w:tcBorders>
              <w:top w:val="single" w:sz="4" w:space="0" w:color="auto"/>
              <w:bottom w:val="single" w:sz="4" w:space="0" w:color="auto"/>
            </w:tcBorders>
          </w:tcPr>
          <w:p w:rsidR="00AC2636" w:rsidRPr="008C63ED" w:rsidRDefault="00AC2636">
            <w:pPr>
              <w:shd w:val="clear" w:color="000000" w:fill="auto"/>
              <w:spacing w:line="200" w:lineRule="exact"/>
              <w:rPr>
                <w:b/>
                <w:bCs/>
                <w:color w:val="000000"/>
                <w:sz w:val="16"/>
                <w:szCs w:val="16"/>
              </w:rPr>
            </w:pPr>
            <w:r w:rsidRPr="008C63ED">
              <w:rPr>
                <w:b/>
                <w:bCs/>
                <w:color w:val="000000"/>
                <w:sz w:val="16"/>
                <w:szCs w:val="16"/>
              </w:rPr>
              <w:t>UO 1</w:t>
            </w:r>
          </w:p>
        </w:tc>
        <w:tc>
          <w:tcPr>
            <w:tcW w:w="2339" w:type="pct"/>
            <w:tcBorders>
              <w:top w:val="single" w:sz="4" w:space="0" w:color="auto"/>
              <w:bottom w:val="single" w:sz="4" w:space="0" w:color="auto"/>
            </w:tcBorders>
          </w:tcPr>
          <w:p w:rsidR="00AC2636" w:rsidRPr="008C63ED" w:rsidRDefault="00AC2636">
            <w:pPr>
              <w:shd w:val="clear" w:color="000000" w:fill="auto"/>
              <w:spacing w:line="200" w:lineRule="exact"/>
              <w:rPr>
                <w:b/>
                <w:bCs/>
                <w:color w:val="000000"/>
                <w:sz w:val="16"/>
                <w:szCs w:val="16"/>
              </w:rPr>
            </w:pPr>
            <w:r w:rsidRPr="008C63ED">
              <w:rPr>
                <w:b/>
                <w:bCs/>
                <w:color w:val="000000"/>
                <w:sz w:val="16"/>
                <w:szCs w:val="16"/>
              </w:rPr>
              <w:t>Rikets styrelse</w:t>
            </w:r>
          </w:p>
        </w:tc>
        <w:tc>
          <w:tcPr>
            <w:tcW w:w="982" w:type="pct"/>
            <w:tcBorders>
              <w:top w:val="single" w:sz="4" w:space="0" w:color="auto"/>
              <w:bottom w:val="single" w:sz="4" w:space="0" w:color="auto"/>
            </w:tcBorders>
          </w:tcPr>
          <w:p w:rsidR="00AC2636" w:rsidRPr="008C63ED" w:rsidRDefault="00AC2636">
            <w:pPr>
              <w:shd w:val="clear" w:color="000000" w:fill="auto"/>
              <w:spacing w:line="200" w:lineRule="exact"/>
              <w:jc w:val="right"/>
              <w:rPr>
                <w:b/>
                <w:bCs/>
                <w:color w:val="000000"/>
                <w:sz w:val="16"/>
                <w:szCs w:val="16"/>
              </w:rPr>
            </w:pPr>
            <w:r w:rsidRPr="008C63ED">
              <w:rPr>
                <w:b/>
                <w:bCs/>
                <w:color w:val="000000"/>
                <w:sz w:val="16"/>
                <w:szCs w:val="16"/>
              </w:rPr>
              <w:t>Regeringens förslag  (tkr)</w:t>
            </w:r>
          </w:p>
        </w:tc>
        <w:tc>
          <w:tcPr>
            <w:tcW w:w="1105" w:type="pct"/>
            <w:tcBorders>
              <w:top w:val="single" w:sz="4" w:space="0" w:color="auto"/>
              <w:bottom w:val="single" w:sz="4" w:space="0" w:color="auto"/>
            </w:tcBorders>
          </w:tcPr>
          <w:p w:rsidR="00AC2636" w:rsidRPr="008C63ED" w:rsidRDefault="00AC2636">
            <w:pPr>
              <w:shd w:val="clear" w:color="000000" w:fill="auto"/>
              <w:spacing w:line="200" w:lineRule="exact"/>
              <w:jc w:val="right"/>
              <w:rPr>
                <w:b/>
                <w:bCs/>
                <w:color w:val="000000"/>
                <w:sz w:val="16"/>
                <w:szCs w:val="16"/>
              </w:rPr>
            </w:pPr>
            <w:r w:rsidRPr="008C63ED">
              <w:rPr>
                <w:b/>
                <w:bCs/>
                <w:color w:val="000000"/>
                <w:sz w:val="16"/>
                <w:szCs w:val="16"/>
              </w:rPr>
              <w:t>Förändring (tkr)</w:t>
            </w:r>
          </w:p>
        </w:tc>
      </w:tr>
      <w:tr w:rsidR="0077687D" w:rsidRPr="008C63ED">
        <w:tc>
          <w:tcPr>
            <w:tcW w:w="575" w:type="pct"/>
            <w:tcBorders>
              <w:top w:val="single" w:sz="4" w:space="0" w:color="auto"/>
              <w:bottom w:val="nil"/>
            </w:tcBorders>
          </w:tcPr>
          <w:p w:rsidR="00AC2636" w:rsidRPr="008C63ED" w:rsidRDefault="00AC2636">
            <w:pPr>
              <w:shd w:val="clear" w:color="000000" w:fill="auto"/>
              <w:spacing w:before="60" w:line="200" w:lineRule="exact"/>
              <w:rPr>
                <w:color w:val="000000"/>
                <w:sz w:val="16"/>
                <w:szCs w:val="16"/>
              </w:rPr>
            </w:pPr>
            <w:r w:rsidRPr="008C63ED">
              <w:rPr>
                <w:color w:val="000000"/>
                <w:sz w:val="16"/>
                <w:szCs w:val="16"/>
              </w:rPr>
              <w:t>32:1</w:t>
            </w:r>
          </w:p>
        </w:tc>
        <w:tc>
          <w:tcPr>
            <w:tcW w:w="2339" w:type="pct"/>
            <w:tcBorders>
              <w:top w:val="single" w:sz="4" w:space="0" w:color="auto"/>
              <w:bottom w:val="nil"/>
            </w:tcBorders>
          </w:tcPr>
          <w:p w:rsidR="00AC2636" w:rsidRPr="008C63ED" w:rsidRDefault="00AC2636">
            <w:pPr>
              <w:shd w:val="clear" w:color="000000" w:fill="auto"/>
              <w:spacing w:before="60" w:line="200" w:lineRule="exact"/>
              <w:rPr>
                <w:color w:val="000000"/>
                <w:sz w:val="16"/>
                <w:szCs w:val="16"/>
              </w:rPr>
            </w:pPr>
            <w:r w:rsidRPr="008C63ED">
              <w:rPr>
                <w:color w:val="000000"/>
                <w:sz w:val="16"/>
                <w:szCs w:val="16"/>
              </w:rPr>
              <w:t>Länsstyrelserna m.m.</w:t>
            </w:r>
          </w:p>
        </w:tc>
        <w:tc>
          <w:tcPr>
            <w:tcW w:w="982" w:type="pct"/>
            <w:tcBorders>
              <w:top w:val="single" w:sz="4" w:space="0" w:color="auto"/>
              <w:bottom w:val="nil"/>
            </w:tcBorders>
          </w:tcPr>
          <w:p w:rsidR="00AC2636" w:rsidRPr="008C63ED" w:rsidRDefault="00AC2636">
            <w:pPr>
              <w:shd w:val="clear" w:color="000000" w:fill="auto"/>
              <w:spacing w:before="60" w:line="200" w:lineRule="exact"/>
              <w:jc w:val="right"/>
              <w:rPr>
                <w:color w:val="000000"/>
                <w:sz w:val="16"/>
                <w:szCs w:val="16"/>
              </w:rPr>
            </w:pPr>
            <w:r w:rsidRPr="008C63ED">
              <w:rPr>
                <w:color w:val="000000"/>
                <w:sz w:val="16"/>
                <w:szCs w:val="16"/>
              </w:rPr>
              <w:t>2 360 522</w:t>
            </w:r>
          </w:p>
        </w:tc>
        <w:tc>
          <w:tcPr>
            <w:tcW w:w="1105" w:type="pct"/>
            <w:tcBorders>
              <w:top w:val="single" w:sz="4" w:space="0" w:color="auto"/>
              <w:bottom w:val="nil"/>
            </w:tcBorders>
          </w:tcPr>
          <w:p w:rsidR="00AC2636" w:rsidRPr="008C63ED" w:rsidRDefault="00AC2636">
            <w:pPr>
              <w:shd w:val="clear" w:color="000000" w:fill="auto"/>
              <w:spacing w:before="60" w:line="200" w:lineRule="exact"/>
              <w:jc w:val="right"/>
              <w:rPr>
                <w:color w:val="000000"/>
                <w:sz w:val="16"/>
                <w:szCs w:val="16"/>
              </w:rPr>
            </w:pPr>
            <w:r w:rsidRPr="008C63ED">
              <w:rPr>
                <w:color w:val="000000"/>
                <w:sz w:val="16"/>
                <w:szCs w:val="16"/>
              </w:rPr>
              <w:t>65 500</w:t>
            </w:r>
          </w:p>
        </w:tc>
      </w:tr>
      <w:tr w:rsidR="0077687D" w:rsidRPr="008C63ED">
        <w:tc>
          <w:tcPr>
            <w:tcW w:w="575" w:type="pct"/>
            <w:tcBorders>
              <w:top w:val="nil"/>
            </w:tcBorders>
          </w:tcPr>
          <w:p w:rsidR="00AC2636" w:rsidRPr="008C63ED" w:rsidRDefault="00AC2636">
            <w:pPr>
              <w:shd w:val="clear" w:color="000000" w:fill="auto"/>
              <w:spacing w:before="60" w:line="200" w:lineRule="exact"/>
              <w:rPr>
                <w:color w:val="000000"/>
                <w:sz w:val="16"/>
                <w:szCs w:val="16"/>
              </w:rPr>
            </w:pPr>
            <w:r w:rsidRPr="008C63ED">
              <w:rPr>
                <w:color w:val="000000"/>
                <w:sz w:val="16"/>
                <w:szCs w:val="16"/>
              </w:rPr>
              <w:t>46:6</w:t>
            </w:r>
          </w:p>
        </w:tc>
        <w:tc>
          <w:tcPr>
            <w:tcW w:w="2339" w:type="pct"/>
            <w:tcBorders>
              <w:top w:val="nil"/>
            </w:tcBorders>
          </w:tcPr>
          <w:p w:rsidR="00AC2636" w:rsidRPr="008C63ED" w:rsidRDefault="00AC2636">
            <w:pPr>
              <w:shd w:val="clear" w:color="000000" w:fill="auto"/>
              <w:spacing w:before="60" w:line="200" w:lineRule="exact"/>
              <w:rPr>
                <w:color w:val="000000"/>
                <w:sz w:val="16"/>
                <w:szCs w:val="16"/>
              </w:rPr>
            </w:pPr>
            <w:r w:rsidRPr="008C63ED">
              <w:rPr>
                <w:sz w:val="16"/>
                <w:szCs w:val="16"/>
              </w:rPr>
              <w:t>Tvångsmedelsnämnden</w:t>
            </w:r>
          </w:p>
        </w:tc>
        <w:tc>
          <w:tcPr>
            <w:tcW w:w="982" w:type="pct"/>
            <w:tcBorders>
              <w:top w:val="nil"/>
            </w:tcBorders>
          </w:tcPr>
          <w:p w:rsidR="00AC2636" w:rsidRPr="008C63ED" w:rsidRDefault="00AC2636">
            <w:pPr>
              <w:shd w:val="clear" w:color="000000" w:fill="auto"/>
              <w:spacing w:before="60" w:line="200" w:lineRule="exact"/>
              <w:jc w:val="right"/>
              <w:rPr>
                <w:color w:val="000000"/>
                <w:sz w:val="16"/>
                <w:szCs w:val="16"/>
              </w:rPr>
            </w:pPr>
            <w:r w:rsidRPr="008C63ED">
              <w:rPr>
                <w:color w:val="000000"/>
                <w:sz w:val="16"/>
                <w:szCs w:val="16"/>
              </w:rPr>
              <w:t>0</w:t>
            </w:r>
          </w:p>
        </w:tc>
        <w:tc>
          <w:tcPr>
            <w:tcW w:w="1105" w:type="pct"/>
            <w:tcBorders>
              <w:top w:val="nil"/>
            </w:tcBorders>
          </w:tcPr>
          <w:p w:rsidR="00AC2636" w:rsidRPr="008C63ED" w:rsidRDefault="00AC2636">
            <w:pPr>
              <w:shd w:val="clear" w:color="000000" w:fill="auto"/>
              <w:spacing w:before="60" w:line="200" w:lineRule="exact"/>
              <w:jc w:val="right"/>
              <w:rPr>
                <w:color w:val="000000"/>
                <w:sz w:val="16"/>
                <w:szCs w:val="16"/>
              </w:rPr>
            </w:pPr>
            <w:r w:rsidRPr="008C63ED">
              <w:rPr>
                <w:color w:val="000000"/>
                <w:sz w:val="16"/>
                <w:szCs w:val="16"/>
              </w:rPr>
              <w:t>2 000</w:t>
            </w:r>
          </w:p>
        </w:tc>
      </w:tr>
      <w:tr w:rsidR="0077687D" w:rsidRPr="008C63ED">
        <w:tc>
          <w:tcPr>
            <w:tcW w:w="575" w:type="pct"/>
          </w:tcPr>
          <w:p w:rsidR="00AC2636" w:rsidRPr="008C63ED" w:rsidRDefault="00AC2636">
            <w:pPr>
              <w:shd w:val="clear" w:color="000000" w:fill="auto"/>
              <w:spacing w:before="60" w:line="200" w:lineRule="exact"/>
              <w:rPr>
                <w:color w:val="000000"/>
                <w:sz w:val="16"/>
                <w:szCs w:val="16"/>
              </w:rPr>
            </w:pPr>
            <w:r w:rsidRPr="008C63ED">
              <w:rPr>
                <w:color w:val="000000"/>
                <w:sz w:val="16"/>
                <w:szCs w:val="16"/>
              </w:rPr>
              <w:t>47:1</w:t>
            </w:r>
          </w:p>
        </w:tc>
        <w:tc>
          <w:tcPr>
            <w:tcW w:w="2339" w:type="pct"/>
          </w:tcPr>
          <w:p w:rsidR="00AC2636" w:rsidRPr="008C63ED" w:rsidRDefault="00AC2636">
            <w:pPr>
              <w:shd w:val="clear" w:color="000000" w:fill="auto"/>
              <w:spacing w:before="60" w:line="200" w:lineRule="exact"/>
              <w:rPr>
                <w:color w:val="000000"/>
                <w:sz w:val="16"/>
                <w:szCs w:val="16"/>
              </w:rPr>
            </w:pPr>
            <w:r w:rsidRPr="008C63ED">
              <w:rPr>
                <w:color w:val="000000"/>
                <w:sz w:val="16"/>
                <w:szCs w:val="16"/>
              </w:rPr>
              <w:t>Åtgärder för nationella minoriteter</w:t>
            </w:r>
          </w:p>
        </w:tc>
        <w:tc>
          <w:tcPr>
            <w:tcW w:w="982" w:type="pct"/>
          </w:tcPr>
          <w:p w:rsidR="00AC2636" w:rsidRPr="008C63ED" w:rsidRDefault="00AC2636">
            <w:pPr>
              <w:shd w:val="clear" w:color="000000" w:fill="auto"/>
              <w:spacing w:before="60" w:line="200" w:lineRule="exact"/>
              <w:jc w:val="right"/>
              <w:rPr>
                <w:color w:val="000000"/>
                <w:sz w:val="16"/>
                <w:szCs w:val="16"/>
              </w:rPr>
            </w:pPr>
            <w:r w:rsidRPr="008C63ED">
              <w:rPr>
                <w:color w:val="000000"/>
                <w:sz w:val="16"/>
                <w:szCs w:val="16"/>
              </w:rPr>
              <w:t>10 437</w:t>
            </w:r>
          </w:p>
        </w:tc>
        <w:tc>
          <w:tcPr>
            <w:tcW w:w="1105" w:type="pct"/>
          </w:tcPr>
          <w:p w:rsidR="00AC2636" w:rsidRPr="008C63ED" w:rsidRDefault="00AC2636">
            <w:pPr>
              <w:shd w:val="clear" w:color="000000" w:fill="auto"/>
              <w:spacing w:before="60" w:line="200" w:lineRule="exact"/>
              <w:jc w:val="right"/>
              <w:rPr>
                <w:color w:val="000000"/>
                <w:sz w:val="16"/>
                <w:szCs w:val="16"/>
              </w:rPr>
            </w:pPr>
            <w:r w:rsidRPr="008C63ED">
              <w:rPr>
                <w:color w:val="000000"/>
                <w:sz w:val="16"/>
                <w:szCs w:val="16"/>
              </w:rPr>
              <w:t>5 000</w:t>
            </w:r>
          </w:p>
        </w:tc>
      </w:tr>
      <w:tr w:rsidR="0077687D" w:rsidRPr="008C63ED">
        <w:tc>
          <w:tcPr>
            <w:tcW w:w="575" w:type="pct"/>
          </w:tcPr>
          <w:p w:rsidR="00AC2636" w:rsidRPr="008C63ED" w:rsidRDefault="00AC2636">
            <w:pPr>
              <w:shd w:val="clear" w:color="000000" w:fill="auto"/>
              <w:spacing w:before="60" w:line="200" w:lineRule="exact"/>
              <w:rPr>
                <w:color w:val="000000"/>
                <w:sz w:val="16"/>
                <w:szCs w:val="16"/>
              </w:rPr>
            </w:pPr>
            <w:r w:rsidRPr="008C63ED">
              <w:rPr>
                <w:color w:val="000000"/>
                <w:sz w:val="16"/>
                <w:szCs w:val="16"/>
              </w:rPr>
              <w:t>90:1</w:t>
            </w:r>
          </w:p>
        </w:tc>
        <w:tc>
          <w:tcPr>
            <w:tcW w:w="2339" w:type="pct"/>
          </w:tcPr>
          <w:p w:rsidR="00AC2636" w:rsidRPr="008C63ED" w:rsidRDefault="00AC2636">
            <w:pPr>
              <w:shd w:val="clear" w:color="000000" w:fill="auto"/>
              <w:spacing w:before="60" w:line="200" w:lineRule="exact"/>
              <w:rPr>
                <w:color w:val="000000"/>
                <w:sz w:val="16"/>
                <w:szCs w:val="16"/>
              </w:rPr>
            </w:pPr>
            <w:r w:rsidRPr="008C63ED">
              <w:rPr>
                <w:color w:val="000000"/>
                <w:sz w:val="16"/>
                <w:szCs w:val="16"/>
              </w:rPr>
              <w:t>Kungliga hov- och slottsstaten</w:t>
            </w:r>
          </w:p>
        </w:tc>
        <w:tc>
          <w:tcPr>
            <w:tcW w:w="982" w:type="pct"/>
          </w:tcPr>
          <w:p w:rsidR="00AC2636" w:rsidRPr="008C63ED" w:rsidRDefault="00AC2636">
            <w:pPr>
              <w:shd w:val="clear" w:color="000000" w:fill="auto"/>
              <w:spacing w:before="60" w:line="200" w:lineRule="exact"/>
              <w:jc w:val="right"/>
              <w:rPr>
                <w:color w:val="000000"/>
                <w:sz w:val="16"/>
                <w:szCs w:val="16"/>
              </w:rPr>
            </w:pPr>
            <w:r w:rsidRPr="008C63ED">
              <w:rPr>
                <w:color w:val="000000"/>
                <w:sz w:val="16"/>
                <w:szCs w:val="16"/>
              </w:rPr>
              <w:t>98 150</w:t>
            </w:r>
          </w:p>
        </w:tc>
        <w:tc>
          <w:tcPr>
            <w:tcW w:w="1105" w:type="pct"/>
          </w:tcPr>
          <w:p w:rsidR="00AC2636" w:rsidRPr="008C63ED" w:rsidRDefault="00AC2636">
            <w:pPr>
              <w:shd w:val="clear" w:color="000000" w:fill="auto"/>
              <w:spacing w:before="60" w:line="200" w:lineRule="exact"/>
              <w:jc w:val="right"/>
              <w:rPr>
                <w:color w:val="000000"/>
                <w:sz w:val="16"/>
                <w:szCs w:val="16"/>
              </w:rPr>
            </w:pPr>
            <w:r w:rsidRPr="008C63ED">
              <w:rPr>
                <w:color w:val="000000"/>
                <w:sz w:val="16"/>
                <w:szCs w:val="16"/>
              </w:rPr>
              <w:t>–5 000</w:t>
            </w:r>
          </w:p>
        </w:tc>
      </w:tr>
      <w:tr w:rsidR="0077687D" w:rsidRPr="008C63ED">
        <w:tc>
          <w:tcPr>
            <w:tcW w:w="575" w:type="pct"/>
            <w:tcBorders>
              <w:bottom w:val="nil"/>
            </w:tcBorders>
          </w:tcPr>
          <w:p w:rsidR="00AC2636" w:rsidRPr="008C63ED" w:rsidRDefault="00AC2636">
            <w:pPr>
              <w:shd w:val="clear" w:color="000000" w:fill="auto"/>
              <w:spacing w:before="60" w:line="200" w:lineRule="exact"/>
              <w:rPr>
                <w:color w:val="000000"/>
                <w:sz w:val="16"/>
                <w:szCs w:val="16"/>
              </w:rPr>
            </w:pPr>
            <w:r w:rsidRPr="008C63ED">
              <w:rPr>
                <w:color w:val="000000"/>
                <w:sz w:val="16"/>
                <w:szCs w:val="16"/>
              </w:rPr>
              <w:t>90:2</w:t>
            </w:r>
          </w:p>
        </w:tc>
        <w:tc>
          <w:tcPr>
            <w:tcW w:w="2339" w:type="pct"/>
            <w:tcBorders>
              <w:bottom w:val="nil"/>
            </w:tcBorders>
          </w:tcPr>
          <w:p w:rsidR="00AC2636" w:rsidRPr="008C63ED" w:rsidRDefault="00AC2636">
            <w:pPr>
              <w:shd w:val="clear" w:color="000000" w:fill="auto"/>
              <w:spacing w:before="60" w:line="200" w:lineRule="exact"/>
              <w:rPr>
                <w:color w:val="000000"/>
                <w:sz w:val="16"/>
                <w:szCs w:val="16"/>
              </w:rPr>
            </w:pPr>
            <w:r w:rsidRPr="008C63ED">
              <w:rPr>
                <w:color w:val="000000"/>
                <w:sz w:val="16"/>
                <w:szCs w:val="16"/>
              </w:rPr>
              <w:t>Riksdagens ledamöter och partier m.m.</w:t>
            </w:r>
          </w:p>
        </w:tc>
        <w:tc>
          <w:tcPr>
            <w:tcW w:w="982" w:type="pct"/>
            <w:tcBorders>
              <w:bottom w:val="nil"/>
            </w:tcBorders>
          </w:tcPr>
          <w:p w:rsidR="00AC2636" w:rsidRPr="008C63ED" w:rsidRDefault="00AC2636">
            <w:pPr>
              <w:shd w:val="clear" w:color="000000" w:fill="auto"/>
              <w:spacing w:before="60" w:line="200" w:lineRule="exact"/>
              <w:jc w:val="right"/>
              <w:rPr>
                <w:color w:val="000000"/>
                <w:sz w:val="16"/>
                <w:szCs w:val="16"/>
              </w:rPr>
            </w:pPr>
            <w:r w:rsidRPr="008C63ED">
              <w:rPr>
                <w:color w:val="000000"/>
                <w:sz w:val="16"/>
                <w:szCs w:val="16"/>
              </w:rPr>
              <w:t>771 124</w:t>
            </w:r>
          </w:p>
        </w:tc>
        <w:tc>
          <w:tcPr>
            <w:tcW w:w="1105" w:type="pct"/>
            <w:tcBorders>
              <w:bottom w:val="nil"/>
            </w:tcBorders>
          </w:tcPr>
          <w:p w:rsidR="00AC2636" w:rsidRPr="008C63ED" w:rsidRDefault="00AC2636">
            <w:pPr>
              <w:shd w:val="clear" w:color="000000" w:fill="auto"/>
              <w:spacing w:before="60" w:line="200" w:lineRule="exact"/>
              <w:jc w:val="right"/>
              <w:rPr>
                <w:color w:val="000000"/>
                <w:sz w:val="16"/>
                <w:szCs w:val="16"/>
              </w:rPr>
            </w:pPr>
            <w:r w:rsidRPr="008C63ED">
              <w:rPr>
                <w:color w:val="000000"/>
                <w:sz w:val="16"/>
                <w:szCs w:val="16"/>
              </w:rPr>
              <w:t>–45 000</w:t>
            </w:r>
          </w:p>
        </w:tc>
      </w:tr>
      <w:tr w:rsidR="0077687D" w:rsidRPr="008C63ED">
        <w:tc>
          <w:tcPr>
            <w:tcW w:w="575" w:type="pct"/>
            <w:tcBorders>
              <w:top w:val="nil"/>
              <w:bottom w:val="single" w:sz="4" w:space="0" w:color="auto"/>
            </w:tcBorders>
          </w:tcPr>
          <w:p w:rsidR="00AC2636" w:rsidRPr="008C63ED" w:rsidRDefault="00AC2636">
            <w:pPr>
              <w:shd w:val="clear" w:color="000000" w:fill="auto"/>
              <w:spacing w:before="60" w:line="200" w:lineRule="exact"/>
              <w:rPr>
                <w:b/>
                <w:bCs/>
                <w:color w:val="000000"/>
                <w:sz w:val="16"/>
                <w:szCs w:val="16"/>
              </w:rPr>
            </w:pPr>
          </w:p>
        </w:tc>
        <w:tc>
          <w:tcPr>
            <w:tcW w:w="2339" w:type="pct"/>
            <w:tcBorders>
              <w:top w:val="nil"/>
              <w:bottom w:val="single" w:sz="4" w:space="0" w:color="auto"/>
            </w:tcBorders>
          </w:tcPr>
          <w:p w:rsidR="00AC2636" w:rsidRPr="008C63ED" w:rsidRDefault="00AC2636">
            <w:pPr>
              <w:shd w:val="clear" w:color="000000" w:fill="auto"/>
              <w:spacing w:before="60" w:line="200" w:lineRule="exact"/>
              <w:rPr>
                <w:b/>
                <w:bCs/>
                <w:color w:val="000000"/>
                <w:sz w:val="16"/>
                <w:szCs w:val="16"/>
              </w:rPr>
            </w:pPr>
            <w:r w:rsidRPr="008C63ED">
              <w:rPr>
                <w:b/>
                <w:bCs/>
                <w:color w:val="000000"/>
                <w:sz w:val="16"/>
                <w:szCs w:val="16"/>
              </w:rPr>
              <w:t>Summa</w:t>
            </w:r>
          </w:p>
        </w:tc>
        <w:tc>
          <w:tcPr>
            <w:tcW w:w="982" w:type="pct"/>
            <w:tcBorders>
              <w:top w:val="nil"/>
              <w:bottom w:val="single" w:sz="4" w:space="0" w:color="auto"/>
            </w:tcBorders>
          </w:tcPr>
          <w:p w:rsidR="00AC2636" w:rsidRPr="008C63ED" w:rsidRDefault="00AC2636">
            <w:pPr>
              <w:shd w:val="clear" w:color="000000" w:fill="auto"/>
              <w:spacing w:before="60" w:line="200" w:lineRule="exact"/>
              <w:jc w:val="right"/>
              <w:rPr>
                <w:b/>
                <w:bCs/>
                <w:color w:val="000000"/>
                <w:sz w:val="16"/>
                <w:szCs w:val="16"/>
              </w:rPr>
            </w:pPr>
          </w:p>
        </w:tc>
        <w:tc>
          <w:tcPr>
            <w:tcW w:w="1105" w:type="pct"/>
            <w:tcBorders>
              <w:top w:val="nil"/>
              <w:bottom w:val="single" w:sz="4" w:space="0" w:color="auto"/>
            </w:tcBorders>
          </w:tcPr>
          <w:p w:rsidR="00AC2636" w:rsidRPr="008C63ED" w:rsidRDefault="00AC2636">
            <w:pPr>
              <w:shd w:val="clear" w:color="000000" w:fill="auto"/>
              <w:spacing w:before="60" w:line="200" w:lineRule="exact"/>
              <w:jc w:val="right"/>
              <w:rPr>
                <w:b/>
                <w:color w:val="000000"/>
                <w:sz w:val="16"/>
                <w:szCs w:val="16"/>
              </w:rPr>
            </w:pPr>
            <w:r w:rsidRPr="008C63ED">
              <w:rPr>
                <w:b/>
                <w:color w:val="000000"/>
                <w:sz w:val="16"/>
                <w:szCs w:val="16"/>
              </w:rPr>
              <w:t>22 500</w:t>
            </w:r>
          </w:p>
        </w:tc>
      </w:tr>
    </w:tbl>
    <w:p w:rsidR="00AC2636" w:rsidRPr="008C63ED" w:rsidRDefault="00AC2636">
      <w:pPr>
        <w:shd w:val="clear" w:color="000000" w:fill="auto"/>
      </w:pPr>
    </w:p>
    <w:p w:rsidR="00D06987" w:rsidRPr="008C63ED" w:rsidRDefault="00D06987">
      <w:pPr>
        <w:pStyle w:val="Rubrik1"/>
        <w:shd w:val="clear" w:color="000000" w:fill="auto"/>
        <w:spacing w:before="360"/>
      </w:pPr>
      <w:r w:rsidRPr="008C63ED">
        <w:t>Sammanfattning av Vänsterpartiets förslag</w:t>
      </w:r>
    </w:p>
    <w:p w:rsidR="00D06987" w:rsidRPr="008C63ED" w:rsidRDefault="00061E5E">
      <w:pPr>
        <w:shd w:val="clear" w:color="000000" w:fill="auto"/>
      </w:pPr>
      <w:r w:rsidRPr="008C63ED">
        <w:t>Utgiftsområde 1 Rikets styrelse</w:t>
      </w:r>
      <w:r w:rsidR="00D06987" w:rsidRPr="008C63ED">
        <w:t xml:space="preserve"> är ett utgiftsområde som spänner över många av statens verksamhetsfält. Där samsas bland annat samepolitik med delar av mediepolitiken, länsstyrels</w:t>
      </w:r>
      <w:r w:rsidR="00D06987" w:rsidRPr="008C63ED">
        <w:rPr>
          <w:spacing w:val="-2"/>
        </w:rPr>
        <w:t xml:space="preserve">ernas verksamhet med </w:t>
      </w:r>
      <w:r w:rsidRPr="008C63ED">
        <w:rPr>
          <w:spacing w:val="-2"/>
        </w:rPr>
        <w:t>Regeringskansliet</w:t>
      </w:r>
      <w:r w:rsidR="00D06987" w:rsidRPr="008C63ED">
        <w:rPr>
          <w:spacing w:val="-2"/>
        </w:rPr>
        <w:t>, satsning</w:t>
      </w:r>
      <w:r w:rsidR="00D06987" w:rsidRPr="008C63ED">
        <w:t>ar på att fördjupa den svenska demokratin med hovstatens budget för monarkin. Den summa som beräknas för utgiftsområdet totalt är drygt 10 000 miljoner</w:t>
      </w:r>
      <w:r w:rsidR="008904DD" w:rsidRPr="008C63ED">
        <w:t xml:space="preserve"> kronor</w:t>
      </w:r>
      <w:r w:rsidR="00D06987" w:rsidRPr="008C63ED">
        <w:t>. De flesta av dessa miljoner täcker kostnader för viktig och/eller nö</w:t>
      </w:r>
      <w:r w:rsidR="00D06987" w:rsidRPr="008C63ED">
        <w:t>d</w:t>
      </w:r>
      <w:r w:rsidR="00D06987" w:rsidRPr="008C63ED">
        <w:t>vändig statlig verksamhet. Men på några punkter har den nytillträdda höge</w:t>
      </w:r>
      <w:r w:rsidR="00D06987" w:rsidRPr="008C63ED">
        <w:t>r</w:t>
      </w:r>
      <w:r w:rsidR="00D06987" w:rsidRPr="008C63ED">
        <w:t>regeringen hunnit sätta sin prägel.</w:t>
      </w:r>
    </w:p>
    <w:p w:rsidR="00D06987" w:rsidRPr="008C63ED" w:rsidRDefault="00D06987">
      <w:pPr>
        <w:pStyle w:val="Rubrik1"/>
        <w:shd w:val="clear" w:color="000000" w:fill="auto"/>
      </w:pPr>
      <w:r w:rsidRPr="008C63ED">
        <w:t>Kompetensväxlingsprogram</w:t>
      </w:r>
    </w:p>
    <w:p w:rsidR="00D06987" w:rsidRPr="008C63ED" w:rsidRDefault="00D06987">
      <w:pPr>
        <w:shd w:val="clear" w:color="000000" w:fill="auto"/>
      </w:pPr>
      <w:r w:rsidRPr="008C63ED">
        <w:t xml:space="preserve">Den av den tidigare regeringen beslutade, tillfälliga, arbetsmarknadspolitiska satsningen som syftar till att tidigarelägga nyanställningar för att underlätta en </w:t>
      </w:r>
      <w:r w:rsidRPr="008C63ED">
        <w:lastRenderedPageBreak/>
        <w:t>smidig övergång, vilket behövs på grund av framtida pensionsavgångar, för</w:t>
      </w:r>
      <w:r w:rsidRPr="008C63ED">
        <w:t>e</w:t>
      </w:r>
      <w:r w:rsidRPr="008C63ED">
        <w:t xml:space="preserve">slås av den nytillträdda regeringen avslutas ett år i förtid. </w:t>
      </w:r>
      <w:r w:rsidR="00061E5E" w:rsidRPr="008C63ED">
        <w:t>Det är e</w:t>
      </w:r>
      <w:r w:rsidRPr="008C63ED">
        <w:t xml:space="preserve">n åtgärd som i regeringens budgetproposition beräknas spara 65 miljoner kronor till statskassan. Den tillfälliga satsningen på statliga kompetensöverföringsjobb riktar sig till en grupp av arbetslösa som till största delen består av kvinnor. En förtida utfasning av denna satsning är mycket olycklig, då den statliga sektorn har ett stort behov av att </w:t>
      </w:r>
      <w:r w:rsidRPr="008C63ED">
        <w:rPr>
          <w:color w:val="000000"/>
        </w:rPr>
        <w:t>rekrytera ny kompetens</w:t>
      </w:r>
      <w:r w:rsidR="00061E5E" w:rsidRPr="008C63ED">
        <w:rPr>
          <w:color w:val="000000"/>
        </w:rPr>
        <w:t xml:space="preserve">, </w:t>
      </w:r>
      <w:r w:rsidRPr="008C63ED">
        <w:t>i synnerhet sa</w:t>
      </w:r>
      <w:r w:rsidRPr="008C63ED">
        <w:t>m</w:t>
      </w:r>
      <w:r w:rsidRPr="008C63ED">
        <w:t>hällsvetare, som i dag ha</w:t>
      </w:r>
      <w:r w:rsidRPr="008C63ED">
        <w:rPr>
          <w:spacing w:val="-2"/>
        </w:rPr>
        <w:t>r en svår situation på arbetsmarknaden. Vänsterp</w:t>
      </w:r>
      <w:r w:rsidRPr="008C63ED">
        <w:t xml:space="preserve">artiet anser att kompetensväxlingssystemet bör fortsätta i enlighet med tidigare beslut. </w:t>
      </w:r>
    </w:p>
    <w:p w:rsidR="00D06987" w:rsidRPr="008C63ED" w:rsidRDefault="00D06987">
      <w:pPr>
        <w:pStyle w:val="Normaltindrag"/>
        <w:shd w:val="clear" w:color="000000" w:fill="auto"/>
      </w:pPr>
      <w:r w:rsidRPr="008C63ED">
        <w:t xml:space="preserve">Vänsterpartiet anser att riksdagen bör öka anslag </w:t>
      </w:r>
      <w:r w:rsidR="00061E5E" w:rsidRPr="008C63ED">
        <w:t xml:space="preserve">32:1 </w:t>
      </w:r>
      <w:r w:rsidRPr="008C63ED">
        <w:t>Länsstyrelserna m</w:t>
      </w:r>
      <w:r w:rsidR="00061E5E" w:rsidRPr="008C63ED">
        <w:t>.</w:t>
      </w:r>
      <w:r w:rsidRPr="008C63ED">
        <w:t>m</w:t>
      </w:r>
      <w:r w:rsidR="00061E5E" w:rsidRPr="008C63ED">
        <w:t xml:space="preserve">. </w:t>
      </w:r>
      <w:r w:rsidRPr="008C63ED">
        <w:t>med 65,5 miljoner kronor, för att bekosta det ovan nämnda kompeten</w:t>
      </w:r>
      <w:r w:rsidRPr="008C63ED">
        <w:t>s</w:t>
      </w:r>
      <w:r w:rsidRPr="008C63ED">
        <w:t xml:space="preserve">växlingssystemet. </w:t>
      </w:r>
    </w:p>
    <w:p w:rsidR="00D06987" w:rsidRPr="008C63ED" w:rsidRDefault="00D06987">
      <w:pPr>
        <w:pStyle w:val="Rubrik1"/>
        <w:shd w:val="clear" w:color="000000" w:fill="auto"/>
      </w:pPr>
      <w:r w:rsidRPr="008C63ED">
        <w:t>Tvångsmedelsnämnden</w:t>
      </w:r>
    </w:p>
    <w:p w:rsidR="00D06987" w:rsidRPr="008C63ED" w:rsidRDefault="00D06987">
      <w:pPr>
        <w:shd w:val="clear" w:color="000000" w:fill="auto"/>
      </w:pPr>
      <w:r w:rsidRPr="008C63ED">
        <w:t>Den insyn och kontroll som i dag finns över den öppna polisens hemliga tvångsmedelsanvändning är inte tillräcklig. En tvångsmedelsnämnd med representation från samtliga riksdagspartier bör inrättas. För detta skapar vi en ny anslagspost, där vi anslår 2 miljoner kronor per år. Se även motion ”Tvångsmedel och medborgerliga fri- och rättigheter”</w:t>
      </w:r>
      <w:r w:rsidR="0084111D" w:rsidRPr="008C63ED">
        <w:t xml:space="preserve"> </w:t>
      </w:r>
      <w:r w:rsidRPr="008C63ED">
        <w:t>(</w:t>
      </w:r>
      <w:r w:rsidR="00061E5E" w:rsidRPr="008C63ED">
        <w:t>Ju255</w:t>
      </w:r>
      <w:r w:rsidRPr="008C63ED">
        <w:t xml:space="preserve">). </w:t>
      </w:r>
    </w:p>
    <w:p w:rsidR="00D06987" w:rsidRPr="008C63ED" w:rsidRDefault="00D06987">
      <w:pPr>
        <w:pStyle w:val="Rubrik1"/>
        <w:shd w:val="clear" w:color="000000" w:fill="auto"/>
      </w:pPr>
      <w:r w:rsidRPr="008C63ED">
        <w:t>Åtgärder för nationella minoriteter</w:t>
      </w:r>
    </w:p>
    <w:p w:rsidR="00D06987" w:rsidRPr="008C63ED" w:rsidRDefault="00D06987">
      <w:pPr>
        <w:shd w:val="clear" w:color="000000" w:fill="auto"/>
      </w:pPr>
      <w:r w:rsidRPr="008C63ED">
        <w:t xml:space="preserve">Politikområdet omfattar anslaget för åtgärder för </w:t>
      </w:r>
      <w:r w:rsidR="00061E5E" w:rsidRPr="008C63ED">
        <w:t xml:space="preserve">de </w:t>
      </w:r>
      <w:r w:rsidRPr="008C63ED">
        <w:t>nationella minoriteterna</w:t>
      </w:r>
      <w:r w:rsidR="00061E5E" w:rsidRPr="008C63ED">
        <w:t>:</w:t>
      </w:r>
      <w:r w:rsidRPr="008C63ED">
        <w:t xml:space="preserve"> samer som är en ursprungsbefolkning, sverigefinnar, tornedalingar, romer och judar. Insatserna handlar om åtgärder </w:t>
      </w:r>
      <w:r w:rsidR="00061E5E" w:rsidRPr="008C63ED">
        <w:t xml:space="preserve">för </w:t>
      </w:r>
      <w:r w:rsidRPr="008C63ED">
        <w:t>att skydda de nationella minoritete</w:t>
      </w:r>
      <w:r w:rsidRPr="008C63ED">
        <w:t>r</w:t>
      </w:r>
      <w:r w:rsidRPr="008C63ED">
        <w:t>na, stärka möjligheter till inflytande för de nationella minoriteterna</w:t>
      </w:r>
      <w:r w:rsidR="00061E5E" w:rsidRPr="008C63ED">
        <w:t>,</w:t>
      </w:r>
      <w:r w:rsidRPr="008C63ED">
        <w:t xml:space="preserve"> både kvinnor och män</w:t>
      </w:r>
      <w:r w:rsidR="00061E5E" w:rsidRPr="008C63ED">
        <w:t>,</w:t>
      </w:r>
      <w:r w:rsidRPr="008C63ED">
        <w:t xml:space="preserve"> samt åtgärder för att stödja de historiska minoritetsspråken. Varje år fördelas ekonomiskt bidrag till organisationer som företräder de nationella minoriteterna i syfte att underlätta verksamheten för dessa organ</w:t>
      </w:r>
      <w:r w:rsidRPr="008C63ED">
        <w:t>i</w:t>
      </w:r>
      <w:r w:rsidRPr="008C63ED">
        <w:t>sationer. Vi föreslår att de ekonomiska bidragen till dessa organisationer förstärks med 3 miljoner kronor. Det är väsentligt att Sverige har kunskaps- och erfarenhetsutbyte med andra länder och internationella organ för att u</w:t>
      </w:r>
      <w:r w:rsidRPr="008C63ED">
        <w:t>t</w:t>
      </w:r>
      <w:r w:rsidRPr="008C63ED">
        <w:t>veckla minoritetspolitiken. Det behövs resurser bland annat t</w:t>
      </w:r>
      <w:r w:rsidR="00061E5E" w:rsidRPr="008C63ED">
        <w:t>ill nätverksarbete på nationell och</w:t>
      </w:r>
      <w:r w:rsidRPr="008C63ED">
        <w:t xml:space="preserve"> nordisk </w:t>
      </w:r>
      <w:r w:rsidR="00061E5E" w:rsidRPr="008C63ED">
        <w:t xml:space="preserve">nivå </w:t>
      </w:r>
      <w:r w:rsidRPr="008C63ED">
        <w:t xml:space="preserve">och EU-nivå. För att kunna genomföra detta arbete vill vi öka resurserna med 2 miljoner kronor, varav 1 miljon kronor avser </w:t>
      </w:r>
      <w:r w:rsidR="00061E5E" w:rsidRPr="008C63ED">
        <w:t>S</w:t>
      </w:r>
      <w:r w:rsidR="00061E5E" w:rsidRPr="008C63ED">
        <w:rPr>
          <w:spacing w:val="-2"/>
        </w:rPr>
        <w:t>weblul –</w:t>
      </w:r>
      <w:r w:rsidRPr="008C63ED">
        <w:rPr>
          <w:spacing w:val="-2"/>
        </w:rPr>
        <w:t xml:space="preserve"> Swedish Bureau for Lesser-Used Languages </w:t>
      </w:r>
      <w:r w:rsidR="00061E5E" w:rsidRPr="008C63ED">
        <w:rPr>
          <w:spacing w:val="-2"/>
        </w:rPr>
        <w:t>–</w:t>
      </w:r>
      <w:r w:rsidRPr="008C63ED">
        <w:rPr>
          <w:spacing w:val="-2"/>
        </w:rPr>
        <w:t xml:space="preserve"> som är Sveri</w:t>
      </w:r>
      <w:r w:rsidRPr="008C63ED">
        <w:t xml:space="preserve">ges enda förening där alla nationella minoriteter är samlade. </w:t>
      </w:r>
    </w:p>
    <w:p w:rsidR="00D06987" w:rsidRPr="008C63ED" w:rsidRDefault="00D06987">
      <w:pPr>
        <w:pStyle w:val="Rubrik1"/>
        <w:shd w:val="clear" w:color="000000" w:fill="auto"/>
      </w:pPr>
      <w:r w:rsidRPr="008C63ED">
        <w:t>Hovstaten</w:t>
      </w:r>
    </w:p>
    <w:p w:rsidR="00D06987" w:rsidRPr="008C63ED" w:rsidRDefault="00D06987">
      <w:pPr>
        <w:shd w:val="clear" w:color="000000" w:fill="auto"/>
      </w:pPr>
      <w:r w:rsidRPr="008C63ED">
        <w:t xml:space="preserve">Vänsterpartiet är anhängare av demokrati och som demokratiförespråkare är det partiets bestämda åsikt att Sverige bör vara republik. I enlighet med det anser vi att </w:t>
      </w:r>
      <w:r w:rsidR="00061E5E" w:rsidRPr="008C63ED">
        <w:t xml:space="preserve">hovstaten </w:t>
      </w:r>
      <w:r w:rsidRPr="008C63ED">
        <w:t>skall avvecklas i samband med mona</w:t>
      </w:r>
      <w:r w:rsidR="00491E9E" w:rsidRPr="008C63ED">
        <w:t>rkins avskaffande. Se motion</w:t>
      </w:r>
      <w:r w:rsidR="00061E5E" w:rsidRPr="008C63ED">
        <w:t xml:space="preserve"> Monarkins avskaffande (K287). </w:t>
      </w:r>
      <w:r w:rsidRPr="008C63ED">
        <w:t>Ett beslut om nytt statsskick är dock inte aktuell</w:t>
      </w:r>
      <w:r w:rsidR="00061E5E" w:rsidRPr="008C63ED">
        <w:t>t</w:t>
      </w:r>
      <w:r w:rsidRPr="008C63ED">
        <w:t xml:space="preserve"> i denna budget</w:t>
      </w:r>
      <w:r w:rsidR="00061E5E" w:rsidRPr="008C63ED">
        <w:t>,</w:t>
      </w:r>
      <w:r w:rsidRPr="008C63ED">
        <w:t xml:space="preserve"> varför vi i denna motion nöjer oss med att kräva ett sparbeting av hovstaten på c</w:t>
      </w:r>
      <w:r w:rsidR="00061E5E" w:rsidRPr="008C63ED">
        <w:t>irk</w:t>
      </w:r>
      <w:r w:rsidRPr="008C63ED">
        <w:t>a 10 procent för år 2007. Detta bör riksdagen som sin mening ge regeringen till känna.</w:t>
      </w:r>
    </w:p>
    <w:p w:rsidR="00D06987" w:rsidRPr="008C63ED" w:rsidRDefault="00D06987">
      <w:pPr>
        <w:pStyle w:val="Rubrik1"/>
        <w:shd w:val="clear" w:color="000000" w:fill="auto"/>
      </w:pPr>
      <w:r w:rsidRPr="008C63ED">
        <w:t>Riksdagsledamöters arvoden</w:t>
      </w:r>
    </w:p>
    <w:p w:rsidR="00D06987" w:rsidRPr="008C63ED" w:rsidRDefault="00D06987">
      <w:pPr>
        <w:shd w:val="clear" w:color="000000" w:fill="auto"/>
      </w:pPr>
      <w:r w:rsidRPr="008C63ED">
        <w:t>Riksdagsledamöternas arvoden fastställs, till skillnad från tidigare, i Riksd</w:t>
      </w:r>
      <w:r w:rsidRPr="008C63ED">
        <w:t>a</w:t>
      </w:r>
      <w:r w:rsidRPr="008C63ED">
        <w:t xml:space="preserve">gens arvodesnämnd. Det har den uppenbara fördelen att riksdagsledamöterna inte fastställer sitt eget arvode, men den stora nackdelen med dagens system är att </w:t>
      </w:r>
      <w:r w:rsidRPr="008C63ED">
        <w:rPr>
          <w:spacing w:val="-2"/>
        </w:rPr>
        <w:t>arvodesnivån i princip är opåverkbar. Sedan 1998 har arvodet per må</w:t>
      </w:r>
      <w:r w:rsidRPr="008C63ED">
        <w:t>nad</w:t>
      </w:r>
      <w:r w:rsidRPr="008C63ED">
        <w:rPr>
          <w:spacing w:val="-2"/>
        </w:rPr>
        <w:t xml:space="preserve"> höjts från 30 300 till 49 200 kronor, vilket gäller </w:t>
      </w:r>
      <w:r w:rsidR="00061E5E" w:rsidRPr="008C63ED">
        <w:rPr>
          <w:spacing w:val="-2"/>
        </w:rPr>
        <w:t>från och med den</w:t>
      </w:r>
      <w:r w:rsidRPr="008C63ED">
        <w:rPr>
          <w:spacing w:val="-2"/>
        </w:rPr>
        <w:t xml:space="preserve"> 1 november 2006. Det betyder att arvodet höjts med nästan 19 000 kro</w:t>
      </w:r>
      <w:r w:rsidRPr="008C63ED">
        <w:t>nor på 8 år. Vänste</w:t>
      </w:r>
      <w:r w:rsidRPr="008C63ED">
        <w:t>r</w:t>
      </w:r>
      <w:r w:rsidRPr="008C63ED">
        <w:t>partiet för</w:t>
      </w:r>
      <w:r w:rsidR="00061E5E" w:rsidRPr="008C63ED">
        <w:t>e</w:t>
      </w:r>
      <w:r w:rsidRPr="008C63ED">
        <w:t>slår därför att riksdagsledamöternas arvoden knyts till ett prisba</w:t>
      </w:r>
      <w:r w:rsidRPr="008C63ED">
        <w:t>s</w:t>
      </w:r>
      <w:r w:rsidRPr="008C63ED">
        <w:t>belopp, en ungefärlig besparing till statskassan på 45 miljoner kronor årligen</w:t>
      </w:r>
      <w:r w:rsidR="00061E5E" w:rsidRPr="008C63ED">
        <w:t>.</w:t>
      </w:r>
      <w:r w:rsidRPr="008C63ED">
        <w:t xml:space="preserve"> Vidare anser vi att extra ersättningar för uppdrag direkt knutna till riksdags</w:t>
      </w:r>
      <w:r w:rsidR="008904DD" w:rsidRPr="008C63ED">
        <w:softHyphen/>
      </w:r>
      <w:r w:rsidRPr="008C63ED">
        <w:t>arbetet a</w:t>
      </w:r>
      <w:r w:rsidRPr="008C63ED">
        <w:rPr>
          <w:spacing w:val="-2"/>
        </w:rPr>
        <w:t>vskaffas. Se motionen ”</w:t>
      </w:r>
      <w:r w:rsidR="00061E5E" w:rsidRPr="008C63ED">
        <w:rPr>
          <w:spacing w:val="-2"/>
        </w:rPr>
        <w:t>Riksdagsledamöters ekono</w:t>
      </w:r>
      <w:r w:rsidR="00061E5E" w:rsidRPr="008C63ED">
        <w:t>miska vill</w:t>
      </w:r>
      <w:r w:rsidR="008904DD" w:rsidRPr="008C63ED">
        <w:softHyphen/>
      </w:r>
      <w:r w:rsidR="00061E5E" w:rsidRPr="008C63ED">
        <w:t>kor</w:t>
      </w:r>
      <w:r w:rsidRPr="008C63ED">
        <w:t xml:space="preserve">” </w:t>
      </w:r>
      <w:r w:rsidR="00061E5E" w:rsidRPr="008C63ED">
        <w:t>(K316</w:t>
      </w:r>
      <w:r w:rsidRPr="008C63ED">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63ED">
        <w:trPr>
          <w:cantSplit/>
        </w:trPr>
        <w:tc>
          <w:tcPr>
            <w:tcW w:w="3046" w:type="dxa"/>
          </w:tcPr>
          <w:p w:rsidR="00AC2636" w:rsidRPr="008C63ED" w:rsidRDefault="00AC2636">
            <w:pPr>
              <w:pStyle w:val="UnderskriftDatum"/>
              <w:shd w:val="clear" w:color="000000" w:fill="auto"/>
              <w:spacing w:before="240"/>
            </w:pPr>
            <w:r w:rsidRPr="008C63ED">
              <w:t>Stockholm den 30 oktober 2006</w:t>
            </w:r>
          </w:p>
        </w:tc>
        <w:tc>
          <w:tcPr>
            <w:tcW w:w="3047" w:type="dxa"/>
          </w:tcPr>
          <w:p w:rsidR="00AC2636" w:rsidRPr="008C63ED" w:rsidRDefault="00AC2636">
            <w:pPr>
              <w:pStyle w:val="Underskrifter"/>
              <w:shd w:val="clear" w:color="000000" w:fill="auto"/>
              <w:spacing w:before="240"/>
            </w:pPr>
          </w:p>
        </w:tc>
      </w:tr>
      <w:tr w:rsidR="00000000" w:rsidRPr="008C63ED">
        <w:trPr>
          <w:cantSplit/>
        </w:trPr>
        <w:tc>
          <w:tcPr>
            <w:tcW w:w="3046" w:type="dxa"/>
          </w:tcPr>
          <w:p w:rsidR="00AC2636" w:rsidRPr="008C63ED" w:rsidRDefault="00AC2636">
            <w:pPr>
              <w:pStyle w:val="Underskrifter"/>
              <w:shd w:val="clear" w:color="000000" w:fill="auto"/>
            </w:pPr>
            <w:r w:rsidRPr="008C63ED">
              <w:t>Lars Ohly (v)</w:t>
            </w:r>
          </w:p>
        </w:tc>
        <w:tc>
          <w:tcPr>
            <w:tcW w:w="3046" w:type="dxa"/>
          </w:tcPr>
          <w:p w:rsidR="00AC2636" w:rsidRPr="008C63ED" w:rsidRDefault="00AC2636">
            <w:pPr>
              <w:pStyle w:val="Underskrifter"/>
              <w:shd w:val="clear" w:color="000000" w:fill="auto"/>
            </w:pPr>
          </w:p>
        </w:tc>
      </w:tr>
      <w:tr w:rsidR="00000000" w:rsidRPr="008C63ED">
        <w:trPr>
          <w:cantSplit/>
        </w:trPr>
        <w:tc>
          <w:tcPr>
            <w:tcW w:w="3046" w:type="dxa"/>
          </w:tcPr>
          <w:p w:rsidR="00AC2636" w:rsidRPr="008C63ED" w:rsidRDefault="00AC2636">
            <w:pPr>
              <w:pStyle w:val="Underskrifter"/>
              <w:shd w:val="clear" w:color="000000" w:fill="auto"/>
            </w:pPr>
            <w:r w:rsidRPr="008C63ED">
              <w:t>Marie Engström (v)</w:t>
            </w:r>
          </w:p>
        </w:tc>
        <w:tc>
          <w:tcPr>
            <w:tcW w:w="3046" w:type="dxa"/>
          </w:tcPr>
          <w:p w:rsidR="00AC2636" w:rsidRPr="008C63ED" w:rsidRDefault="00AC2636">
            <w:pPr>
              <w:pStyle w:val="Underskrifter"/>
              <w:shd w:val="clear" w:color="000000" w:fill="auto"/>
            </w:pPr>
            <w:r w:rsidRPr="008C63ED">
              <w:t>Wiwi-Anne Johansson (v)</w:t>
            </w:r>
          </w:p>
        </w:tc>
      </w:tr>
      <w:tr w:rsidR="00000000" w:rsidRPr="008C63ED">
        <w:trPr>
          <w:cantSplit/>
        </w:trPr>
        <w:tc>
          <w:tcPr>
            <w:tcW w:w="3046" w:type="dxa"/>
          </w:tcPr>
          <w:p w:rsidR="00AC2636" w:rsidRPr="008C63ED" w:rsidRDefault="00AC2636">
            <w:pPr>
              <w:pStyle w:val="Underskrifter"/>
              <w:shd w:val="clear" w:color="000000" w:fill="auto"/>
            </w:pPr>
            <w:r w:rsidRPr="008C63ED">
              <w:t>Elina Linna (v)</w:t>
            </w:r>
          </w:p>
        </w:tc>
        <w:tc>
          <w:tcPr>
            <w:tcW w:w="3046" w:type="dxa"/>
          </w:tcPr>
          <w:p w:rsidR="00AC2636" w:rsidRPr="008C63ED" w:rsidRDefault="00AC2636">
            <w:pPr>
              <w:pStyle w:val="Underskrifter"/>
              <w:shd w:val="clear" w:color="000000" w:fill="auto"/>
            </w:pPr>
            <w:r w:rsidRPr="008C63ED">
              <w:t>Peter Pedersen (v)</w:t>
            </w:r>
          </w:p>
        </w:tc>
      </w:tr>
      <w:tr w:rsidR="00000000" w:rsidRPr="008C63ED">
        <w:trPr>
          <w:cantSplit/>
        </w:trPr>
        <w:tc>
          <w:tcPr>
            <w:tcW w:w="3046" w:type="dxa"/>
          </w:tcPr>
          <w:p w:rsidR="00AC2636" w:rsidRPr="008C63ED" w:rsidRDefault="00AC2636">
            <w:pPr>
              <w:pStyle w:val="Underskrifter"/>
              <w:shd w:val="clear" w:color="000000" w:fill="auto"/>
            </w:pPr>
            <w:r w:rsidRPr="008C63ED">
              <w:t>Kent Persson (v)</w:t>
            </w:r>
          </w:p>
        </w:tc>
        <w:tc>
          <w:tcPr>
            <w:tcW w:w="3046" w:type="dxa"/>
          </w:tcPr>
          <w:p w:rsidR="00AC2636" w:rsidRPr="008C63ED" w:rsidRDefault="00AC2636">
            <w:pPr>
              <w:pStyle w:val="Underskrifter"/>
              <w:shd w:val="clear" w:color="000000" w:fill="auto"/>
            </w:pPr>
            <w:r w:rsidRPr="008C63ED">
              <w:t>Alice Åström (v)</w:t>
            </w:r>
          </w:p>
        </w:tc>
      </w:tr>
      <w:tr w:rsidR="00000000" w:rsidRPr="008C63ED">
        <w:trPr>
          <w:cantSplit/>
        </w:trPr>
        <w:tc>
          <w:tcPr>
            <w:tcW w:w="3046" w:type="dxa"/>
          </w:tcPr>
          <w:p w:rsidR="00AC2636" w:rsidRPr="008C63ED" w:rsidRDefault="00AC2636">
            <w:pPr>
              <w:pStyle w:val="Underskrifter"/>
              <w:shd w:val="clear" w:color="000000" w:fill="auto"/>
            </w:pPr>
            <w:r w:rsidRPr="008C63ED">
              <w:t>Marianne Berg (v)</w:t>
            </w:r>
          </w:p>
        </w:tc>
        <w:tc>
          <w:tcPr>
            <w:tcW w:w="3046" w:type="dxa"/>
          </w:tcPr>
          <w:p w:rsidR="00AC2636" w:rsidRPr="008C63ED" w:rsidRDefault="00AC2636">
            <w:pPr>
              <w:pStyle w:val="Underskrifter"/>
              <w:shd w:val="clear" w:color="000000" w:fill="auto"/>
            </w:pPr>
            <w:r w:rsidRPr="008C63ED">
              <w:t>Pernilla Zethraeus (v)</w:t>
            </w:r>
          </w:p>
        </w:tc>
      </w:tr>
    </w:tbl>
    <w:p w:rsidR="00D06987" w:rsidRPr="008C63ED" w:rsidRDefault="00D06987">
      <w:pPr>
        <w:pStyle w:val="Normaltindrag"/>
        <w:shd w:val="clear" w:color="000000" w:fill="auto"/>
      </w:pPr>
    </w:p>
    <w:sectPr w:rsidR="00D06987" w:rsidRPr="008C63ED" w:rsidSect="008904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2636" w:rsidRPr="008C63ED" w:rsidRDefault="00AC2636">
      <w:r w:rsidRPr="008C63ED">
        <w:separator/>
      </w:r>
    </w:p>
  </w:endnote>
  <w:endnote w:type="continuationSeparator" w:id="0">
    <w:p w:rsidR="00AC2636" w:rsidRPr="008C63ED" w:rsidRDefault="00AC2636">
      <w:r w:rsidRPr="008C63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79F" w:rsidRPr="008C63ED" w:rsidRDefault="008C63ED" w:rsidP="008904DD">
    <w:pPr>
      <w:pStyle w:val="Sidfot"/>
    </w:pPr>
    <w:r w:rsidRPr="008C63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41333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4DD" w:rsidRDefault="00AC2636">
                          <w:pPr>
                            <w:pStyle w:val="NormalS5sidnrV"/>
                          </w:pPr>
                          <w:r>
                            <w:fldChar w:fldCharType="begin"/>
                          </w:r>
                          <w:r w:rsidR="008904D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04DD" w:rsidRDefault="00AC2636">
                    <w:pPr>
                      <w:pStyle w:val="NormalS5sidnrV"/>
                    </w:pPr>
                    <w:r>
                      <w:fldChar w:fldCharType="begin"/>
                    </w:r>
                    <w:r w:rsidR="008904D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79F" w:rsidRPr="008C63ED" w:rsidRDefault="008C63ED" w:rsidP="008904DD">
    <w:pPr>
      <w:pStyle w:val="Sidfot"/>
    </w:pPr>
    <w:r w:rsidRPr="008C63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99100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4DD" w:rsidRDefault="00AC2636">
                          <w:pPr>
                            <w:pStyle w:val="NormalS5sidnrH"/>
                            <w:ind w:right="0"/>
                          </w:pPr>
                          <w:r>
                            <w:fldChar w:fldCharType="begin"/>
                          </w:r>
                          <w:r w:rsidR="008904DD">
                            <w:instrText xml:space="preserve"> PAGE *\charformat</w:instrText>
                          </w:r>
                          <w:r>
                            <w:fldChar w:fldCharType="separate"/>
                          </w:r>
                          <w:r w:rsidR="00D00C7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04DD" w:rsidRDefault="00AC2636">
                    <w:pPr>
                      <w:pStyle w:val="NormalS5sidnrH"/>
                      <w:ind w:right="0"/>
                    </w:pPr>
                    <w:r>
                      <w:fldChar w:fldCharType="begin"/>
                    </w:r>
                    <w:r w:rsidR="008904DD">
                      <w:instrText xml:space="preserve"> PAGE *\charformat</w:instrText>
                    </w:r>
                    <w:r>
                      <w:fldChar w:fldCharType="separate"/>
                    </w:r>
                    <w:r w:rsidR="00D00C7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79F" w:rsidRPr="008C63ED" w:rsidRDefault="008C63ED" w:rsidP="008904DD">
    <w:pPr>
      <w:pStyle w:val="Sidfot"/>
    </w:pPr>
    <w:r w:rsidRPr="008C63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78857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4DD" w:rsidRDefault="00AC2636">
                          <w:pPr>
                            <w:pStyle w:val="NormalS5sidnrH"/>
                            <w:ind w:right="0"/>
                          </w:pPr>
                          <w:r>
                            <w:fldChar w:fldCharType="begin"/>
                          </w:r>
                          <w:r w:rsidR="008904D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04DD" w:rsidRDefault="00AC2636">
                    <w:pPr>
                      <w:pStyle w:val="NormalS5sidnrH"/>
                      <w:ind w:right="0"/>
                    </w:pPr>
                    <w:r>
                      <w:fldChar w:fldCharType="begin"/>
                    </w:r>
                    <w:r w:rsidR="008904D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2636" w:rsidRPr="008C63ED" w:rsidRDefault="00AC2636">
      <w:r w:rsidRPr="008C63ED">
        <w:separator/>
      </w:r>
    </w:p>
  </w:footnote>
  <w:footnote w:type="continuationSeparator" w:id="0">
    <w:p w:rsidR="00AC2636" w:rsidRPr="008C63ED" w:rsidRDefault="00AC2636">
      <w:r w:rsidRPr="008C63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79F" w:rsidRPr="008C63ED" w:rsidRDefault="008C63ED" w:rsidP="008904DD">
    <w:pPr>
      <w:pStyle w:val="Sidhuvud"/>
    </w:pPr>
    <w:r w:rsidRPr="008C63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58617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4DD" w:rsidRDefault="00AC2636">
                          <w:pPr>
                            <w:pStyle w:val="KantRubrikS5V"/>
                          </w:pPr>
                          <w:r>
                            <w:fldChar w:fldCharType="begin"/>
                          </w:r>
                          <w:r w:rsidR="008904DD">
                            <w:instrText xml:space="preserve"> DOCPROPERTY "YearUser" *\charformat </w:instrText>
                          </w:r>
                          <w:r>
                            <w:fldChar w:fldCharType="separate"/>
                          </w:r>
                          <w:r w:rsidR="0084111D">
                            <w:t>2006/07</w:t>
                          </w:r>
                          <w:r>
                            <w:fldChar w:fldCharType="end"/>
                          </w:r>
                          <w:r w:rsidR="008904DD">
                            <w:t>:</w:t>
                          </w:r>
                          <w:r>
                            <w:fldChar w:fldCharType="begin"/>
                          </w:r>
                          <w:r w:rsidR="008904DD">
                            <w:instrText xml:space="preserve"> DOCPROPERTY "Motionsnummer" *\charformat </w:instrText>
                          </w:r>
                          <w:r>
                            <w:fldChar w:fldCharType="separate"/>
                          </w:r>
                          <w:r w:rsidR="0084111D">
                            <w:t>K335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04DD" w:rsidRDefault="00AC2636">
                    <w:pPr>
                      <w:pStyle w:val="KantRubrikS5V"/>
                    </w:pPr>
                    <w:r>
                      <w:fldChar w:fldCharType="begin"/>
                    </w:r>
                    <w:r w:rsidR="008904DD">
                      <w:instrText xml:space="preserve"> DOCPROPERTY "YearUser" *\charformat </w:instrText>
                    </w:r>
                    <w:r>
                      <w:fldChar w:fldCharType="separate"/>
                    </w:r>
                    <w:r w:rsidR="0084111D">
                      <w:t>2006/07</w:t>
                    </w:r>
                    <w:r>
                      <w:fldChar w:fldCharType="end"/>
                    </w:r>
                    <w:r w:rsidR="008904DD">
                      <w:t>:</w:t>
                    </w:r>
                    <w:r>
                      <w:fldChar w:fldCharType="begin"/>
                    </w:r>
                    <w:r w:rsidR="008904DD">
                      <w:instrText xml:space="preserve"> DOCPROPERTY "Motionsnummer" *\charformat </w:instrText>
                    </w:r>
                    <w:r>
                      <w:fldChar w:fldCharType="separate"/>
                    </w:r>
                    <w:r w:rsidR="0084111D">
                      <w:t>K335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79F" w:rsidRPr="008C63ED" w:rsidRDefault="008C63ED" w:rsidP="008904DD">
    <w:pPr>
      <w:pStyle w:val="Sidhuvud"/>
    </w:pPr>
    <w:r w:rsidRPr="008C63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9165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4DD" w:rsidRDefault="00AC2636">
                          <w:pPr>
                            <w:pStyle w:val="KantRubrikS5H"/>
                            <w:ind w:right="0"/>
                          </w:pPr>
                          <w:r>
                            <w:fldChar w:fldCharType="begin"/>
                          </w:r>
                          <w:r w:rsidR="008904DD">
                            <w:instrText xml:space="preserve"> DOCPROPERTY "YearUser" *\charformat </w:instrText>
                          </w:r>
                          <w:r>
                            <w:fldChar w:fldCharType="separate"/>
                          </w:r>
                          <w:r w:rsidR="0084111D">
                            <w:t>2006/07</w:t>
                          </w:r>
                          <w:r>
                            <w:fldChar w:fldCharType="end"/>
                          </w:r>
                          <w:r w:rsidR="008904DD">
                            <w:t>:</w:t>
                          </w:r>
                          <w:r>
                            <w:fldChar w:fldCharType="begin"/>
                          </w:r>
                          <w:r w:rsidR="008904DD">
                            <w:instrText xml:space="preserve"> DOCPROPERTY "Motionsnummer" *\charformat </w:instrText>
                          </w:r>
                          <w:r>
                            <w:fldChar w:fldCharType="separate"/>
                          </w:r>
                          <w:r w:rsidR="0084111D">
                            <w:t>K335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04DD" w:rsidRDefault="00AC2636">
                    <w:pPr>
                      <w:pStyle w:val="KantRubrikS5H"/>
                      <w:ind w:right="0"/>
                    </w:pPr>
                    <w:r>
                      <w:fldChar w:fldCharType="begin"/>
                    </w:r>
                    <w:r w:rsidR="008904DD">
                      <w:instrText xml:space="preserve"> DOCPROPERTY "YearUser" *\charformat </w:instrText>
                    </w:r>
                    <w:r>
                      <w:fldChar w:fldCharType="separate"/>
                    </w:r>
                    <w:r w:rsidR="0084111D">
                      <w:t>2006/07</w:t>
                    </w:r>
                    <w:r>
                      <w:fldChar w:fldCharType="end"/>
                    </w:r>
                    <w:r w:rsidR="008904DD">
                      <w:t>:</w:t>
                    </w:r>
                    <w:r>
                      <w:fldChar w:fldCharType="begin"/>
                    </w:r>
                    <w:r w:rsidR="008904DD">
                      <w:instrText xml:space="preserve"> DOCPROPERTY "Motionsnummer" *\charformat </w:instrText>
                    </w:r>
                    <w:r>
                      <w:fldChar w:fldCharType="separate"/>
                    </w:r>
                    <w:r w:rsidR="0084111D">
                      <w:t>K335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636" w:rsidRPr="008C63ED" w:rsidRDefault="00AC2636">
    <w:pPr>
      <w:pStyle w:val="FSHNormal"/>
      <w:tabs>
        <w:tab w:val="right" w:pos="5840"/>
      </w:tabs>
    </w:pPr>
    <w:r w:rsidRPr="008C63ED">
      <w:br/>
    </w:r>
    <w:r w:rsidRPr="008C63ED">
      <w:fldChar w:fldCharType="begin" w:fldLock="1"/>
    </w:r>
    <w:r w:rsidRPr="008C63ED">
      <w:instrText xml:space="preserve"> DOCPROPERTY</w:instrText>
    </w:r>
    <w:r w:rsidRPr="008C63ED">
      <w:rPr>
        <w:sz w:val="18"/>
      </w:rPr>
      <w:instrText xml:space="preserve"> "YearUser" *\charformat </w:instrText>
    </w:r>
    <w:r w:rsidRPr="008C63ED">
      <w:fldChar w:fldCharType="separate"/>
    </w:r>
    <w:r w:rsidRPr="008C63ED">
      <w:t>2006/07</w:t>
    </w:r>
    <w:r w:rsidRPr="008C63ED">
      <w:fldChar w:fldCharType="end"/>
    </w:r>
    <w:r w:rsidRPr="008C63ED">
      <w:t xml:space="preserve"> </w:t>
    </w:r>
    <w:r w:rsidRPr="008C63ED">
      <w:tab/>
      <w:t xml:space="preserve">mnr: </w:t>
    </w:r>
    <w:r w:rsidRPr="008C63ED">
      <w:fldChar w:fldCharType="begin" w:fldLock="1"/>
    </w:r>
    <w:r w:rsidRPr="008C63ED">
      <w:instrText xml:space="preserve"> DOCPROPERTY</w:instrText>
    </w:r>
    <w:r w:rsidRPr="008C63ED">
      <w:rPr>
        <w:sz w:val="18"/>
      </w:rPr>
      <w:instrText xml:space="preserve"> "Motionsnummer" *\charformat </w:instrText>
    </w:r>
    <w:r w:rsidRPr="008C63ED">
      <w:fldChar w:fldCharType="separate"/>
    </w:r>
    <w:r w:rsidRPr="008C63ED">
      <w:t>K335</w:t>
    </w:r>
    <w:r w:rsidRPr="008C63ED">
      <w:fldChar w:fldCharType="end"/>
    </w:r>
    <w:r w:rsidRPr="008C63ED">
      <w:br/>
    </w:r>
    <w:r w:rsidRPr="008C63ED">
      <w:fldChar w:fldCharType="begin" w:fldLock="1"/>
    </w:r>
    <w:r w:rsidRPr="008C63ED">
      <w:instrText xml:space="preserve"> DOCPROPERTY</w:instrText>
    </w:r>
    <w:r w:rsidRPr="008C63ED">
      <w:rPr>
        <w:sz w:val="18"/>
      </w:rPr>
      <w:instrText xml:space="preserve"> "Samling" *\charformat </w:instrText>
    </w:r>
    <w:r w:rsidRPr="008C63ED">
      <w:fldChar w:fldCharType="end"/>
    </w:r>
    <w:r w:rsidRPr="008C63ED">
      <w:tab/>
      <w:t xml:space="preserve">pnr: </w:t>
    </w:r>
    <w:r w:rsidRPr="008C63ED">
      <w:fldChar w:fldCharType="begin" w:fldLock="1"/>
    </w:r>
    <w:r w:rsidRPr="008C63ED">
      <w:instrText xml:space="preserve"> DOCPROPERTY</w:instrText>
    </w:r>
    <w:r w:rsidRPr="008C63ED">
      <w:rPr>
        <w:sz w:val="18"/>
      </w:rPr>
      <w:instrText xml:space="preserve"> "Partinummer" *\charformat </w:instrText>
    </w:r>
    <w:r w:rsidRPr="008C63ED">
      <w:fldChar w:fldCharType="separate"/>
    </w:r>
    <w:r w:rsidRPr="008C63ED">
      <w:t>v554</w:t>
    </w:r>
    <w:r w:rsidRPr="008C63ED">
      <w:fldChar w:fldCharType="end"/>
    </w:r>
  </w:p>
  <w:p w:rsidR="00AC2636" w:rsidRPr="008C63ED" w:rsidRDefault="00AC2636">
    <w:pPr>
      <w:pStyle w:val="FSHRub1"/>
    </w:pPr>
    <w:r w:rsidRPr="008C63ED">
      <w:t>Motion till riksdagen</w:t>
    </w:r>
    <w:r w:rsidRPr="008C63ED">
      <w:br/>
    </w:r>
    <w:r w:rsidRPr="008C63ED">
      <w:fldChar w:fldCharType="begin" w:fldLock="1"/>
    </w:r>
    <w:r w:rsidRPr="008C63ED">
      <w:instrText xml:space="preserve"> DOCPROPERTY "YearUser" *\charformat </w:instrText>
    </w:r>
    <w:r w:rsidRPr="008C63ED">
      <w:fldChar w:fldCharType="separate"/>
    </w:r>
    <w:r w:rsidRPr="008C63ED">
      <w:t>2006/07</w:t>
    </w:r>
    <w:r w:rsidRPr="008C63ED">
      <w:fldChar w:fldCharType="end"/>
    </w:r>
    <w:r w:rsidRPr="008C63ED">
      <w:t>:</w:t>
    </w:r>
    <w:r w:rsidRPr="008C63ED">
      <w:fldChar w:fldCharType="begin" w:fldLock="1"/>
    </w:r>
    <w:r w:rsidRPr="008C63ED">
      <w:instrText xml:space="preserve"> DOCPROPERTY "Motionsnummer" *\charformat </w:instrText>
    </w:r>
    <w:r w:rsidRPr="008C63ED">
      <w:fldChar w:fldCharType="separate"/>
    </w:r>
    <w:r w:rsidRPr="008C63ED">
      <w:t>K335</w:t>
    </w:r>
    <w:r w:rsidRPr="008C63ED">
      <w:fldChar w:fldCharType="end"/>
    </w:r>
  </w:p>
  <w:p w:rsidR="00AC2636" w:rsidRPr="008C63ED" w:rsidRDefault="00AC2636">
    <w:pPr>
      <w:pStyle w:val="FSHNormalS5"/>
    </w:pPr>
    <w:r w:rsidRPr="008C63ED">
      <w:fldChar w:fldCharType="begin" w:fldLock="1"/>
    </w:r>
    <w:r w:rsidRPr="008C63ED">
      <w:instrText xml:space="preserve"> DOCPROPERTY "MotionarText" *\charformat </w:instrText>
    </w:r>
    <w:r w:rsidRPr="008C63ED">
      <w:fldChar w:fldCharType="separate"/>
    </w:r>
    <w:r w:rsidRPr="008C63ED">
      <w:t>av Lars Ohly m.fl. (v)</w:t>
    </w:r>
    <w:r w:rsidRPr="008C63ED">
      <w:fldChar w:fldCharType="end"/>
    </w:r>
    <w:r w:rsidRPr="008C63ED">
      <w:br/>
    </w:r>
    <w:r w:rsidRPr="008C63ED">
      <w:fldChar w:fldCharType="begin" w:fldLock="1"/>
    </w:r>
    <w:r w:rsidRPr="008C63ED">
      <w:instrText xml:space="preserve"> DOCPROPERTY "SvarFrasKort" *\charformat </w:instrText>
    </w:r>
    <w:r w:rsidRPr="008C63ED">
      <w:fldChar w:fldCharType="end"/>
    </w:r>
  </w:p>
  <w:p w:rsidR="00AC2636" w:rsidRPr="008C63ED" w:rsidRDefault="00AC2636">
    <w:pPr>
      <w:pStyle w:val="FSHTitel"/>
    </w:pPr>
    <w:r w:rsidRPr="008C63ED">
      <w:fldChar w:fldCharType="begin" w:fldLock="1"/>
    </w:r>
    <w:r w:rsidRPr="008C63ED">
      <w:instrText xml:space="preserve"> DOCPROPERTY</w:instrText>
    </w:r>
    <w:r w:rsidRPr="008C63ED">
      <w:rPr>
        <w:sz w:val="18"/>
      </w:rPr>
      <w:instrText xml:space="preserve"> "RubrikSvar" *\charformat </w:instrText>
    </w:r>
    <w:r w:rsidRPr="008C63ED">
      <w:fldChar w:fldCharType="separate"/>
    </w:r>
    <w:r w:rsidRPr="008C63ED">
      <w:t>Utgiftsområde 1 Rikets styrelse</w:t>
    </w:r>
    <w:r w:rsidRPr="008C63ED">
      <w:fldChar w:fldCharType="end"/>
    </w:r>
  </w:p>
  <w:p w:rsidR="00AC2636" w:rsidRPr="008C63ED" w:rsidRDefault="00AC2636">
    <w:pPr>
      <w:pStyle w:val="Normal00"/>
    </w:pPr>
  </w:p>
  <w:p w:rsidR="008904DD" w:rsidRPr="008C63ED" w:rsidRDefault="008904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D1525B"/>
    <w:multiLevelType w:val="multilevel"/>
    <w:tmpl w:val="5A1436D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1260"/>
        </w:tabs>
        <w:ind w:left="1127" w:hanging="227"/>
      </w:pPr>
      <w:rPr>
        <w:rFonts w:ascii="Symbol" w:hAnsi="Symbol" w:hint="default"/>
      </w:rPr>
    </w:lvl>
  </w:abstractNum>
  <w:abstractNum w:abstractNumId="14" w15:restartNumberingAfterBreak="0">
    <w:nsid w:val="50F04587"/>
    <w:multiLevelType w:val="multilevel"/>
    <w:tmpl w:val="64EAE24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6FEC4D26">
      <w:start w:val="1"/>
      <w:numFmt w:val="decimal"/>
      <w:lvlText w:val="%1."/>
      <w:lvlJc w:val="left"/>
      <w:pPr>
        <w:tabs>
          <w:tab w:val="num" w:pos="340"/>
        </w:tabs>
        <w:ind w:left="340" w:hanging="340"/>
      </w:pPr>
    </w:lvl>
    <w:lvl w:ilvl="1" w:tplc="27681E90" w:tentative="1">
      <w:start w:val="1"/>
      <w:numFmt w:val="lowerLetter"/>
      <w:lvlText w:val="%2."/>
      <w:lvlJc w:val="left"/>
      <w:pPr>
        <w:tabs>
          <w:tab w:val="num" w:pos="1440"/>
        </w:tabs>
        <w:ind w:left="1440" w:hanging="360"/>
      </w:pPr>
    </w:lvl>
    <w:lvl w:ilvl="2" w:tplc="DD8E1E4E" w:tentative="1">
      <w:start w:val="1"/>
      <w:numFmt w:val="lowerRoman"/>
      <w:lvlText w:val="%3."/>
      <w:lvlJc w:val="right"/>
      <w:pPr>
        <w:tabs>
          <w:tab w:val="num" w:pos="2160"/>
        </w:tabs>
        <w:ind w:left="2160" w:hanging="180"/>
      </w:pPr>
    </w:lvl>
    <w:lvl w:ilvl="3" w:tplc="0CF20F8A" w:tentative="1">
      <w:start w:val="1"/>
      <w:numFmt w:val="decimal"/>
      <w:lvlText w:val="%4."/>
      <w:lvlJc w:val="left"/>
      <w:pPr>
        <w:tabs>
          <w:tab w:val="num" w:pos="2880"/>
        </w:tabs>
        <w:ind w:left="2880" w:hanging="360"/>
      </w:pPr>
    </w:lvl>
    <w:lvl w:ilvl="4" w:tplc="6C5EC276" w:tentative="1">
      <w:start w:val="1"/>
      <w:numFmt w:val="lowerLetter"/>
      <w:lvlText w:val="%5."/>
      <w:lvlJc w:val="left"/>
      <w:pPr>
        <w:tabs>
          <w:tab w:val="num" w:pos="3600"/>
        </w:tabs>
        <w:ind w:left="3600" w:hanging="360"/>
      </w:pPr>
    </w:lvl>
    <w:lvl w:ilvl="5" w:tplc="E424C3A2" w:tentative="1">
      <w:start w:val="1"/>
      <w:numFmt w:val="lowerRoman"/>
      <w:lvlText w:val="%6."/>
      <w:lvlJc w:val="right"/>
      <w:pPr>
        <w:tabs>
          <w:tab w:val="num" w:pos="4320"/>
        </w:tabs>
        <w:ind w:left="4320" w:hanging="180"/>
      </w:pPr>
    </w:lvl>
    <w:lvl w:ilvl="6" w:tplc="BF1C0A10" w:tentative="1">
      <w:start w:val="1"/>
      <w:numFmt w:val="decimal"/>
      <w:lvlText w:val="%7."/>
      <w:lvlJc w:val="left"/>
      <w:pPr>
        <w:tabs>
          <w:tab w:val="num" w:pos="5040"/>
        </w:tabs>
        <w:ind w:left="5040" w:hanging="360"/>
      </w:pPr>
    </w:lvl>
    <w:lvl w:ilvl="7" w:tplc="86AE593E" w:tentative="1">
      <w:start w:val="1"/>
      <w:numFmt w:val="lowerLetter"/>
      <w:lvlText w:val="%8."/>
      <w:lvlJc w:val="left"/>
      <w:pPr>
        <w:tabs>
          <w:tab w:val="num" w:pos="5760"/>
        </w:tabs>
        <w:ind w:left="5760" w:hanging="360"/>
      </w:pPr>
    </w:lvl>
    <w:lvl w:ilvl="8" w:tplc="0E5A0ACE" w:tentative="1">
      <w:start w:val="1"/>
      <w:numFmt w:val="lowerRoman"/>
      <w:lvlText w:val="%9."/>
      <w:lvlJc w:val="right"/>
      <w:pPr>
        <w:tabs>
          <w:tab w:val="num" w:pos="6480"/>
        </w:tabs>
        <w:ind w:left="6480" w:hanging="180"/>
      </w:pPr>
    </w:lvl>
  </w:abstractNum>
  <w:abstractNum w:abstractNumId="16" w15:restartNumberingAfterBreak="0">
    <w:nsid w:val="7CD54A00"/>
    <w:multiLevelType w:val="hybridMultilevel"/>
    <w:tmpl w:val="F6A23488"/>
    <w:lvl w:ilvl="0" w:tplc="E9BC7D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77559661">
    <w:abstractNumId w:val="15"/>
  </w:num>
  <w:num w:numId="2" w16cid:durableId="582448141">
    <w:abstractNumId w:val="10"/>
  </w:num>
  <w:num w:numId="3" w16cid:durableId="2033215016">
    <w:abstractNumId w:val="12"/>
  </w:num>
  <w:num w:numId="4" w16cid:durableId="1592200508">
    <w:abstractNumId w:val="13"/>
  </w:num>
  <w:num w:numId="5" w16cid:durableId="1685667704">
    <w:abstractNumId w:val="8"/>
  </w:num>
  <w:num w:numId="6" w16cid:durableId="682896155">
    <w:abstractNumId w:val="3"/>
  </w:num>
  <w:num w:numId="7" w16cid:durableId="1743138876">
    <w:abstractNumId w:val="2"/>
  </w:num>
  <w:num w:numId="8" w16cid:durableId="638655852">
    <w:abstractNumId w:val="1"/>
  </w:num>
  <w:num w:numId="9" w16cid:durableId="1950315407">
    <w:abstractNumId w:val="0"/>
  </w:num>
  <w:num w:numId="10" w16cid:durableId="399403538">
    <w:abstractNumId w:val="9"/>
  </w:num>
  <w:num w:numId="11" w16cid:durableId="97873519">
    <w:abstractNumId w:val="7"/>
  </w:num>
  <w:num w:numId="12" w16cid:durableId="1847675225">
    <w:abstractNumId w:val="6"/>
  </w:num>
  <w:num w:numId="13" w16cid:durableId="243490713">
    <w:abstractNumId w:val="5"/>
  </w:num>
  <w:num w:numId="14" w16cid:durableId="875237090">
    <w:abstractNumId w:val="4"/>
  </w:num>
  <w:num w:numId="15" w16cid:durableId="801313761">
    <w:abstractNumId w:val="11"/>
  </w:num>
  <w:num w:numId="16" w16cid:durableId="1600064218">
    <w:abstractNumId w:val="16"/>
  </w:num>
  <w:num w:numId="17" w16cid:durableId="19994583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F1A2565D-4D2F-4887-9B1D-3D7BE825DA8C},{494960E9-BA36-4AC1-BBDB-126FB51B6387},{93F71F64-B3B2-464F-BCC5-C49DA1B8F0E4},{8B923F15-4996-4696-A089-6A5BE8BF8E1B},{B0181D35-2F7D-4D23-BD15-5E0324552287},{CBCE2632-605E-484A-97AC-47C334EA7100},{7E0BF71E-CD03-4DBF-9F51-3B5B798F2741},{25384487-954A-4B3D-A759-FB67661DCC6F},{20C9D8BB-D785-47FC-8077-0C5F35BD0976}"/>
  </w:docVars>
  <w:rsids>
    <w:rsidRoot w:val="008C63ED"/>
    <w:rsid w:val="00061E5E"/>
    <w:rsid w:val="00075344"/>
    <w:rsid w:val="000A73C3"/>
    <w:rsid w:val="000B6532"/>
    <w:rsid w:val="000E33C8"/>
    <w:rsid w:val="000F53A0"/>
    <w:rsid w:val="00122078"/>
    <w:rsid w:val="001977C3"/>
    <w:rsid w:val="00200FAD"/>
    <w:rsid w:val="0021055C"/>
    <w:rsid w:val="0029418B"/>
    <w:rsid w:val="002B3611"/>
    <w:rsid w:val="002B723A"/>
    <w:rsid w:val="002E279F"/>
    <w:rsid w:val="003370CD"/>
    <w:rsid w:val="00362522"/>
    <w:rsid w:val="00365F3A"/>
    <w:rsid w:val="00387CCD"/>
    <w:rsid w:val="00426B50"/>
    <w:rsid w:val="00491E9E"/>
    <w:rsid w:val="004B7F8C"/>
    <w:rsid w:val="004D12C7"/>
    <w:rsid w:val="004F7D8E"/>
    <w:rsid w:val="00500302"/>
    <w:rsid w:val="005A2C78"/>
    <w:rsid w:val="005B27A4"/>
    <w:rsid w:val="005C231F"/>
    <w:rsid w:val="00663DEA"/>
    <w:rsid w:val="006A3E46"/>
    <w:rsid w:val="006B734D"/>
    <w:rsid w:val="00703A34"/>
    <w:rsid w:val="00764ED4"/>
    <w:rsid w:val="00792351"/>
    <w:rsid w:val="007B565C"/>
    <w:rsid w:val="007B5EF9"/>
    <w:rsid w:val="00821D8E"/>
    <w:rsid w:val="0084111D"/>
    <w:rsid w:val="00861640"/>
    <w:rsid w:val="008904DD"/>
    <w:rsid w:val="008A5441"/>
    <w:rsid w:val="008C63ED"/>
    <w:rsid w:val="00912D86"/>
    <w:rsid w:val="00924247"/>
    <w:rsid w:val="009C1592"/>
    <w:rsid w:val="009C3DDE"/>
    <w:rsid w:val="00A634E5"/>
    <w:rsid w:val="00AA5625"/>
    <w:rsid w:val="00AB613C"/>
    <w:rsid w:val="00AC2636"/>
    <w:rsid w:val="00AD52CC"/>
    <w:rsid w:val="00B0260D"/>
    <w:rsid w:val="00B509CA"/>
    <w:rsid w:val="00B5638A"/>
    <w:rsid w:val="00B77EA4"/>
    <w:rsid w:val="00BA49AD"/>
    <w:rsid w:val="00BB330A"/>
    <w:rsid w:val="00BB7590"/>
    <w:rsid w:val="00C175FC"/>
    <w:rsid w:val="00C3682C"/>
    <w:rsid w:val="00C92197"/>
    <w:rsid w:val="00CB7F3F"/>
    <w:rsid w:val="00CE7FEB"/>
    <w:rsid w:val="00D00C76"/>
    <w:rsid w:val="00D06987"/>
    <w:rsid w:val="00D407F8"/>
    <w:rsid w:val="00DD7E91"/>
    <w:rsid w:val="00DE07FA"/>
    <w:rsid w:val="00E50F6B"/>
    <w:rsid w:val="00EA540C"/>
    <w:rsid w:val="00EF55A5"/>
    <w:rsid w:val="00F156AC"/>
    <w:rsid w:val="00F2055D"/>
    <w:rsid w:val="00F313CF"/>
    <w:rsid w:val="00F442FD"/>
    <w:rsid w:val="00F807F6"/>
    <w:rsid w:val="00FD3B66"/>
    <w:rsid w:val="00FF08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3F1625-72A0-45EC-9969-1A1AEEAD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A3E46"/>
    <w:pPr>
      <w:spacing w:before="125" w:line="250" w:lineRule="atLeast"/>
      <w:jc w:val="both"/>
    </w:pPr>
    <w:rPr>
      <w:sz w:val="19"/>
      <w:lang w:val="sv-SE" w:eastAsia="sv-SE"/>
    </w:rPr>
  </w:style>
  <w:style w:type="paragraph" w:styleId="Rubrik1">
    <w:name w:val="heading 1"/>
    <w:basedOn w:val="Normal"/>
    <w:next w:val="Normal"/>
    <w:qFormat/>
    <w:rsid w:val="008904DD"/>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904DD"/>
    <w:pPr>
      <w:numPr>
        <w:ilvl w:val="1"/>
      </w:numPr>
      <w:spacing w:before="500" w:line="250" w:lineRule="exact"/>
      <w:outlineLvl w:val="1"/>
    </w:pPr>
    <w:rPr>
      <w:sz w:val="27"/>
    </w:rPr>
  </w:style>
  <w:style w:type="paragraph" w:styleId="Rubrik3">
    <w:name w:val="heading 3"/>
    <w:aliases w:val="Mellanrubrik"/>
    <w:basedOn w:val="Rubrik2"/>
    <w:next w:val="Normal"/>
    <w:qFormat/>
    <w:rsid w:val="008904DD"/>
    <w:pPr>
      <w:numPr>
        <w:ilvl w:val="2"/>
      </w:numPr>
      <w:spacing w:before="250" w:after="0"/>
      <w:outlineLvl w:val="2"/>
    </w:pPr>
    <w:rPr>
      <w:b/>
      <w:sz w:val="21"/>
    </w:rPr>
  </w:style>
  <w:style w:type="paragraph" w:styleId="Rubrik4">
    <w:name w:val="heading 4"/>
    <w:aliases w:val="KursivRubrik"/>
    <w:basedOn w:val="Rubrik3"/>
    <w:next w:val="Normal"/>
    <w:qFormat/>
    <w:rsid w:val="008904DD"/>
    <w:pPr>
      <w:numPr>
        <w:ilvl w:val="3"/>
      </w:numPr>
      <w:outlineLvl w:val="3"/>
    </w:pPr>
    <w:rPr>
      <w:b w:val="0"/>
      <w:i/>
    </w:rPr>
  </w:style>
  <w:style w:type="paragraph" w:styleId="Rubrik5">
    <w:name w:val="heading 5"/>
    <w:aliases w:val="PackadFetRubrik,PackadKursivRubrik"/>
    <w:basedOn w:val="Rubrik4"/>
    <w:next w:val="Normal"/>
    <w:qFormat/>
    <w:rsid w:val="008904DD"/>
    <w:pPr>
      <w:numPr>
        <w:ilvl w:val="4"/>
      </w:numPr>
      <w:tabs>
        <w:tab w:val="clear" w:pos="1021"/>
      </w:tabs>
      <w:spacing w:before="125"/>
      <w:outlineLvl w:val="4"/>
    </w:pPr>
    <w:rPr>
      <w:i w:val="0"/>
      <w:sz w:val="19"/>
    </w:rPr>
  </w:style>
  <w:style w:type="paragraph" w:styleId="Rubrik6">
    <w:name w:val="heading 6"/>
    <w:basedOn w:val="Rubrik5"/>
    <w:next w:val="Normal"/>
    <w:qFormat/>
    <w:rsid w:val="008904DD"/>
    <w:pPr>
      <w:numPr>
        <w:ilvl w:val="5"/>
      </w:numPr>
      <w:spacing w:before="50" w:line="200" w:lineRule="exact"/>
      <w:outlineLvl w:val="5"/>
    </w:pPr>
    <w:rPr>
      <w:caps/>
      <w:sz w:val="14"/>
    </w:rPr>
  </w:style>
  <w:style w:type="paragraph" w:styleId="Rubrik7">
    <w:name w:val="heading 7"/>
    <w:basedOn w:val="Rubrik6"/>
    <w:next w:val="Normal"/>
    <w:qFormat/>
    <w:rsid w:val="008904DD"/>
    <w:pPr>
      <w:numPr>
        <w:ilvl w:val="6"/>
      </w:numPr>
      <w:spacing w:before="0"/>
      <w:outlineLvl w:val="6"/>
    </w:pPr>
  </w:style>
  <w:style w:type="paragraph" w:styleId="Rubrik8">
    <w:name w:val="heading 8"/>
    <w:basedOn w:val="Rubrik7"/>
    <w:next w:val="Normal"/>
    <w:qFormat/>
    <w:rsid w:val="008904DD"/>
    <w:pPr>
      <w:numPr>
        <w:ilvl w:val="7"/>
      </w:numPr>
      <w:outlineLvl w:val="7"/>
    </w:pPr>
  </w:style>
  <w:style w:type="paragraph" w:styleId="Rubrik9">
    <w:name w:val="heading 9"/>
    <w:basedOn w:val="Rubrik8"/>
    <w:next w:val="Normal"/>
    <w:qFormat/>
    <w:rsid w:val="008904DD"/>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A3E46"/>
    <w:pPr>
      <w:spacing w:before="0"/>
      <w:ind w:firstLine="227"/>
    </w:pPr>
  </w:style>
  <w:style w:type="paragraph" w:styleId="Citat">
    <w:name w:val="Quote"/>
    <w:basedOn w:val="Normal"/>
    <w:next w:val="Normal"/>
    <w:qFormat/>
    <w:rsid w:val="006A3E46"/>
    <w:pPr>
      <w:spacing w:line="200" w:lineRule="exact"/>
      <w:ind w:left="340"/>
    </w:pPr>
  </w:style>
  <w:style w:type="paragraph" w:customStyle="1" w:styleId="Citatindrag">
    <w:name w:val="Citat_indrag"/>
    <w:aliases w:val="Packad"/>
    <w:basedOn w:val="Citat"/>
    <w:rsid w:val="006A3E46"/>
    <w:pPr>
      <w:spacing w:before="0"/>
      <w:ind w:firstLine="227"/>
    </w:pPr>
  </w:style>
  <w:style w:type="paragraph" w:customStyle="1" w:styleId="FSHNormal">
    <w:name w:val="FSH_Normal"/>
    <w:semiHidden/>
    <w:rsid w:val="006A3E4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A3E46"/>
    <w:pPr>
      <w:spacing w:line="240" w:lineRule="auto"/>
    </w:pPr>
  </w:style>
  <w:style w:type="paragraph" w:customStyle="1" w:styleId="FSHNormalS5">
    <w:name w:val="FSH_NormalS5"/>
    <w:basedOn w:val="FSHNormal"/>
    <w:next w:val="FSHNormal"/>
    <w:semiHidden/>
    <w:rsid w:val="006A3E46"/>
    <w:pPr>
      <w:keepNext/>
      <w:keepLines/>
      <w:widowControl/>
      <w:spacing w:before="230" w:after="520" w:line="250" w:lineRule="exact"/>
    </w:pPr>
    <w:rPr>
      <w:b/>
      <w:sz w:val="27"/>
    </w:rPr>
  </w:style>
  <w:style w:type="paragraph" w:customStyle="1" w:styleId="FSHNormL">
    <w:name w:val="FSH_NormLÖ"/>
    <w:basedOn w:val="FSHNormal"/>
    <w:next w:val="FSHNormal"/>
    <w:semiHidden/>
    <w:rsid w:val="006A3E46"/>
    <w:pPr>
      <w:pBdr>
        <w:top w:val="single" w:sz="12" w:space="1" w:color="auto"/>
      </w:pBdr>
    </w:pPr>
  </w:style>
  <w:style w:type="paragraph" w:customStyle="1" w:styleId="FSHRub1">
    <w:name w:val="FSH_Rub1"/>
    <w:aliases w:val="Rubrik1_S5,Huvudrubrik"/>
    <w:basedOn w:val="FSHNormal"/>
    <w:next w:val="FSHNormal"/>
    <w:semiHidden/>
    <w:rsid w:val="006A3E4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A3E46"/>
    <w:pPr>
      <w:spacing w:before="240" w:after="80" w:line="360" w:lineRule="exact"/>
    </w:pPr>
    <w:rPr>
      <w:sz w:val="36"/>
    </w:rPr>
  </w:style>
  <w:style w:type="paragraph" w:customStyle="1" w:styleId="FSHTitel">
    <w:name w:val="FSH_Titel"/>
    <w:aliases w:val="Dokumentrubrik"/>
    <w:basedOn w:val="FSHRub1"/>
    <w:next w:val="FSHNormal"/>
    <w:semiHidden/>
    <w:rsid w:val="006A3E46"/>
    <w:pPr>
      <w:pBdr>
        <w:bottom w:val="single" w:sz="4" w:space="3" w:color="auto"/>
      </w:pBdr>
      <w:spacing w:before="0" w:after="80" w:line="400" w:lineRule="exact"/>
    </w:pPr>
    <w:rPr>
      <w:sz w:val="40"/>
    </w:rPr>
  </w:style>
  <w:style w:type="paragraph" w:customStyle="1" w:styleId="Hemstlrubrik">
    <w:name w:val="Hemstl_rubrik"/>
    <w:basedOn w:val="Rubrik1"/>
    <w:next w:val="Normal"/>
    <w:rsid w:val="006A3E46"/>
    <w:pPr>
      <w:spacing w:after="250"/>
    </w:pPr>
  </w:style>
  <w:style w:type="paragraph" w:customStyle="1" w:styleId="Autokorrigering">
    <w:name w:val="Autokorrigering"/>
    <w:rsid w:val="006A3E46"/>
    <w:rPr>
      <w:sz w:val="24"/>
      <w:szCs w:val="24"/>
      <w:lang w:val="sv-SE" w:eastAsia="sv-SE"/>
    </w:rPr>
  </w:style>
  <w:style w:type="paragraph" w:customStyle="1" w:styleId="Yrkandehnv">
    <w:name w:val="Yrkandehänv"/>
    <w:semiHidden/>
    <w:rsid w:val="006A3E46"/>
    <w:pPr>
      <w:keepNext/>
      <w:keepLines/>
      <w:suppressAutoHyphens/>
    </w:pPr>
    <w:rPr>
      <w:noProof/>
      <w:sz w:val="16"/>
      <w:lang w:val="sv-SE" w:eastAsia="sv-SE"/>
    </w:rPr>
  </w:style>
  <w:style w:type="paragraph" w:customStyle="1" w:styleId="KantRubrikS5H">
    <w:name w:val="KantRubrikS5H"/>
    <w:semiHidden/>
    <w:rsid w:val="006A3E4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A3E46"/>
    <w:pPr>
      <w:spacing w:line="200" w:lineRule="exact"/>
    </w:pPr>
  </w:style>
  <w:style w:type="paragraph" w:customStyle="1" w:styleId="KantRubrikS5V">
    <w:name w:val="KantRubrikS5V"/>
    <w:basedOn w:val="KantRubrikS5H"/>
    <w:semiHidden/>
    <w:rsid w:val="006A3E46"/>
    <w:pPr>
      <w:tabs>
        <w:tab w:val="right" w:pos="1814"/>
        <w:tab w:val="left" w:pos="1899"/>
      </w:tabs>
      <w:ind w:right="0"/>
      <w:jc w:val="left"/>
    </w:pPr>
  </w:style>
  <w:style w:type="paragraph" w:customStyle="1" w:styleId="KantRubrikS5Vrad2">
    <w:name w:val="KantRubrikS5Vrad2"/>
    <w:basedOn w:val="KantRubrikS5V"/>
    <w:semiHidden/>
    <w:rsid w:val="006A3E46"/>
    <w:pPr>
      <w:tabs>
        <w:tab w:val="clear" w:pos="1814"/>
        <w:tab w:val="clear" w:pos="1899"/>
        <w:tab w:val="right" w:pos="1418"/>
        <w:tab w:val="left" w:pos="1503"/>
      </w:tabs>
    </w:pPr>
  </w:style>
  <w:style w:type="paragraph" w:customStyle="1" w:styleId="Lagtext">
    <w:name w:val="Lagtext"/>
    <w:basedOn w:val="Lagtextrubrik"/>
    <w:next w:val="Lagtextindrag"/>
    <w:rsid w:val="006A3E46"/>
    <w:pPr>
      <w:spacing w:before="0"/>
    </w:pPr>
    <w:rPr>
      <w:sz w:val="19"/>
    </w:rPr>
  </w:style>
  <w:style w:type="paragraph" w:customStyle="1" w:styleId="Lagtextrubrik">
    <w:name w:val="Lagtext_rubrik"/>
    <w:basedOn w:val="Normal"/>
    <w:next w:val="Normal"/>
    <w:rsid w:val="006A3E46"/>
    <w:pPr>
      <w:suppressAutoHyphens/>
      <w:spacing w:line="220" w:lineRule="exact"/>
    </w:pPr>
    <w:rPr>
      <w:i/>
      <w:sz w:val="21"/>
    </w:rPr>
  </w:style>
  <w:style w:type="paragraph" w:customStyle="1" w:styleId="Lagtextindrag">
    <w:name w:val="Lagtext_indrag"/>
    <w:basedOn w:val="Lagtext"/>
    <w:rsid w:val="006A3E46"/>
    <w:pPr>
      <w:ind w:firstLine="170"/>
    </w:pPr>
  </w:style>
  <w:style w:type="paragraph" w:customStyle="1" w:styleId="NormalA4fot">
    <w:name w:val="Normal_A4fot"/>
    <w:basedOn w:val="Normal"/>
    <w:semiHidden/>
    <w:rsid w:val="006A3E46"/>
    <w:pPr>
      <w:spacing w:before="240" w:line="240" w:lineRule="auto"/>
      <w:jc w:val="center"/>
    </w:pPr>
  </w:style>
  <w:style w:type="paragraph" w:customStyle="1" w:styleId="NormalA4sidnr">
    <w:name w:val="Normal_A4sidnr"/>
    <w:basedOn w:val="Normal"/>
    <w:semiHidden/>
    <w:rsid w:val="006A3E46"/>
    <w:pPr>
      <w:spacing w:after="240"/>
      <w:jc w:val="center"/>
    </w:pPr>
  </w:style>
  <w:style w:type="paragraph" w:customStyle="1" w:styleId="NormalS5sidnrH">
    <w:name w:val="Normal_S5sidnrH"/>
    <w:basedOn w:val="Normal"/>
    <w:semiHidden/>
    <w:rsid w:val="006A3E46"/>
    <w:pPr>
      <w:spacing w:before="0" w:line="240" w:lineRule="auto"/>
      <w:ind w:right="57"/>
      <w:jc w:val="right"/>
    </w:pPr>
  </w:style>
  <w:style w:type="paragraph" w:customStyle="1" w:styleId="NormalS5sidnrV">
    <w:name w:val="Normal_S5sidnrV"/>
    <w:basedOn w:val="NormalS5sidnrH"/>
    <w:semiHidden/>
    <w:rsid w:val="006A3E46"/>
    <w:pPr>
      <w:tabs>
        <w:tab w:val="right" w:pos="1814"/>
        <w:tab w:val="left" w:pos="1899"/>
      </w:tabs>
      <w:ind w:right="0"/>
      <w:jc w:val="left"/>
    </w:pPr>
  </w:style>
  <w:style w:type="paragraph" w:customStyle="1" w:styleId="Normal00">
    <w:name w:val="Normal00"/>
    <w:basedOn w:val="Normal"/>
    <w:semiHidden/>
    <w:rsid w:val="006A3E46"/>
    <w:pPr>
      <w:spacing w:before="0" w:line="240" w:lineRule="auto"/>
      <w:jc w:val="left"/>
    </w:pPr>
  </w:style>
  <w:style w:type="paragraph" w:customStyle="1" w:styleId="PunktlistaBomb">
    <w:name w:val="Punktlista_Bomb"/>
    <w:aliases w:val="Bomb"/>
    <w:basedOn w:val="Normal"/>
    <w:rsid w:val="006A3E46"/>
    <w:pPr>
      <w:numPr>
        <w:numId w:val="2"/>
      </w:numPr>
    </w:pPr>
  </w:style>
  <w:style w:type="paragraph" w:customStyle="1" w:styleId="PunktlistaNummer">
    <w:name w:val="Punktlista_Nummer"/>
    <w:aliases w:val="Nummerlista"/>
    <w:basedOn w:val="Normal"/>
    <w:rsid w:val="006A3E46"/>
    <w:pPr>
      <w:numPr>
        <w:numId w:val="3"/>
      </w:numPr>
    </w:pPr>
  </w:style>
  <w:style w:type="paragraph" w:customStyle="1" w:styleId="PunktlistaTankstreck">
    <w:name w:val="Punktlista_Tankstreck"/>
    <w:aliases w:val="Tankstreck"/>
    <w:basedOn w:val="Normal"/>
    <w:rsid w:val="006A3E46"/>
    <w:pPr>
      <w:numPr>
        <w:numId w:val="4"/>
      </w:numPr>
    </w:pPr>
  </w:style>
  <w:style w:type="paragraph" w:customStyle="1" w:styleId="RubrikSammanf">
    <w:name w:val="RubrikSammanf"/>
    <w:basedOn w:val="Rubrik1"/>
    <w:next w:val="Normal"/>
    <w:rsid w:val="006A3E46"/>
  </w:style>
  <w:style w:type="paragraph" w:customStyle="1" w:styleId="RubrikInnehllsf">
    <w:name w:val="RubrikInnehållsf"/>
    <w:basedOn w:val="RubrikSammanf"/>
    <w:next w:val="Normal"/>
    <w:rsid w:val="006A3E46"/>
  </w:style>
  <w:style w:type="paragraph" w:customStyle="1" w:styleId="Tabellochbildrubrik">
    <w:name w:val="Tabell och bildrubrik"/>
    <w:basedOn w:val="Normal"/>
    <w:next w:val="Normal"/>
    <w:rsid w:val="006A3E46"/>
    <w:pPr>
      <w:suppressAutoHyphens/>
      <w:spacing w:before="300" w:line="200" w:lineRule="exact"/>
      <w:jc w:val="left"/>
    </w:pPr>
    <w:rPr>
      <w:caps/>
      <w:sz w:val="14"/>
    </w:rPr>
  </w:style>
  <w:style w:type="paragraph" w:customStyle="1" w:styleId="Underskrifter">
    <w:name w:val="Underskrifter"/>
    <w:basedOn w:val="Normal"/>
    <w:rsid w:val="006A3E46"/>
    <w:pPr>
      <w:keepNext/>
      <w:keepLines/>
      <w:suppressAutoHyphens/>
      <w:spacing w:before="0" w:after="40" w:line="250" w:lineRule="exact"/>
    </w:pPr>
    <w:rPr>
      <w:i/>
    </w:rPr>
  </w:style>
  <w:style w:type="paragraph" w:customStyle="1" w:styleId="UnderskriftDatum">
    <w:name w:val="UnderskriftDatum"/>
    <w:basedOn w:val="Underskrifter"/>
    <w:next w:val="Underskrifter"/>
    <w:rsid w:val="006A3E46"/>
    <w:pPr>
      <w:spacing w:before="250" w:after="125"/>
    </w:pPr>
    <w:rPr>
      <w:i w:val="0"/>
    </w:rPr>
  </w:style>
  <w:style w:type="paragraph" w:styleId="Sidhuvud">
    <w:name w:val="header"/>
    <w:basedOn w:val="Normal"/>
    <w:semiHidden/>
    <w:rsid w:val="006A3E46"/>
    <w:pPr>
      <w:tabs>
        <w:tab w:val="center" w:pos="4536"/>
        <w:tab w:val="right" w:pos="9072"/>
      </w:tabs>
    </w:pPr>
  </w:style>
  <w:style w:type="paragraph" w:styleId="Sidfot">
    <w:name w:val="footer"/>
    <w:basedOn w:val="Normal"/>
    <w:semiHidden/>
    <w:rsid w:val="006A3E46"/>
    <w:pPr>
      <w:tabs>
        <w:tab w:val="center" w:pos="4536"/>
        <w:tab w:val="right" w:pos="9072"/>
      </w:tabs>
    </w:pPr>
  </w:style>
  <w:style w:type="paragraph" w:styleId="Innehll1">
    <w:name w:val="toc 1"/>
    <w:basedOn w:val="Normal"/>
    <w:next w:val="Innehll2"/>
    <w:semiHidden/>
    <w:rsid w:val="006A3E46"/>
    <w:pPr>
      <w:tabs>
        <w:tab w:val="right" w:leader="dot" w:pos="5953"/>
      </w:tabs>
      <w:suppressAutoHyphens/>
      <w:spacing w:before="0"/>
      <w:ind w:right="567"/>
      <w:jc w:val="left"/>
    </w:pPr>
  </w:style>
  <w:style w:type="paragraph" w:styleId="Innehll2">
    <w:name w:val="toc 2"/>
    <w:basedOn w:val="Innehll1"/>
    <w:next w:val="Innehll3"/>
    <w:semiHidden/>
    <w:rsid w:val="006A3E46"/>
    <w:pPr>
      <w:ind w:left="284"/>
    </w:pPr>
  </w:style>
  <w:style w:type="paragraph" w:styleId="Innehll3">
    <w:name w:val="toc 3"/>
    <w:basedOn w:val="Innehll2"/>
    <w:next w:val="Innehll4"/>
    <w:semiHidden/>
    <w:rsid w:val="006A3E46"/>
    <w:pPr>
      <w:ind w:left="567"/>
    </w:pPr>
  </w:style>
  <w:style w:type="paragraph" w:styleId="Innehll4">
    <w:name w:val="toc 4"/>
    <w:basedOn w:val="Innehll3"/>
    <w:next w:val="Normal"/>
    <w:semiHidden/>
    <w:rsid w:val="006A3E46"/>
  </w:style>
  <w:style w:type="paragraph" w:customStyle="1" w:styleId="Hemstlatt">
    <w:name w:val="Hemstl_att"/>
    <w:aliases w:val="HemstPunkt,HemstPunktFlera,HemställansPunkt,Förslagstext"/>
    <w:basedOn w:val="Normal"/>
    <w:next w:val="Normal"/>
    <w:rsid w:val="008904DD"/>
    <w:pPr>
      <w:keepLines/>
      <w:numPr>
        <w:numId w:val="16"/>
      </w:numPr>
      <w:spacing w:before="0"/>
    </w:pPr>
  </w:style>
  <w:style w:type="paragraph" w:styleId="Datum">
    <w:name w:val="Date"/>
    <w:basedOn w:val="Normal"/>
    <w:next w:val="Normal"/>
    <w:semiHidden/>
    <w:rsid w:val="006A3E46"/>
  </w:style>
  <w:style w:type="character" w:styleId="Hyperlnk">
    <w:name w:val="Hyperlink"/>
    <w:basedOn w:val="Standardstycketeckensnitt"/>
    <w:semiHidden/>
    <w:rsid w:val="006A3E46"/>
    <w:rPr>
      <w:color w:val="0000FF"/>
      <w:u w:val="single"/>
    </w:rPr>
  </w:style>
  <w:style w:type="paragraph" w:styleId="Indragetstycke">
    <w:name w:val="Block Text"/>
    <w:basedOn w:val="Normal"/>
    <w:semiHidden/>
    <w:rsid w:val="006A3E46"/>
    <w:pPr>
      <w:spacing w:after="120"/>
      <w:ind w:left="1440" w:right="1440"/>
    </w:pPr>
  </w:style>
  <w:style w:type="paragraph" w:styleId="Innehll5">
    <w:name w:val="toc 5"/>
    <w:basedOn w:val="Innehll4"/>
    <w:next w:val="Normal"/>
    <w:semiHidden/>
    <w:rsid w:val="006A3E46"/>
  </w:style>
  <w:style w:type="paragraph" w:styleId="Lista">
    <w:name w:val="List"/>
    <w:basedOn w:val="Normal"/>
    <w:semiHidden/>
    <w:rsid w:val="006A3E46"/>
    <w:pPr>
      <w:ind w:left="283" w:hanging="283"/>
    </w:pPr>
  </w:style>
  <w:style w:type="paragraph" w:styleId="Normalwebb">
    <w:name w:val="Normal (Web)"/>
    <w:basedOn w:val="Normal"/>
    <w:semiHidden/>
    <w:rsid w:val="006A3E46"/>
    <w:rPr>
      <w:szCs w:val="24"/>
    </w:rPr>
  </w:style>
  <w:style w:type="paragraph" w:styleId="Numreradlista">
    <w:name w:val="List Number"/>
    <w:basedOn w:val="Normal"/>
    <w:semiHidden/>
    <w:rsid w:val="006A3E46"/>
    <w:pPr>
      <w:numPr>
        <w:numId w:val="5"/>
      </w:numPr>
    </w:pPr>
  </w:style>
  <w:style w:type="paragraph" w:styleId="Punktlista">
    <w:name w:val="List Bullet"/>
    <w:basedOn w:val="Normal"/>
    <w:semiHidden/>
    <w:rsid w:val="006A3E46"/>
    <w:pPr>
      <w:numPr>
        <w:numId w:val="10"/>
      </w:numPr>
    </w:pPr>
  </w:style>
  <w:style w:type="character" w:styleId="Radnummer">
    <w:name w:val="line number"/>
    <w:basedOn w:val="Standardstycketeckensnitt"/>
    <w:semiHidden/>
    <w:rsid w:val="006A3E46"/>
  </w:style>
  <w:style w:type="character" w:styleId="Sidnummer">
    <w:name w:val="page number"/>
    <w:basedOn w:val="Standardstycketeckensnitt"/>
    <w:semiHidden/>
    <w:rsid w:val="006A3E46"/>
  </w:style>
  <w:style w:type="paragraph" w:styleId="Signatur">
    <w:name w:val="Signature"/>
    <w:basedOn w:val="Normal"/>
    <w:semiHidden/>
    <w:rsid w:val="006A3E46"/>
    <w:pPr>
      <w:ind w:left="4252"/>
    </w:pPr>
  </w:style>
  <w:style w:type="paragraph" w:styleId="Underrubrik">
    <w:name w:val="Subtitle"/>
    <w:basedOn w:val="Normal"/>
    <w:qFormat/>
    <w:rsid w:val="006A3E4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17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4494</Characters>
  <Application>Microsoft Office Word</Application>
  <DocSecurity>4</DocSecurity>
  <Lines>115</Lines>
  <Paragraphs>59</Paragraphs>
  <ScaleCrop>false</ScaleCrop>
  <HeadingPairs>
    <vt:vector size="2" baseType="variant">
      <vt:variant>
        <vt:lpstr>Rubrik</vt:lpstr>
      </vt:variant>
      <vt:variant>
        <vt:i4>1</vt:i4>
      </vt:variant>
    </vt:vector>
  </HeadingPairs>
  <TitlesOfParts>
    <vt:vector size="1" baseType="lpstr">
      <vt:lpstr>v554</vt:lpstr>
    </vt:vector>
  </TitlesOfParts>
  <Company>Riksdagen</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v554</dc:title>
  <dc:subject>v554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2007-01-03T07:47:00Z</cp:lastPrinted>
  <dcterms:created xsi:type="dcterms:W3CDTF">2025-12-17T00:21:00Z</dcterms:created>
  <dcterms:modified xsi:type="dcterms:W3CDTF">2025-12-17T00:21:00Z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Utgiftsområde 1 Rikets styrelse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 Rikets styrelse</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v554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(v)\Berg, Marianne (v)\Zethraeus, Pernilla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Marianne Berg (v), Pernilla Zethraeus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K335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20062007000000000118000005540080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20062007000000000118000005540080</vt:lpwstr>
  </property>
  <property fmtid="{D5CDD505-2E9C-101B-9397-08002B2CF9AE}" pid="50" name="nummer">
    <vt:lpwstr>335</vt:lpwstr>
  </property>
  <property fmtid="{D5CDD505-2E9C-101B-9397-08002B2CF9AE}" pid="51" name="utskottsbeteckning">
    <vt:lpwstr>K</vt:lpwstr>
  </property>
  <property fmtid="{D5CDD505-2E9C-101B-9397-08002B2CF9AE}" pid="52" name="GlobalUID">
    <vt:lpwstr>{F5B55CFB-BE72-4E7D-9C40-1071250D0C11}</vt:lpwstr>
  </property>
  <property fmtid="{D5CDD505-2E9C-101B-9397-08002B2CF9AE}" pid="53" name="Överföringar">
    <vt:i4>0</vt:i4>
  </property>
  <property fmtid="{D5CDD505-2E9C-101B-9397-08002B2CF9AE}" pid="54" name="Checksum">
    <vt:lpwstr>*0000878541889*</vt:lpwstr>
  </property>
  <property fmtid="{D5CDD505-2E9C-101B-9397-08002B2CF9AE}" pid="55" name="skuggnummer">
    <vt:lpwstr>1948</vt:lpwstr>
  </property>
  <property fmtid="{D5CDD505-2E9C-101B-9397-08002B2CF9AE}" pid="56" name="urixVersion">
    <vt:lpwstr>3.1.4.1</vt:lpwstr>
  </property>
  <property fmtid="{D5CDD505-2E9C-101B-9397-08002B2CF9AE}" pid="57" name="urixOrigin">
    <vt:lpwstr>070301 10:03:45.964</vt:lpwstr>
  </property>
  <property fmtid="{D5CDD505-2E9C-101B-9397-08002B2CF9AE}" pid="58" name="urixGuid">
    <vt:lpwstr>{1FCB4780-C1C5-4B31-A2A3-C6AC304AB0AB}</vt:lpwstr>
  </property>
</Properties>
</file>