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4B2091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6BB65A77FBE4E9EB107B85172864C7C"/>
        </w:placeholder>
        <w15:appearance w15:val="hidden"/>
        <w:text/>
      </w:sdtPr>
      <w:sdtEndPr/>
      <w:sdtContent>
        <w:p w:rsidRPr="009B062B" w:rsidR="00AF30DD" w:rsidP="009B062B" w:rsidRDefault="00AF30DD" w14:paraId="1D128E05" w14:textId="77777777">
          <w:pPr>
            <w:pStyle w:val="RubrikFrslagTIllRiksdagsbeslut"/>
          </w:pPr>
          <w:r w:rsidRPr="009B062B">
            <w:t>Förslag till riksdagsbeslut</w:t>
          </w:r>
        </w:p>
      </w:sdtContent>
    </w:sdt>
    <w:sdt>
      <w:sdtPr>
        <w:alias w:val="Yrkande 1"/>
        <w:tag w:val="a1b97c8a-5b61-4d11-8808-274a0311fd1e"/>
        <w:id w:val="548737311"/>
        <w:lock w:val="sdtLocked"/>
      </w:sdtPr>
      <w:sdtEndPr/>
      <w:sdtContent>
        <w:p w:rsidR="0077741B" w:rsidRDefault="00C831BA" w14:paraId="6BDF1C2C" w14:textId="77777777">
          <w:pPr>
            <w:pStyle w:val="Frslagstext"/>
            <w:numPr>
              <w:ilvl w:val="0"/>
              <w:numId w:val="0"/>
            </w:numPr>
          </w:pPr>
          <w:r>
            <w:t>Riksdagen ställer sig bakom det som anförs i motionen om utvärdering av sjöfyllerilagen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B2E57D16F644BF58968B1C60DAA3748"/>
        </w:placeholder>
        <w15:appearance w15:val="hidden"/>
        <w:text/>
      </w:sdtPr>
      <w:sdtEndPr/>
      <w:sdtContent>
        <w:p w:rsidRPr="009B062B" w:rsidR="006D79C9" w:rsidP="00333E95" w:rsidRDefault="006D79C9" w14:paraId="6948B353" w14:textId="77777777">
          <w:pPr>
            <w:pStyle w:val="Rubrik1"/>
          </w:pPr>
          <w:r>
            <w:t>Motivering</w:t>
          </w:r>
        </w:p>
      </w:sdtContent>
    </w:sdt>
    <w:p w:rsidR="00016481" w:rsidP="00016481" w:rsidRDefault="00016481" w14:paraId="2514745C" w14:textId="77777777">
      <w:pPr>
        <w:pStyle w:val="Normalutanindragellerluft"/>
      </w:pPr>
      <w:r>
        <w:t xml:space="preserve">Sjöfyllerilagen, dvs. den lagskärpning som trädde i kraft sommaren 2010, har nu fungerat under </w:t>
      </w:r>
      <w:r w:rsidR="001544E6">
        <w:t>åtta</w:t>
      </w:r>
      <w:r>
        <w:t xml:space="preserve"> säsonger med båtliv i våra skärgårdar och sjöar. Lagen har fått kritik från polis och andra myndigheter för att vara för tandlös, men också fått kritik från båtfolket för att vara ogenomtänkt och omöjlig att tillämpa i praktiken. Vissa menar samtidigt att lagen även borde gälla mindre båtar. Samtidigt finns vissa positiva tecken som tyder på att lagen medfört ett minskat sjöfylleri.</w:t>
      </w:r>
    </w:p>
    <w:p w:rsidR="00652B73" w:rsidP="00016481" w:rsidRDefault="00016481" w14:paraId="1CC0B4E8" w14:textId="77777777">
      <w:r>
        <w:t xml:space="preserve">Det är dags att efter </w:t>
      </w:r>
      <w:r w:rsidR="001544E6">
        <w:t>åtta</w:t>
      </w:r>
      <w:r>
        <w:t xml:space="preserve"> säsonger med lagen se över lagens samlade effekter och vid behov överväga korrigeringar eller förändringar av regelverket.</w:t>
      </w:r>
    </w:p>
    <w:sdt>
      <w:sdtPr>
        <w:rPr>
          <w:i/>
          <w:noProof/>
        </w:rPr>
        <w:alias w:val="CC_Underskrifter"/>
        <w:tag w:val="CC_Underskrifter"/>
        <w:id w:val="583496634"/>
        <w:lock w:val="sdtContentLocked"/>
        <w:placeholder>
          <w:docPart w:val="8A0F9C5CCF2C42CC80F4C21CD159FACA"/>
        </w:placeholder>
        <w15:appearance w15:val="hidden"/>
      </w:sdtPr>
      <w:sdtEndPr>
        <w:rPr>
          <w:i w:val="0"/>
          <w:noProof w:val="0"/>
        </w:rPr>
      </w:sdtEndPr>
      <w:sdtContent>
        <w:p w:rsidR="004801AC" w:rsidP="00F2736F" w:rsidRDefault="00C15669" w14:paraId="27E8E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0469F" w:rsidRDefault="0020469F" w14:paraId="36D599F4" w14:textId="77777777"/>
    <w:sectPr w:rsidR="002046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5EA5A" w14:textId="77777777" w:rsidR="0054662B" w:rsidRDefault="0054662B" w:rsidP="000C1CAD">
      <w:pPr>
        <w:spacing w:line="240" w:lineRule="auto"/>
      </w:pPr>
      <w:r>
        <w:separator/>
      </w:r>
    </w:p>
  </w:endnote>
  <w:endnote w:type="continuationSeparator" w:id="0">
    <w:p w14:paraId="46272A34" w14:textId="77777777" w:rsidR="0054662B" w:rsidRDefault="00546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9D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239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64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5FD2" w14:textId="77777777" w:rsidR="00C15669" w:rsidRDefault="00C15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B4D02" w14:textId="77777777" w:rsidR="0054662B" w:rsidRDefault="0054662B" w:rsidP="000C1CAD">
      <w:pPr>
        <w:spacing w:line="240" w:lineRule="auto"/>
      </w:pPr>
      <w:r>
        <w:separator/>
      </w:r>
    </w:p>
  </w:footnote>
  <w:footnote w:type="continuationSeparator" w:id="0">
    <w:p w14:paraId="6A4449A8" w14:textId="77777777" w:rsidR="0054662B" w:rsidRDefault="005466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F6A5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B3866" wp14:anchorId="1EE60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5669" w14:paraId="159F883C" w14:textId="77777777">
                          <w:pPr>
                            <w:jc w:val="right"/>
                          </w:pPr>
                          <w:sdt>
                            <w:sdtPr>
                              <w:alias w:val="CC_Noformat_Partikod"/>
                              <w:tag w:val="CC_Noformat_Partikod"/>
                              <w:id w:val="-53464382"/>
                              <w:placeholder>
                                <w:docPart w:val="20786AB247E44D049BD0478D56F0D6E0"/>
                              </w:placeholder>
                              <w:text/>
                            </w:sdtPr>
                            <w:sdtEndPr/>
                            <w:sdtContent>
                              <w:r w:rsidR="00016481">
                                <w:t>M</w:t>
                              </w:r>
                            </w:sdtContent>
                          </w:sdt>
                          <w:sdt>
                            <w:sdtPr>
                              <w:alias w:val="CC_Noformat_Partinummer"/>
                              <w:tag w:val="CC_Noformat_Partinummer"/>
                              <w:id w:val="-1709555926"/>
                              <w:placeholder>
                                <w:docPart w:val="F3AF016EDAD94EAC88D18A14CA2F9ADB"/>
                              </w:placeholder>
                              <w:text/>
                            </w:sdtPr>
                            <w:sdtEndPr/>
                            <w:sdtContent>
                              <w:r w:rsidR="00016481">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FE2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4662B">
                    <w:pPr>
                      <w:jc w:val="right"/>
                    </w:pPr>
                    <w:sdt>
                      <w:sdtPr>
                        <w:alias w:val="CC_Noformat_Partikod"/>
                        <w:tag w:val="CC_Noformat_Partikod"/>
                        <w:id w:val="-53464382"/>
                        <w:placeholder>
                          <w:docPart w:val="20786AB247E44D049BD0478D56F0D6E0"/>
                        </w:placeholder>
                        <w:text/>
                      </w:sdtPr>
                      <w:sdtEndPr/>
                      <w:sdtContent>
                        <w:r w:rsidR="00016481">
                          <w:t>M</w:t>
                        </w:r>
                      </w:sdtContent>
                    </w:sdt>
                    <w:sdt>
                      <w:sdtPr>
                        <w:alias w:val="CC_Noformat_Partinummer"/>
                        <w:tag w:val="CC_Noformat_Partinummer"/>
                        <w:id w:val="-1709555926"/>
                        <w:placeholder>
                          <w:docPart w:val="F3AF016EDAD94EAC88D18A14CA2F9ADB"/>
                        </w:placeholder>
                        <w:text/>
                      </w:sdtPr>
                      <w:sdtEndPr/>
                      <w:sdtContent>
                        <w:r w:rsidR="00016481">
                          <w:t>1272</w:t>
                        </w:r>
                      </w:sdtContent>
                    </w:sdt>
                  </w:p>
                </w:txbxContent>
              </v:textbox>
              <w10:wrap anchorx="page"/>
            </v:shape>
          </w:pict>
        </mc:Fallback>
      </mc:AlternateContent>
    </w:r>
  </w:p>
  <w:p w:rsidRPr="00293C4F" w:rsidR="004F35FE" w:rsidP="00776B74" w:rsidRDefault="004F35FE" w14:paraId="3843C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5669" w14:paraId="55FE6F7C" w14:textId="77777777">
    <w:pPr>
      <w:jc w:val="right"/>
    </w:pPr>
    <w:sdt>
      <w:sdtPr>
        <w:alias w:val="CC_Noformat_Partikod"/>
        <w:tag w:val="CC_Noformat_Partikod"/>
        <w:id w:val="559911109"/>
        <w:placeholder>
          <w:docPart w:val="F3AF016EDAD94EAC88D18A14CA2F9ADB"/>
        </w:placeholder>
        <w:text/>
      </w:sdtPr>
      <w:sdtEndPr/>
      <w:sdtContent>
        <w:r w:rsidR="00016481">
          <w:t>M</w:t>
        </w:r>
      </w:sdtContent>
    </w:sdt>
    <w:sdt>
      <w:sdtPr>
        <w:alias w:val="CC_Noformat_Partinummer"/>
        <w:tag w:val="CC_Noformat_Partinummer"/>
        <w:id w:val="1197820850"/>
        <w:text/>
      </w:sdtPr>
      <w:sdtEndPr/>
      <w:sdtContent>
        <w:r w:rsidR="00016481">
          <w:t>1272</w:t>
        </w:r>
      </w:sdtContent>
    </w:sdt>
  </w:p>
  <w:p w:rsidR="004F35FE" w:rsidP="00776B74" w:rsidRDefault="004F35FE" w14:paraId="1D07D0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5669" w14:paraId="33C60561" w14:textId="77777777">
    <w:pPr>
      <w:jc w:val="right"/>
    </w:pPr>
    <w:sdt>
      <w:sdtPr>
        <w:alias w:val="CC_Noformat_Partikod"/>
        <w:tag w:val="CC_Noformat_Partikod"/>
        <w:id w:val="1471015553"/>
        <w:text/>
      </w:sdtPr>
      <w:sdtEndPr/>
      <w:sdtContent>
        <w:r w:rsidR="00016481">
          <w:t>M</w:t>
        </w:r>
      </w:sdtContent>
    </w:sdt>
    <w:sdt>
      <w:sdtPr>
        <w:alias w:val="CC_Noformat_Partinummer"/>
        <w:tag w:val="CC_Noformat_Partinummer"/>
        <w:id w:val="-2014525982"/>
        <w:text/>
      </w:sdtPr>
      <w:sdtEndPr/>
      <w:sdtContent>
        <w:r w:rsidR="00016481">
          <w:t>1272</w:t>
        </w:r>
      </w:sdtContent>
    </w:sdt>
  </w:p>
  <w:p w:rsidR="004F35FE" w:rsidP="00A314CF" w:rsidRDefault="00C15669" w14:paraId="4EC92D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5669" w14:paraId="16D460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5669" w14:paraId="6C98BC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4F35FE" w:rsidP="00E03A3D" w:rsidRDefault="00C15669" w14:paraId="3A8DBD22"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016481" w14:paraId="6A9DA1C8" w14:textId="77777777">
        <w:pPr>
          <w:pStyle w:val="FSHRub2"/>
        </w:pPr>
        <w:r>
          <w:t>Utvärdering av sjöfyllerilagen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C546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295"/>
    <w:rsid w:val="00016481"/>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70D"/>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146"/>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4E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69F"/>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62B"/>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41B"/>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3FA9"/>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669"/>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98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1BA"/>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CA5"/>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36F"/>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3BD68A"/>
  <w15:chartTrackingRefBased/>
  <w15:docId w15:val="{5299F89B-08EB-4E03-B734-EA9E697B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BB65A77FBE4E9EB107B85172864C7C"/>
        <w:category>
          <w:name w:val="Allmänt"/>
          <w:gallery w:val="placeholder"/>
        </w:category>
        <w:types>
          <w:type w:val="bbPlcHdr"/>
        </w:types>
        <w:behaviors>
          <w:behavior w:val="content"/>
        </w:behaviors>
        <w:guid w:val="{C922A118-D312-41BE-BA90-C41FEA898D23}"/>
      </w:docPartPr>
      <w:docPartBody>
        <w:p w:rsidR="00F538CC" w:rsidRDefault="00E6363F">
          <w:pPr>
            <w:pStyle w:val="16BB65A77FBE4E9EB107B85172864C7C"/>
          </w:pPr>
          <w:r w:rsidRPr="005A0A93">
            <w:rPr>
              <w:rStyle w:val="Platshllartext"/>
            </w:rPr>
            <w:t>Förslag till riksdagsbeslut</w:t>
          </w:r>
        </w:p>
      </w:docPartBody>
    </w:docPart>
    <w:docPart>
      <w:docPartPr>
        <w:name w:val="9B2E57D16F644BF58968B1C60DAA3748"/>
        <w:category>
          <w:name w:val="Allmänt"/>
          <w:gallery w:val="placeholder"/>
        </w:category>
        <w:types>
          <w:type w:val="bbPlcHdr"/>
        </w:types>
        <w:behaviors>
          <w:behavior w:val="content"/>
        </w:behaviors>
        <w:guid w:val="{65383351-B5B1-4B8E-A650-FBF70A942D77}"/>
      </w:docPartPr>
      <w:docPartBody>
        <w:p w:rsidR="00F538CC" w:rsidRDefault="00E6363F">
          <w:pPr>
            <w:pStyle w:val="9B2E57D16F644BF58968B1C60DAA3748"/>
          </w:pPr>
          <w:r w:rsidRPr="005A0A93">
            <w:rPr>
              <w:rStyle w:val="Platshllartext"/>
            </w:rPr>
            <w:t>Motivering</w:t>
          </w:r>
        </w:p>
      </w:docPartBody>
    </w:docPart>
    <w:docPart>
      <w:docPartPr>
        <w:name w:val="8A0F9C5CCF2C42CC80F4C21CD159FACA"/>
        <w:category>
          <w:name w:val="Allmänt"/>
          <w:gallery w:val="placeholder"/>
        </w:category>
        <w:types>
          <w:type w:val="bbPlcHdr"/>
        </w:types>
        <w:behaviors>
          <w:behavior w:val="content"/>
        </w:behaviors>
        <w:guid w:val="{8F4DFB1C-547E-4063-B610-A740DFDB7692}"/>
      </w:docPartPr>
      <w:docPartBody>
        <w:p w:rsidR="00F538CC" w:rsidRDefault="00E6363F">
          <w:pPr>
            <w:pStyle w:val="8A0F9C5CCF2C42CC80F4C21CD159FACA"/>
          </w:pPr>
          <w:r w:rsidRPr="00490DAC">
            <w:rPr>
              <w:rStyle w:val="Platshllartext"/>
            </w:rPr>
            <w:t>Skriv ej här, motionärer infogas via panel!</w:t>
          </w:r>
        </w:p>
      </w:docPartBody>
    </w:docPart>
    <w:docPart>
      <w:docPartPr>
        <w:name w:val="20786AB247E44D049BD0478D56F0D6E0"/>
        <w:category>
          <w:name w:val="Allmänt"/>
          <w:gallery w:val="placeholder"/>
        </w:category>
        <w:types>
          <w:type w:val="bbPlcHdr"/>
        </w:types>
        <w:behaviors>
          <w:behavior w:val="content"/>
        </w:behaviors>
        <w:guid w:val="{9030C692-67F0-41A8-B6CC-0648C403EC63}"/>
      </w:docPartPr>
      <w:docPartBody>
        <w:p w:rsidR="00F538CC" w:rsidRDefault="00E6363F">
          <w:pPr>
            <w:pStyle w:val="20786AB247E44D049BD0478D56F0D6E0"/>
          </w:pPr>
          <w:r>
            <w:rPr>
              <w:rStyle w:val="Platshllartext"/>
            </w:rPr>
            <w:t xml:space="preserve"> </w:t>
          </w:r>
        </w:p>
      </w:docPartBody>
    </w:docPart>
    <w:docPart>
      <w:docPartPr>
        <w:name w:val="F3AF016EDAD94EAC88D18A14CA2F9ADB"/>
        <w:category>
          <w:name w:val="Allmänt"/>
          <w:gallery w:val="placeholder"/>
        </w:category>
        <w:types>
          <w:type w:val="bbPlcHdr"/>
        </w:types>
        <w:behaviors>
          <w:behavior w:val="content"/>
        </w:behaviors>
        <w:guid w:val="{6AD3F8EE-BA15-4864-884D-803D08677950}"/>
      </w:docPartPr>
      <w:docPartBody>
        <w:p w:rsidR="00F538CC" w:rsidRDefault="00E6363F">
          <w:pPr>
            <w:pStyle w:val="F3AF016EDAD94EAC88D18A14CA2F9A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3F"/>
    <w:rsid w:val="004226B9"/>
    <w:rsid w:val="00E6363F"/>
    <w:rsid w:val="00F53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B65A77FBE4E9EB107B85172864C7C">
    <w:name w:val="16BB65A77FBE4E9EB107B85172864C7C"/>
  </w:style>
  <w:style w:type="paragraph" w:customStyle="1" w:styleId="D7FB1CDC553C4FF0B10381242CD5418B">
    <w:name w:val="D7FB1CDC553C4FF0B10381242CD5418B"/>
  </w:style>
  <w:style w:type="paragraph" w:customStyle="1" w:styleId="06A94B8FA5064C12BCE9EF4508F98F86">
    <w:name w:val="06A94B8FA5064C12BCE9EF4508F98F86"/>
  </w:style>
  <w:style w:type="paragraph" w:customStyle="1" w:styleId="9B2E57D16F644BF58968B1C60DAA3748">
    <w:name w:val="9B2E57D16F644BF58968B1C60DAA3748"/>
  </w:style>
  <w:style w:type="paragraph" w:customStyle="1" w:styleId="8A0F9C5CCF2C42CC80F4C21CD159FACA">
    <w:name w:val="8A0F9C5CCF2C42CC80F4C21CD159FACA"/>
  </w:style>
  <w:style w:type="paragraph" w:customStyle="1" w:styleId="20786AB247E44D049BD0478D56F0D6E0">
    <w:name w:val="20786AB247E44D049BD0478D56F0D6E0"/>
  </w:style>
  <w:style w:type="paragraph" w:customStyle="1" w:styleId="F3AF016EDAD94EAC88D18A14CA2F9ADB">
    <w:name w:val="F3AF016EDAD94EAC88D18A14CA2F9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F40CC-3239-4453-B961-21CBC5E369F6}"/>
</file>

<file path=customXml/itemProps2.xml><?xml version="1.0" encoding="utf-8"?>
<ds:datastoreItem xmlns:ds="http://schemas.openxmlformats.org/officeDocument/2006/customXml" ds:itemID="{7958A4DE-085A-466F-9D74-716D95CF5055}"/>
</file>

<file path=customXml/itemProps3.xml><?xml version="1.0" encoding="utf-8"?>
<ds:datastoreItem xmlns:ds="http://schemas.openxmlformats.org/officeDocument/2006/customXml" ds:itemID="{E28D1C7E-B11B-40E6-9AC5-ED1AE4732EFB}"/>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705</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M1272 Utvärdering av sjöfyllerilagen</vt:lpstr>
      <vt:lpstr>
      </vt:lpstr>
    </vt:vector>
  </TitlesOfParts>
  <Company>Sveriges riksdag</Company>
  <LinksUpToDate>false</LinksUpToDate>
  <CharactersWithSpaces>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