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7CCCC8626A4164966E85CE33324106"/>
        </w:placeholder>
        <w15:appearance w15:val="hidden"/>
        <w:text/>
      </w:sdtPr>
      <w:sdtEndPr/>
      <w:sdtContent>
        <w:p w:rsidRPr="009B062B" w:rsidR="00AF30DD" w:rsidP="009B062B" w:rsidRDefault="00AF30DD" w14:paraId="3F20CDEE" w14:textId="77777777">
          <w:pPr>
            <w:pStyle w:val="RubrikFrslagTIllRiksdagsbeslut"/>
          </w:pPr>
          <w:r w:rsidRPr="009B062B">
            <w:t>Förslag till riksdagsbeslut</w:t>
          </w:r>
        </w:p>
      </w:sdtContent>
    </w:sdt>
    <w:sdt>
      <w:sdtPr>
        <w:alias w:val="Yrkande 1"/>
        <w:tag w:val="fc9b5695-9f01-4361-8218-e77f9f93411c"/>
        <w:id w:val="-2023539435"/>
        <w:lock w:val="sdtLocked"/>
      </w:sdtPr>
      <w:sdtEndPr/>
      <w:sdtContent>
        <w:p w:rsidR="00A006E9" w:rsidRDefault="00E32496" w14:paraId="3F20CDEF" w14:textId="38AC64E7">
          <w:pPr>
            <w:pStyle w:val="Frslagstext"/>
            <w:numPr>
              <w:ilvl w:val="0"/>
              <w:numId w:val="0"/>
            </w:numPr>
          </w:pPr>
          <w:r>
            <w:t>Riksdagen ställer sig bakom det som anförs i motionen om att utreda möjligheten att fler idrotter ska omfattas av friskvårdsbidraget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DC8658B9674DB49C780C23822F10EF"/>
        </w:placeholder>
        <w15:appearance w15:val="hidden"/>
        <w:text/>
      </w:sdtPr>
      <w:sdtEndPr/>
      <w:sdtContent>
        <w:p w:rsidRPr="009B062B" w:rsidR="006D79C9" w:rsidP="00333E95" w:rsidRDefault="006D79C9" w14:paraId="3F20CDF0" w14:textId="77777777">
          <w:pPr>
            <w:pStyle w:val="Rubrik1"/>
          </w:pPr>
          <w:r>
            <w:t>Motivering</w:t>
          </w:r>
        </w:p>
      </w:sdtContent>
    </w:sdt>
    <w:p w:rsidR="00832317" w:rsidP="00832317" w:rsidRDefault="00832317" w14:paraId="3F20CDF1" w14:textId="124C4BF2">
      <w:pPr>
        <w:pStyle w:val="Normalutanindragellerluft"/>
      </w:pPr>
      <w:r>
        <w:t>En av vår tids stora samhällsutmaningar är den ökande hälsoklyftan. Samtidigt som samhället får ökade kostnader för sjukförsäkri</w:t>
      </w:r>
      <w:r w:rsidR="00576690">
        <w:t>ng och sjukvård så mår individer</w:t>
      </w:r>
      <w:r>
        <w:t xml:space="preserve"> sämre. Forskning visar att det bästa och mest kostnadseffektiva sättet att få fler att må bättre är att fler deltar i idrott och fysisk aktivitet. Om fler skulle bli engagerade inom föreningsidrotten under </w:t>
      </w:r>
      <w:r w:rsidR="00576690">
        <w:t xml:space="preserve">en </w:t>
      </w:r>
      <w:r>
        <w:t>längre period av sitt liv så skulle det bidra till att minska hälsoklyftorna.</w:t>
      </w:r>
    </w:p>
    <w:p w:rsidRPr="00576690" w:rsidR="00832317" w:rsidP="00576690" w:rsidRDefault="00832317" w14:paraId="3F20CDF3" w14:textId="77777777">
      <w:r w:rsidRPr="00576690">
        <w:t xml:space="preserve">Friskvårdsbidraget är ett skattefritt sätt för arbetsgivaren att subventionera medarbetarnas friskvårdsaktiviteter. Förutsatt att Skatteverkets regler följs är bidraget skattefritt för den anställde och avdragsgillt för arbetsgivaren. </w:t>
      </w:r>
      <w:r w:rsidRPr="00576690">
        <w:lastRenderedPageBreak/>
        <w:t xml:space="preserve">Dock faller vissa aktiviteter utanför Skatteverkets definition av motion och friskvård.  </w:t>
      </w:r>
    </w:p>
    <w:p w:rsidRPr="00576690" w:rsidR="00832317" w:rsidP="00576690" w:rsidRDefault="00832317" w14:paraId="3F20CDF5" w14:textId="77777777">
      <w:r w:rsidRPr="00576690">
        <w:t xml:space="preserve">Idrotter som idag bidrar till stora samhällsvärden exkluderas från friskvårdsbidraget. Skatteverket menar att friskvårdsbidraget ”inte gäller sporter som kräver dyrbarare anläggningar, redskap och kringutrustning, som t.ex. golf, segling, ridning och utförsåkning”. </w:t>
      </w:r>
    </w:p>
    <w:p w:rsidRPr="00576690" w:rsidR="00652B73" w:rsidP="00576690" w:rsidRDefault="00832317" w14:paraId="3F20CDF7" w14:textId="49134CF9">
      <w:bookmarkStart w:name="_GoBack" w:id="1"/>
      <w:bookmarkEnd w:id="1"/>
      <w:r w:rsidRPr="00576690">
        <w:t xml:space="preserve">Riksidrottsförbundet samlar idag 71 medlemsförbund. Det vore rimligt att de idrotter som finns som medlemmar inom Riksidrottsförbundet också ska vara berättigade till friskvårdsbidraget. Systemet för friskvårdsbidraget bör därför ses över så </w:t>
      </w:r>
      <w:r w:rsidRPr="00576690" w:rsidR="00576690">
        <w:t xml:space="preserve">att </w:t>
      </w:r>
      <w:r w:rsidRPr="00576690">
        <w:t>mer idrottsverksamhet ska betraktas som avdragsgill friskvårdsverksamhet för arbetsgivaren.</w:t>
      </w:r>
    </w:p>
    <w:sdt>
      <w:sdtPr>
        <w:alias w:val="CC_Underskrifter"/>
        <w:tag w:val="CC_Underskrifter"/>
        <w:id w:val="583496634"/>
        <w:lock w:val="sdtContentLocked"/>
        <w:placeholder>
          <w:docPart w:val="E63406A3E8DF4FF2B006E2A4057BD2E6"/>
        </w:placeholder>
        <w15:appearance w15:val="hidden"/>
      </w:sdtPr>
      <w:sdtEndPr/>
      <w:sdtContent>
        <w:p w:rsidR="004801AC" w:rsidP="00224A30" w:rsidRDefault="00576690" w14:paraId="3F20CD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Ola Johansson (C)</w:t>
            </w:r>
          </w:p>
        </w:tc>
      </w:tr>
    </w:tbl>
    <w:p w:rsidR="00595A93" w:rsidRDefault="00595A93" w14:paraId="3F20CDFC" w14:textId="77777777"/>
    <w:sectPr w:rsidR="00595A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0CDFE" w14:textId="77777777" w:rsidR="00832317" w:rsidRDefault="00832317" w:rsidP="000C1CAD">
      <w:pPr>
        <w:spacing w:line="240" w:lineRule="auto"/>
      </w:pPr>
      <w:r>
        <w:separator/>
      </w:r>
    </w:p>
  </w:endnote>
  <w:endnote w:type="continuationSeparator" w:id="0">
    <w:p w14:paraId="3F20CDFF" w14:textId="77777777" w:rsidR="00832317" w:rsidRDefault="008323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CE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CE05" w14:textId="2EDF2D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66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0CDFC" w14:textId="77777777" w:rsidR="00832317" w:rsidRDefault="00832317" w:rsidP="000C1CAD">
      <w:pPr>
        <w:spacing w:line="240" w:lineRule="auto"/>
      </w:pPr>
      <w:r>
        <w:separator/>
      </w:r>
    </w:p>
  </w:footnote>
  <w:footnote w:type="continuationSeparator" w:id="0">
    <w:p w14:paraId="3F20CDFD" w14:textId="77777777" w:rsidR="00832317" w:rsidRDefault="008323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20CE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0CE0F" wp14:anchorId="3F20C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76690" w14:paraId="3F20CE10" w14:textId="77777777">
                          <w:pPr>
                            <w:jc w:val="right"/>
                          </w:pPr>
                          <w:sdt>
                            <w:sdtPr>
                              <w:alias w:val="CC_Noformat_Partikod"/>
                              <w:tag w:val="CC_Noformat_Partikod"/>
                              <w:id w:val="-53464382"/>
                              <w:placeholder>
                                <w:docPart w:val="50EFEC65581A48379CA4A452A4F739AD"/>
                              </w:placeholder>
                              <w:text/>
                            </w:sdtPr>
                            <w:sdtEndPr/>
                            <w:sdtContent>
                              <w:r w:rsidR="00832317">
                                <w:t>C</w:t>
                              </w:r>
                            </w:sdtContent>
                          </w:sdt>
                          <w:sdt>
                            <w:sdtPr>
                              <w:alias w:val="CC_Noformat_Partinummer"/>
                              <w:tag w:val="CC_Noformat_Partinummer"/>
                              <w:id w:val="-1709555926"/>
                              <w:placeholder>
                                <w:docPart w:val="2703C3606B84413BA1FC038EFCB4B61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0CE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76690" w14:paraId="3F20CE10" w14:textId="77777777">
                    <w:pPr>
                      <w:jc w:val="right"/>
                    </w:pPr>
                    <w:sdt>
                      <w:sdtPr>
                        <w:alias w:val="CC_Noformat_Partikod"/>
                        <w:tag w:val="CC_Noformat_Partikod"/>
                        <w:id w:val="-53464382"/>
                        <w:placeholder>
                          <w:docPart w:val="50EFEC65581A48379CA4A452A4F739AD"/>
                        </w:placeholder>
                        <w:text/>
                      </w:sdtPr>
                      <w:sdtEndPr/>
                      <w:sdtContent>
                        <w:r w:rsidR="00832317">
                          <w:t>C</w:t>
                        </w:r>
                      </w:sdtContent>
                    </w:sdt>
                    <w:sdt>
                      <w:sdtPr>
                        <w:alias w:val="CC_Noformat_Partinummer"/>
                        <w:tag w:val="CC_Noformat_Partinummer"/>
                        <w:id w:val="-1709555926"/>
                        <w:placeholder>
                          <w:docPart w:val="2703C3606B84413BA1FC038EFCB4B61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20CE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6690" w14:paraId="3F20CE02" w14:textId="77777777">
    <w:pPr>
      <w:jc w:val="right"/>
    </w:pPr>
    <w:sdt>
      <w:sdtPr>
        <w:alias w:val="CC_Noformat_Partikod"/>
        <w:tag w:val="CC_Noformat_Partikod"/>
        <w:id w:val="559911109"/>
        <w:placeholder>
          <w:docPart w:val="2703C3606B84413BA1FC038EFCB4B618"/>
        </w:placeholder>
        <w:text/>
      </w:sdtPr>
      <w:sdtEndPr/>
      <w:sdtContent>
        <w:r w:rsidR="0083231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20CE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6690" w14:paraId="3F20CE06" w14:textId="77777777">
    <w:pPr>
      <w:jc w:val="right"/>
    </w:pPr>
    <w:sdt>
      <w:sdtPr>
        <w:alias w:val="CC_Noformat_Partikod"/>
        <w:tag w:val="CC_Noformat_Partikod"/>
        <w:id w:val="1471015553"/>
        <w:text/>
      </w:sdtPr>
      <w:sdtEndPr/>
      <w:sdtContent>
        <w:r w:rsidR="0083231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76690" w14:paraId="3F20CE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76690" w14:paraId="3F20CE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76690" w14:paraId="3F20CE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:978</w:t>
        </w:r>
      </w:sdtContent>
    </w:sdt>
  </w:p>
  <w:p w:rsidR="004F35FE" w:rsidP="00E03A3D" w:rsidRDefault="00576690" w14:paraId="3F20CE0A" w14:textId="77777777">
    <w:pPr>
      <w:pStyle w:val="Motionr"/>
    </w:pPr>
    <w:sdt>
      <w:sdtPr>
        <w:alias w:val="CC_Noformat_Avtext"/>
        <w:tag w:val="CC_Noformat_Avtext"/>
        <w:id w:val="-2020768203"/>
        <w:lock w:val="sdtContentLocked"/>
        <w15:appearance w15:val="hidden"/>
        <w:text/>
      </w:sdtPr>
      <w:sdtEndPr/>
      <w:sdtContent>
        <w:r>
          <w:t>av Per Lodenius och Ola Johansson (båda C)</w:t>
        </w:r>
      </w:sdtContent>
    </w:sdt>
  </w:p>
  <w:sdt>
    <w:sdtPr>
      <w:alias w:val="CC_Noformat_Rubtext"/>
      <w:tag w:val="CC_Noformat_Rubtext"/>
      <w:id w:val="-218060500"/>
      <w:lock w:val="sdtLocked"/>
      <w15:appearance w15:val="hidden"/>
      <w:text/>
    </w:sdtPr>
    <w:sdtEndPr/>
    <w:sdtContent>
      <w:p w:rsidR="004F35FE" w:rsidP="00283E0F" w:rsidRDefault="00832317" w14:paraId="3F20CE0B" w14:textId="77777777">
        <w:pPr>
          <w:pStyle w:val="FSHRub2"/>
        </w:pPr>
        <w:r>
          <w:t>Fler idrotter bör omfattas av friskvårdsbidraget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3F20CE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1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1F2A"/>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DD2"/>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4A30"/>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20D"/>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690"/>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A93"/>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2D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2DDD"/>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17"/>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6E9"/>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036"/>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496"/>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20CDED"/>
  <w15:chartTrackingRefBased/>
  <w15:docId w15:val="{19026B4A-5357-412D-8888-AAC786C3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7CCCC8626A4164966E85CE33324106"/>
        <w:category>
          <w:name w:val="Allmänt"/>
          <w:gallery w:val="placeholder"/>
        </w:category>
        <w:types>
          <w:type w:val="bbPlcHdr"/>
        </w:types>
        <w:behaviors>
          <w:behavior w:val="content"/>
        </w:behaviors>
        <w:guid w:val="{9CCB77DE-8835-45C8-AE6C-93043CBB0C57}"/>
      </w:docPartPr>
      <w:docPartBody>
        <w:p w:rsidR="00C545BD" w:rsidRDefault="00C545BD">
          <w:pPr>
            <w:pStyle w:val="5E7CCCC8626A4164966E85CE33324106"/>
          </w:pPr>
          <w:r w:rsidRPr="005A0A93">
            <w:rPr>
              <w:rStyle w:val="Platshllartext"/>
            </w:rPr>
            <w:t>Förslag till riksdagsbeslut</w:t>
          </w:r>
        </w:p>
      </w:docPartBody>
    </w:docPart>
    <w:docPart>
      <w:docPartPr>
        <w:name w:val="C3DC8658B9674DB49C780C23822F10EF"/>
        <w:category>
          <w:name w:val="Allmänt"/>
          <w:gallery w:val="placeholder"/>
        </w:category>
        <w:types>
          <w:type w:val="bbPlcHdr"/>
        </w:types>
        <w:behaviors>
          <w:behavior w:val="content"/>
        </w:behaviors>
        <w:guid w:val="{245A398F-23CD-430C-B8AB-8611D6279D36}"/>
      </w:docPartPr>
      <w:docPartBody>
        <w:p w:rsidR="00C545BD" w:rsidRDefault="00C545BD">
          <w:pPr>
            <w:pStyle w:val="C3DC8658B9674DB49C780C23822F10EF"/>
          </w:pPr>
          <w:r w:rsidRPr="005A0A93">
            <w:rPr>
              <w:rStyle w:val="Platshllartext"/>
            </w:rPr>
            <w:t>Motivering</w:t>
          </w:r>
        </w:p>
      </w:docPartBody>
    </w:docPart>
    <w:docPart>
      <w:docPartPr>
        <w:name w:val="E63406A3E8DF4FF2B006E2A4057BD2E6"/>
        <w:category>
          <w:name w:val="Allmänt"/>
          <w:gallery w:val="placeholder"/>
        </w:category>
        <w:types>
          <w:type w:val="bbPlcHdr"/>
        </w:types>
        <w:behaviors>
          <w:behavior w:val="content"/>
        </w:behaviors>
        <w:guid w:val="{685D96EA-F8DB-4336-9CB2-A1B1088C111D}"/>
      </w:docPartPr>
      <w:docPartBody>
        <w:p w:rsidR="00C545BD" w:rsidRDefault="00C545BD">
          <w:pPr>
            <w:pStyle w:val="E63406A3E8DF4FF2B006E2A4057BD2E6"/>
          </w:pPr>
          <w:r w:rsidRPr="00490DAC">
            <w:rPr>
              <w:rStyle w:val="Platshllartext"/>
            </w:rPr>
            <w:t>Skriv ej här, motionärer infogas via panel!</w:t>
          </w:r>
        </w:p>
      </w:docPartBody>
    </w:docPart>
    <w:docPart>
      <w:docPartPr>
        <w:name w:val="50EFEC65581A48379CA4A452A4F739AD"/>
        <w:category>
          <w:name w:val="Allmänt"/>
          <w:gallery w:val="placeholder"/>
        </w:category>
        <w:types>
          <w:type w:val="bbPlcHdr"/>
        </w:types>
        <w:behaviors>
          <w:behavior w:val="content"/>
        </w:behaviors>
        <w:guid w:val="{54E2A2FB-B1F6-4F6D-863C-C712C7410766}"/>
      </w:docPartPr>
      <w:docPartBody>
        <w:p w:rsidR="00C545BD" w:rsidRDefault="00C545BD">
          <w:pPr>
            <w:pStyle w:val="50EFEC65581A48379CA4A452A4F739AD"/>
          </w:pPr>
          <w:r>
            <w:rPr>
              <w:rStyle w:val="Platshllartext"/>
            </w:rPr>
            <w:t xml:space="preserve"> </w:t>
          </w:r>
        </w:p>
      </w:docPartBody>
    </w:docPart>
    <w:docPart>
      <w:docPartPr>
        <w:name w:val="2703C3606B84413BA1FC038EFCB4B618"/>
        <w:category>
          <w:name w:val="Allmänt"/>
          <w:gallery w:val="placeholder"/>
        </w:category>
        <w:types>
          <w:type w:val="bbPlcHdr"/>
        </w:types>
        <w:behaviors>
          <w:behavior w:val="content"/>
        </w:behaviors>
        <w:guid w:val="{2077214D-55FD-44E0-8F8F-FF5D0C223C41}"/>
      </w:docPartPr>
      <w:docPartBody>
        <w:p w:rsidR="00C545BD" w:rsidRDefault="00C545BD">
          <w:pPr>
            <w:pStyle w:val="2703C3606B84413BA1FC038EFCB4B6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BD"/>
    <w:rsid w:val="00C54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7CCCC8626A4164966E85CE33324106">
    <w:name w:val="5E7CCCC8626A4164966E85CE33324106"/>
  </w:style>
  <w:style w:type="paragraph" w:customStyle="1" w:styleId="DBAC0E41172B417F88812A56367ECE38">
    <w:name w:val="DBAC0E41172B417F88812A56367ECE38"/>
  </w:style>
  <w:style w:type="paragraph" w:customStyle="1" w:styleId="9AC64C6CD8DB48908FAE795AAA268AFA">
    <w:name w:val="9AC64C6CD8DB48908FAE795AAA268AFA"/>
  </w:style>
  <w:style w:type="paragraph" w:customStyle="1" w:styleId="C3DC8658B9674DB49C780C23822F10EF">
    <w:name w:val="C3DC8658B9674DB49C780C23822F10EF"/>
  </w:style>
  <w:style w:type="paragraph" w:customStyle="1" w:styleId="E63406A3E8DF4FF2B006E2A4057BD2E6">
    <w:name w:val="E63406A3E8DF4FF2B006E2A4057BD2E6"/>
  </w:style>
  <w:style w:type="paragraph" w:customStyle="1" w:styleId="50EFEC65581A48379CA4A452A4F739AD">
    <w:name w:val="50EFEC65581A48379CA4A452A4F739AD"/>
  </w:style>
  <w:style w:type="paragraph" w:customStyle="1" w:styleId="2703C3606B84413BA1FC038EFCB4B618">
    <w:name w:val="2703C3606B84413BA1FC038EFCB4B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A6454-0B1C-4846-884F-6464EC95974C}"/>
</file>

<file path=customXml/itemProps2.xml><?xml version="1.0" encoding="utf-8"?>
<ds:datastoreItem xmlns:ds="http://schemas.openxmlformats.org/officeDocument/2006/customXml" ds:itemID="{4793904B-B2FB-4534-9964-6EDD50AD860B}"/>
</file>

<file path=customXml/itemProps3.xml><?xml version="1.0" encoding="utf-8"?>
<ds:datastoreItem xmlns:ds="http://schemas.openxmlformats.org/officeDocument/2006/customXml" ds:itemID="{66ABBF36-466E-421F-9037-728961A420C6}"/>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1424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Fler idrotter bör omfattas av friskvårdsbidraget</vt:lpstr>
      <vt:lpstr>
      </vt:lpstr>
    </vt:vector>
  </TitlesOfParts>
  <Company>Sveriges riksdag</Company>
  <LinksUpToDate>false</LinksUpToDate>
  <CharactersWithSpaces>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