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14A73" w:rsidRDefault="003A05EF" w14:paraId="63A0D52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66A6E2BAA3478BA8FB682F9391EB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e861a9-6ca9-49d9-a5dd-2a5251a60707"/>
        <w:id w:val="1928467995"/>
        <w:lock w:val="sdtLocked"/>
      </w:sdtPr>
      <w:sdtEndPr/>
      <w:sdtContent>
        <w:p w:rsidR="002D6214" w:rsidRDefault="00803D5C" w14:paraId="5DDCF6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krafttag mot social dumpning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EB956CE5C774D08B1816560AA4328A4"/>
        </w:placeholder>
        <w:text/>
      </w:sdtPr>
      <w:sdtEndPr/>
      <w:sdtContent>
        <w:p w:rsidRPr="009B062B" w:rsidR="006D79C9" w:rsidP="00333E95" w:rsidRDefault="006D79C9" w14:paraId="2CA620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251F0" w:rsidP="00114A73" w:rsidRDefault="000251F0" w14:paraId="0CAAD8F1" w14:textId="641068B8">
      <w:pPr>
        <w:pStyle w:val="Normalutanindragellerluft"/>
      </w:pPr>
      <w:r w:rsidRPr="00143B77">
        <w:rPr>
          <w:spacing w:val="-3"/>
        </w:rPr>
        <w:t>Social dumpning har blivit ett allt större problem i kommuner runt om i landet.</w:t>
      </w:r>
      <w:r w:rsidRPr="00143B77" w:rsidR="00143B77">
        <w:rPr>
          <w:spacing w:val="-3"/>
        </w:rPr>
        <w:t xml:space="preserve"> </w:t>
      </w:r>
      <w:r w:rsidRPr="00143B77">
        <w:rPr>
          <w:spacing w:val="-3"/>
        </w:rPr>
        <w:t>Fenomenet</w:t>
      </w:r>
      <w:r>
        <w:t xml:space="preserve"> </w:t>
      </w:r>
      <w:r w:rsidRPr="00143B77">
        <w:rPr>
          <w:spacing w:val="-3"/>
        </w:rPr>
        <w:t>innebär att kommuner med få hyreslägenheter får personer med försörjningsstöd att flytta</w:t>
      </w:r>
      <w:r>
        <w:t xml:space="preserve"> </w:t>
      </w:r>
      <w:r w:rsidRPr="00143B77">
        <w:rPr>
          <w:spacing w:val="-3"/>
        </w:rPr>
        <w:t>till en annan kommun utan att personen själv har uttryckt en tydlig vilja att flytta. Det finns</w:t>
      </w:r>
      <w:r>
        <w:t xml:space="preserve"> </w:t>
      </w:r>
      <w:r w:rsidRPr="00143B77">
        <w:rPr>
          <w:spacing w:val="-3"/>
        </w:rPr>
        <w:t>flera exempel där oseriösa fastighetsägare köper upp undermåliga fastigheter för att sedan</w:t>
      </w:r>
      <w:r>
        <w:t xml:space="preserve"> </w:t>
      </w:r>
      <w:r w:rsidRPr="00143B77">
        <w:rPr>
          <w:spacing w:val="-3"/>
        </w:rPr>
        <w:t>erbjuda hyreskontrakt till personer från andra kommuner. Inte sällan är det rika välbärgade</w:t>
      </w:r>
      <w:r>
        <w:t xml:space="preserve"> kommuner som uppmanar socioekonomiskt utsatta invånare att flytta till en </w:t>
      </w:r>
      <w:r w:rsidRPr="00143B77">
        <w:rPr>
          <w:spacing w:val="-2"/>
        </w:rPr>
        <w:t>annan ort med löfte om bättre möjligheter att skapa ett gott liv, oavsett hur arbetsmarknaden</w:t>
      </w:r>
      <w:r>
        <w:t xml:space="preserve"> och mottagarmöjligheterna ser ut i den aktuella kommunen. En cynisk människosyn.</w:t>
      </w:r>
    </w:p>
    <w:p w:rsidR="000251F0" w:rsidP="000251F0" w:rsidRDefault="000251F0" w14:paraId="752C5191" w14:textId="2C91FD29">
      <w:r>
        <w:t xml:space="preserve">I november 2020 visade Statskontorets rapport att social dumpning förekommer allt oftare och alldeles för ofta handlar det om barnfamiljer som övertalas att flytta till en ny </w:t>
      </w:r>
      <w:r w:rsidRPr="00143B77">
        <w:rPr>
          <w:spacing w:val="-2"/>
        </w:rPr>
        <w:t>kommun. Det är ett ansvarslöst fenomen som bidrar till att skapa klyftor i vårt land. Kom</w:t>
      </w:r>
      <w:r w:rsidRPr="00143B77" w:rsidR="00143B77">
        <w:rPr>
          <w:spacing w:val="-2"/>
        </w:rPr>
        <w:softHyphen/>
      </w:r>
      <w:r w:rsidRPr="00143B77">
        <w:rPr>
          <w:spacing w:val="-2"/>
        </w:rPr>
        <w:t>muner</w:t>
      </w:r>
      <w:r>
        <w:t xml:space="preserve"> </w:t>
      </w:r>
      <w:r w:rsidRPr="00143B77">
        <w:rPr>
          <w:spacing w:val="-2"/>
        </w:rPr>
        <w:t>med högre arbetslöshet och en ansträngd ekonomi ska inte behöva överta ansvaret</w:t>
      </w:r>
      <w:r>
        <w:t xml:space="preserve"> för samhällets stöd från andra välbärgade kommuner. Söderhamns kommun har varit särskilt drabbat av social dumpning eftersom det i vissa områden har funnits lägenheter som stått tomma som oseriösa aktörer kunnat profitera på. På så sätt kan segregerade bostadsområden växa fram. Ojämlikheten ökar och fler barn lever i otrygghet.</w:t>
      </w:r>
    </w:p>
    <w:p w:rsidR="000251F0" w:rsidP="000251F0" w:rsidRDefault="000251F0" w14:paraId="447F5A61" w14:textId="5EF45E59">
      <w:r w:rsidRPr="00143B77">
        <w:rPr>
          <w:spacing w:val="-4"/>
        </w:rPr>
        <w:t>I Gävle kommun har det länge satsats på minskade klyftor, genom bl.a. arbetsmarknads</w:t>
      </w:r>
      <w:r w:rsidRPr="00143B77" w:rsidR="00143B77">
        <w:rPr>
          <w:spacing w:val="-4"/>
        </w:rPr>
        <w:softHyphen/>
      </w:r>
      <w:r w:rsidRPr="00143B77">
        <w:rPr>
          <w:spacing w:val="-4"/>
        </w:rPr>
        <w:t>åtgärder</w:t>
      </w:r>
      <w:r>
        <w:t>, stadsdelslyft och på att ge unga en så bra start i livet som möjligt. Gävle kom</w:t>
      </w:r>
      <w:r w:rsidR="00143B77">
        <w:softHyphen/>
      </w:r>
      <w:r>
        <w:t>mun lägger tid och resurser på detta för att de tror på en kommun som håller ihop. Men då gäller det att välbärgade Stockholmskommuner som Täby och Danderyd också inve</w:t>
      </w:r>
      <w:r w:rsidR="00143B77">
        <w:softHyphen/>
      </w:r>
      <w:r>
        <w:t>sterar i bostäder och människor och inte behandlar barnfamiljer som en bricka i ett spel.</w:t>
      </w:r>
    </w:p>
    <w:p w:rsidR="000251F0" w:rsidP="000251F0" w:rsidRDefault="000251F0" w14:paraId="4793FCC8" w14:textId="5FD4624F">
      <w:r>
        <w:t xml:space="preserve">Regeringen bör lyssna på kommunpolitiker runt om i landet, oavsett partifärg, och ta </w:t>
      </w:r>
      <w:r w:rsidRPr="00143B77">
        <w:rPr>
          <w:spacing w:val="-3"/>
        </w:rPr>
        <w:t>krafttag mot social dumpning samt återuppta utredningen för att motverka social dumpning</w:t>
      </w:r>
      <w:r>
        <w:t xml:space="preserve"> </w:t>
      </w:r>
      <w:r>
        <w:lastRenderedPageBreak/>
        <w:t>med uppdraget att undersöka och beskriva hur social dumpning går till, främja lång</w:t>
      </w:r>
      <w:r w:rsidR="00143B77">
        <w:softHyphen/>
      </w:r>
      <w:r>
        <w:t>siktig samverkan och erfarenhetsutbyte samt föreslå åtgärder och lagförändringar.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D1B98EEA631B4AEE80E064D660BEA17F"/>
        </w:placeholder>
      </w:sdtPr>
      <w:sdtEndPr/>
      <w:sdtContent>
        <w:p w:rsidR="00114A73" w:rsidP="00114A73" w:rsidRDefault="00114A73" w14:paraId="1311A73C" w14:textId="77777777"/>
        <w:p w:rsidRPr="008E0FE2" w:rsidR="004801AC" w:rsidP="00114A73" w:rsidRDefault="003A05EF" w14:paraId="3AC31872" w14:textId="756A83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6214" w14:paraId="49F61815" w14:textId="77777777">
        <w:trPr>
          <w:cantSplit/>
        </w:trPr>
        <w:tc>
          <w:tcPr>
            <w:tcW w:w="50" w:type="pct"/>
            <w:vAlign w:val="bottom"/>
          </w:tcPr>
          <w:p w:rsidR="002D6214" w:rsidRDefault="00803D5C" w14:paraId="28E61DD7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2D6214" w:rsidRDefault="002D6214" w14:paraId="1F137ED9" w14:textId="77777777">
            <w:pPr>
              <w:pStyle w:val="Underskrifter"/>
              <w:spacing w:after="0"/>
            </w:pPr>
          </w:p>
        </w:tc>
      </w:tr>
      <w:tr w:rsidR="002D6214" w14:paraId="3451B0E6" w14:textId="77777777">
        <w:trPr>
          <w:cantSplit/>
        </w:trPr>
        <w:tc>
          <w:tcPr>
            <w:tcW w:w="50" w:type="pct"/>
            <w:vAlign w:val="bottom"/>
          </w:tcPr>
          <w:p w:rsidR="002D6214" w:rsidRDefault="00803D5C" w14:paraId="0106C1E3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2D6214" w:rsidRDefault="00803D5C" w14:paraId="7B48D649" w14:textId="77777777">
            <w:pPr>
              <w:pStyle w:val="Underskrifter"/>
              <w:spacing w:after="0"/>
            </w:pPr>
            <w:r>
              <w:t>Linnéa Wickman (S)</w:t>
            </w:r>
          </w:p>
        </w:tc>
      </w:tr>
      <w:tr w:rsidR="002D6214" w14:paraId="10C1F642" w14:textId="77777777">
        <w:trPr>
          <w:cantSplit/>
        </w:trPr>
        <w:tc>
          <w:tcPr>
            <w:tcW w:w="50" w:type="pct"/>
            <w:vAlign w:val="bottom"/>
          </w:tcPr>
          <w:p w:rsidR="002D6214" w:rsidRDefault="00803D5C" w14:paraId="3CFC28AB" w14:textId="77777777">
            <w:pPr>
              <w:pStyle w:val="Underskrifter"/>
              <w:spacing w:after="0"/>
            </w:pPr>
            <w:r>
              <w:t>Patrik Lundqvist (S)</w:t>
            </w:r>
          </w:p>
        </w:tc>
        <w:tc>
          <w:tcPr>
            <w:tcW w:w="50" w:type="pct"/>
            <w:vAlign w:val="bottom"/>
          </w:tcPr>
          <w:p w:rsidR="002D6214" w:rsidRDefault="002D6214" w14:paraId="30B0FC0B" w14:textId="77777777">
            <w:pPr>
              <w:pStyle w:val="Underskrifter"/>
              <w:spacing w:after="0"/>
            </w:pPr>
          </w:p>
        </w:tc>
      </w:tr>
    </w:tbl>
    <w:p w:rsidR="00DB609E" w:rsidRDefault="00DB609E" w14:paraId="0FAD404E" w14:textId="77777777"/>
    <w:sectPr w:rsidR="00DB609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9B77" w14:textId="77777777" w:rsidR="000251F0" w:rsidRDefault="000251F0" w:rsidP="000C1CAD">
      <w:pPr>
        <w:spacing w:line="240" w:lineRule="auto"/>
      </w:pPr>
      <w:r>
        <w:separator/>
      </w:r>
    </w:p>
  </w:endnote>
  <w:endnote w:type="continuationSeparator" w:id="0">
    <w:p w14:paraId="7C00CD33" w14:textId="77777777" w:rsidR="000251F0" w:rsidRDefault="000251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65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A0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CD25" w14:textId="3B21C191" w:rsidR="00262EA3" w:rsidRPr="00114A73" w:rsidRDefault="00262EA3" w:rsidP="00114A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9A9D" w14:textId="77777777" w:rsidR="000251F0" w:rsidRDefault="000251F0" w:rsidP="000C1CAD">
      <w:pPr>
        <w:spacing w:line="240" w:lineRule="auto"/>
      </w:pPr>
      <w:r>
        <w:separator/>
      </w:r>
    </w:p>
  </w:footnote>
  <w:footnote w:type="continuationSeparator" w:id="0">
    <w:p w14:paraId="3EA8F541" w14:textId="77777777" w:rsidR="000251F0" w:rsidRDefault="000251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F8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6C7CB2" wp14:editId="0EF8A8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8EC7D" w14:textId="00BB9754" w:rsidR="00262EA3" w:rsidRDefault="003A05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251F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251F0">
                                <w:t>231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6C7C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58EC7D" w14:textId="00BB9754" w:rsidR="00262EA3" w:rsidRDefault="003A05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251F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251F0">
                          <w:t>231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A6101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F845" w14:textId="77777777" w:rsidR="00262EA3" w:rsidRDefault="00262EA3" w:rsidP="008563AC">
    <w:pPr>
      <w:jc w:val="right"/>
    </w:pPr>
  </w:p>
  <w:p w14:paraId="29BA63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3F10" w14:textId="77777777" w:rsidR="00262EA3" w:rsidRDefault="003A05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6EEA1F" wp14:editId="5E18AA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14486A" w14:textId="70E2C016" w:rsidR="00262EA3" w:rsidRDefault="003A05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4A7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51F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51F0">
          <w:t>231</w:t>
        </w:r>
      </w:sdtContent>
    </w:sdt>
  </w:p>
  <w:p w14:paraId="362AF13C" w14:textId="77777777" w:rsidR="00262EA3" w:rsidRPr="008227B3" w:rsidRDefault="003A05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7565C3" w14:textId="13204744" w:rsidR="00262EA3" w:rsidRPr="008227B3" w:rsidRDefault="003A05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4A7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4A73">
          <w:t>:2191</w:t>
        </w:r>
      </w:sdtContent>
    </w:sdt>
  </w:p>
  <w:p w14:paraId="3ACDB0F3" w14:textId="06A7F58F" w:rsidR="00262EA3" w:rsidRDefault="003A05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14A73">
          <w:t>av Kristoffer Lindberg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0A1C38" w14:textId="4A4FC9C9" w:rsidR="00262EA3" w:rsidRDefault="000251F0" w:rsidP="00283E0F">
        <w:pPr>
          <w:pStyle w:val="FSHRub2"/>
        </w:pPr>
        <w:r>
          <w:t>Motverkande av social dumpning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E93D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51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1F0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A73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B77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214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5EF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3D5C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C26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A15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9E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0821D2"/>
  <w15:chartTrackingRefBased/>
  <w15:docId w15:val="{E119E39A-0F20-4E4A-98C4-5B23A25E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66A6E2BAA3478BA8FB682F9391E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163F3-6355-48F0-818B-49648C1DBE55}"/>
      </w:docPartPr>
      <w:docPartBody>
        <w:p w:rsidR="007D58F2" w:rsidRDefault="007D58F2">
          <w:pPr>
            <w:pStyle w:val="F066A6E2BAA3478BA8FB682F9391EB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B956CE5C774D08B1816560AA432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F83CA-67A0-40FA-9442-5FC770992EA3}"/>
      </w:docPartPr>
      <w:docPartBody>
        <w:p w:rsidR="007D58F2" w:rsidRDefault="007D58F2">
          <w:pPr>
            <w:pStyle w:val="AEB956CE5C774D08B1816560AA4328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B98EEA631B4AEE80E064D660BEA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6C322-D8B7-4539-9492-742B09B4FD48}"/>
      </w:docPartPr>
      <w:docPartBody>
        <w:p w:rsidR="00C14A1F" w:rsidRDefault="00C14A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F2"/>
    <w:rsid w:val="007D58F2"/>
    <w:rsid w:val="00C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66A6E2BAA3478BA8FB682F9391EB41">
    <w:name w:val="F066A6E2BAA3478BA8FB682F9391EB41"/>
  </w:style>
  <w:style w:type="paragraph" w:customStyle="1" w:styleId="AEB956CE5C774D08B1816560AA4328A4">
    <w:name w:val="AEB956CE5C774D08B1816560AA432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B9A095-6B82-4676-A7E2-CB4221EB721F}"/>
</file>

<file path=customXml/itemProps2.xml><?xml version="1.0" encoding="utf-8"?>
<ds:datastoreItem xmlns:ds="http://schemas.openxmlformats.org/officeDocument/2006/customXml" ds:itemID="{756BF729-3705-497E-AF4B-39EE53CB0A66}"/>
</file>

<file path=customXml/itemProps3.xml><?xml version="1.0" encoding="utf-8"?>
<ds:datastoreItem xmlns:ds="http://schemas.openxmlformats.org/officeDocument/2006/customXml" ds:itemID="{86A779EE-2B3C-4C69-A8E8-99EB6F500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2065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