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AB9" w:rsidRPr="00680F74" w:rsidRDefault="00191AB9">
      <w:pPr>
        <w:pStyle w:val="Frslagsrubrik"/>
        <w:shd w:val="clear" w:color="000000" w:fill="auto"/>
      </w:pPr>
      <w:r w:rsidRPr="00680F74">
        <w:t>Förslag till riksdagsbeslut</w:t>
      </w:r>
    </w:p>
    <w:p w:rsidR="00191AB9" w:rsidRPr="00680F74" w:rsidRDefault="00191AB9">
      <w:pPr>
        <w:pStyle w:val="Hemstlatt"/>
        <w:shd w:val="clear" w:color="000000" w:fill="auto"/>
        <w:ind w:left="0"/>
      </w:pPr>
      <w:r w:rsidRPr="00680F74">
        <w:t xml:space="preserve">Riksdagen tillkännager för regeringen som sin mening vad som anförs i motionen om </w:t>
      </w:r>
      <w:r w:rsidRPr="00680F74">
        <w:rPr>
          <w:szCs w:val="24"/>
        </w:rPr>
        <w:t>förbättrat stöd till allmänna samlingslok</w:t>
      </w:r>
      <w:r w:rsidRPr="00680F74">
        <w:rPr>
          <w:szCs w:val="24"/>
        </w:rPr>
        <w:t>a</w:t>
      </w:r>
      <w:r w:rsidRPr="00680F74">
        <w:rPr>
          <w:szCs w:val="24"/>
        </w:rPr>
        <w:t>ler.</w:t>
      </w:r>
    </w:p>
    <w:p w:rsidR="00191AB9" w:rsidRPr="00680F74" w:rsidRDefault="00191AB9">
      <w:pPr>
        <w:pStyle w:val="Rubrik1"/>
        <w:shd w:val="clear" w:color="000000" w:fill="auto"/>
      </w:pPr>
      <w:r w:rsidRPr="00680F74">
        <w:t>Motivering</w:t>
      </w:r>
    </w:p>
    <w:p w:rsidR="00191AB9" w:rsidRPr="00680F74" w:rsidRDefault="00191AB9">
      <w:pPr>
        <w:shd w:val="clear" w:color="000000" w:fill="auto"/>
        <w:rPr>
          <w:szCs w:val="24"/>
        </w:rPr>
      </w:pPr>
      <w:r w:rsidRPr="00680F74">
        <w:t>Samlingslokalen förenar över gränser och gör möten möjliga. De stärker samarbete och skapar ideellt engagemang. Samlingslokalen är en träffpunkt, ett centrum och en kraftkälla till utveckling. Samlingslokalerna är också av stor betydelse som grund för demokrati, kultur och integration. Det är en spännande utmaning att se till att våra lokaler är så moderna att nya gener</w:t>
      </w:r>
      <w:r w:rsidRPr="00680F74">
        <w:t>a</w:t>
      </w:r>
      <w:r w:rsidRPr="00680F74">
        <w:t>tioner väljer dem som mötesplatser där de kan utveckla sina intressen och skapa gemensamma aktiviteter.</w:t>
      </w:r>
    </w:p>
    <w:p w:rsidR="00191AB9" w:rsidRPr="00680F74" w:rsidRDefault="00191AB9">
      <w:pPr>
        <w:pStyle w:val="Normaltindrag"/>
        <w:shd w:val="clear" w:color="000000" w:fill="auto"/>
      </w:pPr>
      <w:r w:rsidRPr="00680F74">
        <w:t>De samlingslokaler runt om i landet som i hög utsträckning ägs och förva</w:t>
      </w:r>
      <w:r w:rsidRPr="00680F74">
        <w:t>l</w:t>
      </w:r>
      <w:r w:rsidRPr="00680F74">
        <w:t>tas av den ideella sektorn har en stor betydelse som arenor för kulturuppleve</w:t>
      </w:r>
      <w:r w:rsidRPr="00680F74">
        <w:t>l</w:t>
      </w:r>
      <w:r w:rsidRPr="00680F74">
        <w:t>ser och kulturmöten. Till detta bör tilläggas de allmänna samlingslokalernas vi</w:t>
      </w:r>
      <w:r w:rsidRPr="00680F74">
        <w:t>k</w:t>
      </w:r>
      <w:r w:rsidRPr="00680F74">
        <w:t>tiga betydelse för att medborgarna ska kunna utnyttja sin yttrande-, mötes- och föreningsfrihet.</w:t>
      </w:r>
    </w:p>
    <w:p w:rsidR="00191AB9" w:rsidRPr="00680F74" w:rsidRDefault="00191AB9">
      <w:pPr>
        <w:pStyle w:val="Normaltindrag"/>
        <w:shd w:val="clear" w:color="000000" w:fill="auto"/>
      </w:pPr>
      <w:r w:rsidRPr="00680F74">
        <w:t>Även om den stora delen av arbetet i våra folkrörelsedrivna anläggningar sker ideellt, ligger det ett ansvar på stat och kommun att se till att arbetsup</w:t>
      </w:r>
      <w:r w:rsidRPr="00680F74">
        <w:t>p</w:t>
      </w:r>
      <w:r w:rsidRPr="00680F74">
        <w:t>giften inte blir så övermäktig att dörrarna till våra tidigare så öppna och i</w:t>
      </w:r>
      <w:r w:rsidRPr="00680F74">
        <w:t>n</w:t>
      </w:r>
      <w:r w:rsidRPr="00680F74">
        <w:t>bjudande lokaler stängs. Om inte tillräckligt stöd ges för att rusta och göra dem til</w:t>
      </w:r>
      <w:r w:rsidRPr="00680F74">
        <w:t>l</w:t>
      </w:r>
      <w:r w:rsidRPr="00680F74">
        <w:t>gängliga för alla i samhället kan detta tyvärr bli verklighet. Enligt Boverket behövs ökat statligt stöd för att kunna finansiera de ansökningar om upprustning som beviljats kommunal medfinansiering enligt gällande rege</w:t>
      </w:r>
      <w:r w:rsidRPr="00680F74">
        <w:t>l</w:t>
      </w:r>
      <w:r w:rsidRPr="00680F74">
        <w:t>verk.</w:t>
      </w:r>
    </w:p>
    <w:p w:rsidR="00191AB9" w:rsidRPr="00680F74" w:rsidRDefault="00191AB9">
      <w:pPr>
        <w:pStyle w:val="Normaltindrag"/>
        <w:shd w:val="clear" w:color="000000" w:fill="auto"/>
      </w:pPr>
      <w:r w:rsidRPr="00680F74">
        <w:t>En stor del av de resurser som funnits har nyttjats för tillgänglighetsa</w:t>
      </w:r>
      <w:r w:rsidRPr="00680F74">
        <w:t>n</w:t>
      </w:r>
      <w:r w:rsidRPr="00680F74">
        <w:t>passning. Samlingslokalsorganisationerna ligger väl framme men detta arbete måste fortsätta då det är av utomordentligt stor vikt att fortsatt tillgänglighet</w:t>
      </w:r>
      <w:r w:rsidRPr="00680F74">
        <w:t>s</w:t>
      </w:r>
      <w:r w:rsidRPr="00680F74">
        <w:lastRenderedPageBreak/>
        <w:t>anpassning kan ske. På samma sätt krävs insatser för att samlingslokalerna generellt förses med modern teknisk utrustning för att utveckla mötesforme</w:t>
      </w:r>
      <w:r w:rsidRPr="00680F74">
        <w:t>r</w:t>
      </w:r>
      <w:r w:rsidRPr="00680F74">
        <w:t>na i vårt digitala samhälle.</w:t>
      </w:r>
    </w:p>
    <w:p w:rsidR="00191AB9" w:rsidRPr="00680F74" w:rsidRDefault="00191AB9">
      <w:pPr>
        <w:pStyle w:val="Normaltindrag"/>
        <w:shd w:val="clear" w:color="000000" w:fill="auto"/>
      </w:pPr>
      <w:r w:rsidRPr="00680F74">
        <w:t>Vi anser att det är högst rimligt att samhällets stöd till våra allmänna sa</w:t>
      </w:r>
      <w:r w:rsidRPr="00680F74">
        <w:t>m</w:t>
      </w:r>
      <w:r w:rsidRPr="00680F74">
        <w:t>lingslokaler förbättras.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0F74">
        <w:trPr>
          <w:cantSplit/>
        </w:trPr>
        <w:tc>
          <w:tcPr>
            <w:tcW w:w="3046" w:type="dxa"/>
          </w:tcPr>
          <w:p w:rsidR="00191AB9" w:rsidRPr="00680F74" w:rsidRDefault="00191AB9">
            <w:pPr>
              <w:pStyle w:val="UnderskriftDatum"/>
              <w:shd w:val="clear" w:color="000000" w:fill="auto"/>
              <w:spacing w:before="240"/>
            </w:pPr>
            <w:r w:rsidRPr="00680F74">
              <w:t>Stockholm den 24 september 2013</w:t>
            </w:r>
          </w:p>
        </w:tc>
        <w:tc>
          <w:tcPr>
            <w:tcW w:w="3047" w:type="dxa"/>
          </w:tcPr>
          <w:p w:rsidR="00191AB9" w:rsidRPr="00680F74" w:rsidRDefault="00191AB9">
            <w:pPr>
              <w:pStyle w:val="Underskrifter"/>
              <w:shd w:val="clear" w:color="000000" w:fill="auto"/>
              <w:spacing w:before="240"/>
            </w:pPr>
          </w:p>
        </w:tc>
      </w:tr>
      <w:tr w:rsidR="00000000" w:rsidRPr="00680F74">
        <w:trPr>
          <w:cantSplit/>
        </w:trPr>
        <w:tc>
          <w:tcPr>
            <w:tcW w:w="3046" w:type="dxa"/>
          </w:tcPr>
          <w:p w:rsidR="00191AB9" w:rsidRPr="00680F74" w:rsidRDefault="00191AB9">
            <w:pPr>
              <w:pStyle w:val="Underskrifter"/>
              <w:shd w:val="clear" w:color="000000" w:fill="auto"/>
            </w:pPr>
            <w:r w:rsidRPr="00680F74">
              <w:t>Anders Ahlgren (C)</w:t>
            </w:r>
          </w:p>
        </w:tc>
        <w:tc>
          <w:tcPr>
            <w:tcW w:w="3046" w:type="dxa"/>
          </w:tcPr>
          <w:p w:rsidR="00191AB9" w:rsidRPr="00680F74" w:rsidRDefault="00191AB9">
            <w:pPr>
              <w:pStyle w:val="Underskrifter"/>
              <w:shd w:val="clear" w:color="000000" w:fill="auto"/>
            </w:pPr>
            <w:r w:rsidRPr="00680F74">
              <w:t>Anders Åkesson (C)</w:t>
            </w:r>
          </w:p>
        </w:tc>
      </w:tr>
    </w:tbl>
    <w:p w:rsidR="00191AB9" w:rsidRPr="00680F74" w:rsidRDefault="00191AB9">
      <w:pPr>
        <w:pStyle w:val="Normaltindrag"/>
        <w:shd w:val="clear" w:color="000000" w:fill="auto"/>
      </w:pPr>
    </w:p>
    <w:sectPr w:rsidR="00191AB9" w:rsidRPr="00680F7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AB9" w:rsidRPr="00680F74" w:rsidRDefault="00191AB9">
      <w:r w:rsidRPr="00680F74">
        <w:separator/>
      </w:r>
    </w:p>
  </w:endnote>
  <w:endnote w:type="continuationSeparator" w:id="0">
    <w:p w:rsidR="00191AB9" w:rsidRPr="00680F74" w:rsidRDefault="00191AB9">
      <w:r w:rsidRPr="00680F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AB9" w:rsidRPr="00680F74" w:rsidRDefault="00680F74">
    <w:pPr>
      <w:pStyle w:val="Sidfot"/>
    </w:pPr>
    <w:r w:rsidRPr="00680F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663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AB9" w:rsidRDefault="00191A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AB9" w:rsidRDefault="00191A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AB9" w:rsidRPr="00680F74" w:rsidRDefault="00680F74">
    <w:pPr>
      <w:pStyle w:val="Sidfot"/>
    </w:pPr>
    <w:r w:rsidRPr="00680F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424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AB9" w:rsidRDefault="00191A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AB9" w:rsidRDefault="00191A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AB9" w:rsidRPr="00680F74" w:rsidRDefault="00680F74">
    <w:pPr>
      <w:pStyle w:val="Sidfot"/>
    </w:pPr>
    <w:r w:rsidRPr="00680F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590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AB9" w:rsidRDefault="00191A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AB9" w:rsidRDefault="00191A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AB9" w:rsidRPr="00680F74" w:rsidRDefault="00191AB9">
      <w:r w:rsidRPr="00680F74">
        <w:separator/>
      </w:r>
    </w:p>
  </w:footnote>
  <w:footnote w:type="continuationSeparator" w:id="0">
    <w:p w:rsidR="00191AB9" w:rsidRPr="00680F74" w:rsidRDefault="00191AB9">
      <w:r w:rsidRPr="00680F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AB9" w:rsidRPr="00680F74" w:rsidRDefault="00680F74">
    <w:pPr>
      <w:pStyle w:val="Sidhuvud"/>
    </w:pPr>
    <w:r w:rsidRPr="00680F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807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AB9" w:rsidRDefault="00191A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AB9" w:rsidRDefault="00191A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AB9" w:rsidRPr="00680F74" w:rsidRDefault="00680F74">
    <w:pPr>
      <w:pStyle w:val="Sidhuvud"/>
    </w:pPr>
    <w:r w:rsidRPr="00680F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065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AB9" w:rsidRDefault="00191A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AB9" w:rsidRDefault="00191A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AB9" w:rsidRPr="00680F74" w:rsidRDefault="00191AB9">
    <w:pPr>
      <w:pStyle w:val="FSHNormal"/>
      <w:tabs>
        <w:tab w:val="right" w:pos="5840"/>
      </w:tabs>
    </w:pPr>
    <w:r w:rsidRPr="00680F74">
      <w:br/>
    </w:r>
    <w:r w:rsidRPr="00680F74">
      <w:fldChar w:fldCharType="begin" w:fldLock="1"/>
    </w:r>
    <w:r w:rsidRPr="00680F74">
      <w:instrText xml:space="preserve"> DOCPROPERTY</w:instrText>
    </w:r>
    <w:r w:rsidRPr="00680F74">
      <w:rPr>
        <w:sz w:val="18"/>
      </w:rPr>
      <w:instrText xml:space="preserve"> "YearUser" *\charformat </w:instrText>
    </w:r>
    <w:r w:rsidRPr="00680F74">
      <w:fldChar w:fldCharType="separate"/>
    </w:r>
    <w:r w:rsidRPr="00680F74">
      <w:t>2013/14</w:t>
    </w:r>
    <w:r w:rsidRPr="00680F74">
      <w:fldChar w:fldCharType="end"/>
    </w:r>
    <w:r w:rsidRPr="00680F74">
      <w:t xml:space="preserve"> </w:t>
    </w:r>
    <w:r w:rsidRPr="00680F74">
      <w:tab/>
      <w:t xml:space="preserve">mnr: </w:t>
    </w:r>
    <w:r w:rsidRPr="00680F74">
      <w:fldChar w:fldCharType="begin" w:fldLock="1"/>
    </w:r>
    <w:r w:rsidRPr="00680F74">
      <w:instrText xml:space="preserve"> DOCPROPERTY</w:instrText>
    </w:r>
    <w:r w:rsidRPr="00680F74">
      <w:rPr>
        <w:sz w:val="18"/>
      </w:rPr>
      <w:instrText xml:space="preserve"> "Motionsnummer" *\charformat </w:instrText>
    </w:r>
    <w:r w:rsidRPr="00680F74">
      <w:fldChar w:fldCharType="separate"/>
    </w:r>
    <w:r w:rsidRPr="00680F74">
      <w:t>Kr226</w:t>
    </w:r>
    <w:r w:rsidRPr="00680F74">
      <w:fldChar w:fldCharType="end"/>
    </w:r>
    <w:r w:rsidRPr="00680F74">
      <w:br/>
    </w:r>
    <w:r w:rsidRPr="00680F74">
      <w:fldChar w:fldCharType="begin" w:fldLock="1"/>
    </w:r>
    <w:r w:rsidRPr="00680F74">
      <w:instrText xml:space="preserve"> DOCPROPERTY</w:instrText>
    </w:r>
    <w:r w:rsidRPr="00680F74">
      <w:rPr>
        <w:sz w:val="18"/>
      </w:rPr>
      <w:instrText xml:space="preserve"> "Samling" *\charformat </w:instrText>
    </w:r>
    <w:r w:rsidRPr="00680F74">
      <w:fldChar w:fldCharType="end"/>
    </w:r>
    <w:r w:rsidRPr="00680F74">
      <w:tab/>
      <w:t xml:space="preserve">pnr: </w:t>
    </w:r>
    <w:r w:rsidRPr="00680F74">
      <w:fldChar w:fldCharType="begin" w:fldLock="1"/>
    </w:r>
    <w:r w:rsidRPr="00680F74">
      <w:instrText xml:space="preserve"> DOCPROPERTY</w:instrText>
    </w:r>
    <w:r w:rsidRPr="00680F74">
      <w:rPr>
        <w:sz w:val="18"/>
      </w:rPr>
      <w:instrText xml:space="preserve"> "Partinummer" *\charformat </w:instrText>
    </w:r>
    <w:r w:rsidRPr="00680F74">
      <w:fldChar w:fldCharType="separate"/>
    </w:r>
    <w:r w:rsidRPr="00680F74">
      <w:t>C305</w:t>
    </w:r>
    <w:r w:rsidRPr="00680F74">
      <w:fldChar w:fldCharType="end"/>
    </w:r>
  </w:p>
  <w:p w:rsidR="00191AB9" w:rsidRPr="00680F74" w:rsidRDefault="00191AB9">
    <w:pPr>
      <w:pStyle w:val="FSHRub1"/>
    </w:pPr>
    <w:r w:rsidRPr="00680F74">
      <w:t>Motion till riksdagen</w:t>
    </w:r>
    <w:r w:rsidRPr="00680F74">
      <w:br/>
    </w:r>
    <w:r w:rsidRPr="00680F74">
      <w:fldChar w:fldCharType="begin" w:fldLock="1"/>
    </w:r>
    <w:r w:rsidRPr="00680F74">
      <w:instrText xml:space="preserve"> DOCPROPERTY "YearUser" *\charformat </w:instrText>
    </w:r>
    <w:r w:rsidRPr="00680F74">
      <w:fldChar w:fldCharType="separate"/>
    </w:r>
    <w:r w:rsidRPr="00680F74">
      <w:t>2013/14</w:t>
    </w:r>
    <w:r w:rsidRPr="00680F74">
      <w:fldChar w:fldCharType="end"/>
    </w:r>
    <w:r w:rsidRPr="00680F74">
      <w:t>:</w:t>
    </w:r>
    <w:r w:rsidRPr="00680F74">
      <w:fldChar w:fldCharType="begin" w:fldLock="1"/>
    </w:r>
    <w:r w:rsidRPr="00680F74">
      <w:instrText xml:space="preserve"> DOCPROPERTY "Motionsnummer" *\charformat </w:instrText>
    </w:r>
    <w:r w:rsidRPr="00680F74">
      <w:fldChar w:fldCharType="separate"/>
    </w:r>
    <w:r w:rsidRPr="00680F74">
      <w:t>Kr226</w:t>
    </w:r>
    <w:r w:rsidRPr="00680F74">
      <w:fldChar w:fldCharType="end"/>
    </w:r>
  </w:p>
  <w:p w:rsidR="00191AB9" w:rsidRPr="00680F74" w:rsidRDefault="00191AB9">
    <w:pPr>
      <w:pStyle w:val="FSHNormalS5"/>
    </w:pPr>
    <w:r w:rsidRPr="00680F74">
      <w:fldChar w:fldCharType="begin" w:fldLock="1"/>
    </w:r>
    <w:r w:rsidRPr="00680F74">
      <w:instrText xml:space="preserve"> DOCPROPERTY "MotionarText" *\charformat </w:instrText>
    </w:r>
    <w:r w:rsidRPr="00680F74">
      <w:fldChar w:fldCharType="separate"/>
    </w:r>
    <w:r w:rsidRPr="00680F74">
      <w:t>av Anders Ahlgren och Anders Åkesson (C)</w:t>
    </w:r>
    <w:r w:rsidRPr="00680F74">
      <w:fldChar w:fldCharType="end"/>
    </w:r>
    <w:r w:rsidRPr="00680F74">
      <w:br/>
    </w:r>
    <w:r w:rsidRPr="00680F74">
      <w:fldChar w:fldCharType="begin" w:fldLock="1"/>
    </w:r>
    <w:r w:rsidRPr="00680F74">
      <w:instrText xml:space="preserve"> DOCPROPERTY "SvarFrasKort" *\charformat </w:instrText>
    </w:r>
    <w:r w:rsidRPr="00680F74">
      <w:fldChar w:fldCharType="end"/>
    </w:r>
  </w:p>
  <w:p w:rsidR="00191AB9" w:rsidRPr="00680F74" w:rsidRDefault="00191AB9">
    <w:pPr>
      <w:pStyle w:val="FSHTitel"/>
    </w:pPr>
    <w:r w:rsidRPr="00680F74">
      <w:fldChar w:fldCharType="begin" w:fldLock="1"/>
    </w:r>
    <w:r w:rsidRPr="00680F74">
      <w:instrText xml:space="preserve"> DOCPROPERTY</w:instrText>
    </w:r>
    <w:r w:rsidRPr="00680F74">
      <w:rPr>
        <w:sz w:val="18"/>
      </w:rPr>
      <w:instrText xml:space="preserve"> "RubrikSvar" *\charformat </w:instrText>
    </w:r>
    <w:r w:rsidRPr="00680F74">
      <w:fldChar w:fldCharType="separate"/>
    </w:r>
    <w:r w:rsidRPr="00680F74">
      <w:t>Samlingslokaler</w:t>
    </w:r>
    <w:r w:rsidRPr="00680F74">
      <w:fldChar w:fldCharType="end"/>
    </w:r>
  </w:p>
  <w:p w:rsidR="00191AB9" w:rsidRPr="00680F74" w:rsidRDefault="00191AB9">
    <w:pPr>
      <w:pStyle w:val="Normal00"/>
    </w:pPr>
  </w:p>
  <w:p w:rsidR="00191AB9" w:rsidRPr="00680F74" w:rsidRDefault="00191A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8832461">
    <w:abstractNumId w:val="13"/>
  </w:num>
  <w:num w:numId="2" w16cid:durableId="1421835769">
    <w:abstractNumId w:val="11"/>
  </w:num>
  <w:num w:numId="3" w16cid:durableId="102385937">
    <w:abstractNumId w:val="14"/>
  </w:num>
  <w:num w:numId="4" w16cid:durableId="1341199189">
    <w:abstractNumId w:val="8"/>
  </w:num>
  <w:num w:numId="5" w16cid:durableId="1651129029">
    <w:abstractNumId w:val="3"/>
  </w:num>
  <w:num w:numId="6" w16cid:durableId="1307511730">
    <w:abstractNumId w:val="2"/>
  </w:num>
  <w:num w:numId="7" w16cid:durableId="1415475436">
    <w:abstractNumId w:val="1"/>
  </w:num>
  <w:num w:numId="8" w16cid:durableId="1776438236">
    <w:abstractNumId w:val="0"/>
  </w:num>
  <w:num w:numId="9" w16cid:durableId="1838229572">
    <w:abstractNumId w:val="9"/>
  </w:num>
  <w:num w:numId="10" w16cid:durableId="41636135">
    <w:abstractNumId w:val="7"/>
  </w:num>
  <w:num w:numId="11" w16cid:durableId="48068741">
    <w:abstractNumId w:val="6"/>
  </w:num>
  <w:num w:numId="12" w16cid:durableId="1600336980">
    <w:abstractNumId w:val="5"/>
  </w:num>
  <w:num w:numId="13" w16cid:durableId="1041973277">
    <w:abstractNumId w:val="4"/>
  </w:num>
  <w:num w:numId="14" w16cid:durableId="1825730612">
    <w:abstractNumId w:val="16"/>
  </w:num>
  <w:num w:numId="15" w16cid:durableId="1478760500">
    <w:abstractNumId w:val="12"/>
  </w:num>
  <w:num w:numId="16" w16cid:durableId="6486783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B11189E1-6F28-4A64-B3AA-CC350E8853AF},{8FA560AF-0B03-4F1E-BDB4-B83427BCB684}"/>
  </w:docVars>
  <w:rsids>
    <w:rsidRoot w:val="00945F72"/>
    <w:rsid w:val="00191AB9"/>
    <w:rsid w:val="00680F74"/>
    <w:rsid w:val="00945F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591A12-F4C0-4ACF-BBFD-9556F561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1829</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C305</vt:lpstr>
    </vt:vector>
  </TitlesOfParts>
  <Company>Riksdagen</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C305</dc:title>
  <dc:subject>C305</dc:subject>
  <dc:creator>Riksdagen</dc:creator>
  <cp:keywords>Riksdagen</cp:keywords>
  <dc:description>AD-ändringar</dc:description>
  <cp:lastModifiedBy>Lars Brink</cp:lastModifiedBy>
  <cp:revision>2</cp:revision>
  <cp:lastPrinted>2013-11-29T14:05:00Z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Ahlgren och Anders Åkesson (C)</vt:lpwstr>
  </property>
  <property fmtid="{D5CDD505-2E9C-101B-9397-08002B2CF9AE}" pid="26" name="MotionarLista">
    <vt:lpwstr>Ahlgren, Anders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Ahlgren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20132014000000000067000003050069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20132014000000000067000003050069</vt:lpwstr>
  </property>
  <property fmtid="{D5CDD505-2E9C-101B-9397-08002B2CF9AE}" pid="50" name="nummer">
    <vt:lpwstr>226</vt:lpwstr>
  </property>
  <property fmtid="{D5CDD505-2E9C-101B-9397-08002B2CF9AE}" pid="51" name="utskottsbeteckning">
    <vt:lpwstr>Kr</vt:lpwstr>
  </property>
  <property fmtid="{D5CDD505-2E9C-101B-9397-08002B2CF9AE}" pid="52" name="GlobalUID">
    <vt:lpwstr>{34DDD299-1AAF-4576-8397-B2D37ACEBAC3}</vt:lpwstr>
  </property>
  <property fmtid="{D5CDD505-2E9C-101B-9397-08002B2CF9AE}" pid="53" name="Överföringar">
    <vt:i4>0</vt:i4>
  </property>
  <property fmtid="{D5CDD505-2E9C-101B-9397-08002B2CF9AE}" pid="54" name="Checksum">
    <vt:lpwstr>*0001741377956*</vt:lpwstr>
  </property>
  <property fmtid="{D5CDD505-2E9C-101B-9397-08002B2CF9AE}" pid="55" name="skuggnummer">
    <vt:lpwstr>872</vt:lpwstr>
  </property>
  <property fmtid="{D5CDD505-2E9C-101B-9397-08002B2CF9AE}" pid="56" name="urixVersion">
    <vt:lpwstr>4.6.0.0</vt:lpwstr>
  </property>
  <property fmtid="{D5CDD505-2E9C-101B-9397-08002B2CF9AE}" pid="57" name="urixOrigin">
    <vt:lpwstr>131129 15:05:41.407</vt:lpwstr>
  </property>
  <property fmtid="{D5CDD505-2E9C-101B-9397-08002B2CF9AE}" pid="58" name="urixGuid">
    <vt:lpwstr>{748C69BD-E207-41B6-8FE6-182E06D5E2D5}</vt:lpwstr>
  </property>
</Properties>
</file>