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3D78E0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C5A50" w:rsidRDefault="00EC5A50" w14:paraId="1F7114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001DEDF521E4C9CABE0D0237DF6DA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30bd04f-fdee-4526-ad76-e638a106a09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elektronisk övervakning för personer med hög risk att återfalla i sexualbrott mot barn efter avtjänat straff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D02A461845468398159AA95C23F02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D44F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D50C7" w:rsidP="006D50C7" w:rsidRDefault="006D50C7" w14:paraId="64E8B867" w14:textId="738B82B4">
      <w:pPr>
        <w:pStyle w:val="Normalutanindragellerluft"/>
      </w:pPr>
      <w:r>
        <w:tab/>
        <w:t>För att öka tryggheten för barn och minska risken för återfall bör tekniska hjälpmedel, såsom elektroniska fotbojor och GPS-övervakning, kunna användas för högriskpersoner som dömts för sexualbrott mot barn.</w:t>
      </w:r>
    </w:p>
    <w:p xmlns:w14="http://schemas.microsoft.com/office/word/2010/wordml" w:rsidR="006D50C7" w:rsidP="006D50C7" w:rsidRDefault="006D50C7" w14:paraId="4EF72D52" w14:textId="0E36C469">
      <w:pPr>
        <w:pStyle w:val="Normalutanindragellerluft"/>
      </w:pPr>
      <w:r>
        <w:tab/>
        <w:t>Liknande lösningar finns redan i andra länder och har visat sig vara ett viktigt verktyg för att övervaka rörelsemönster och säkerställa att dömda inte söker sig till miljöer där barn vistas.</w:t>
      </w:r>
    </w:p>
    <w:p xmlns:w14="http://schemas.microsoft.com/office/word/2010/wordml" w:rsidR="006D50C7" w:rsidP="006D50C7" w:rsidRDefault="006D50C7" w14:paraId="562ED75F" w14:textId="44C75842">
      <w:pPr>
        <w:pStyle w:val="Normalutanindragellerluft"/>
      </w:pPr>
      <w:r>
        <w:tab/>
        <w:t>Elektronisk övervakning ska ses som ett komplement till andra kontrollåtgärder, men kan i många fall vara avgörande för att förebygga nya brott. Barns rätt till trygghet måste alltid väga tyngre än gärningspersonens integritet i dessa fall.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1D04A9A3354AE5831625C42CCE750B"/>
        </w:placeholder>
      </w:sdtPr>
      <w:sdtEndPr/>
      <w:sdtContent>
        <w:p xmlns:w14="http://schemas.microsoft.com/office/word/2010/wordml" w:rsidR="00EC5A50" w:rsidP="00EC5A50" w:rsidRDefault="00EC5A50" w14:paraId="2BCA6A3D" w14:textId="77777777">
          <w:pPr/>
          <w:r/>
        </w:p>
        <w:p xmlns:w14="http://schemas.microsoft.com/office/word/2010/wordml" w:rsidR="00EC5A50" w:rsidP="00EC5A50" w:rsidRDefault="00EC5A50" w14:paraId="2A4B0E2B" w14:textId="5DB594A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BC4823" w14:textId="1C6B607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D7EC" w14:textId="77777777" w:rsidR="008D5782" w:rsidRDefault="008D5782" w:rsidP="000C1CAD">
      <w:pPr>
        <w:spacing w:line="240" w:lineRule="auto"/>
      </w:pPr>
      <w:r>
        <w:separator/>
      </w:r>
    </w:p>
  </w:endnote>
  <w:endnote w:type="continuationSeparator" w:id="0">
    <w:p w14:paraId="5D5A3B63" w14:textId="77777777" w:rsidR="008D5782" w:rsidRDefault="008D57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98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B7D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56E9" w14:textId="66A43EE5" w:rsidR="00262EA3" w:rsidRPr="00EC5A50" w:rsidRDefault="00262EA3" w:rsidP="00EC5A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4646" w14:textId="77777777" w:rsidR="008D5782" w:rsidRDefault="008D5782" w:rsidP="000C1CAD">
      <w:pPr>
        <w:spacing w:line="240" w:lineRule="auto"/>
      </w:pPr>
      <w:r>
        <w:separator/>
      </w:r>
    </w:p>
  </w:footnote>
  <w:footnote w:type="continuationSeparator" w:id="0">
    <w:p w14:paraId="2BBFBEF8" w14:textId="77777777" w:rsidR="008D5782" w:rsidRDefault="008D57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25E0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540869" wp14:anchorId="0D7032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5A50" w14:paraId="18D43A77" w14:textId="3CA962F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C88415051A4CD1B94AC2E6334F4A2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19622C3607444F9B46FECD34DFDC572"/>
                              </w:placeholder>
                              <w:text/>
                            </w:sdtPr>
                            <w:sdtEndPr/>
                            <w:sdtContent>
                              <w:r w:rsidR="006D50C7">
                                <w:t>1972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032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5A50" w14:paraId="18D43A77" w14:textId="3CA962F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C88415051A4CD1B94AC2E6334F4A22"/>
                        </w:placeholder>
                        <w:text/>
                      </w:sdtPr>
                      <w:sdtEndPr/>
                      <w:sdtContent>
                        <w:r w:rsidR="006D50C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19622C3607444F9B46FECD34DFDC572"/>
                        </w:placeholder>
                        <w:text/>
                      </w:sdtPr>
                      <w:sdtEndPr/>
                      <w:sdtContent>
                        <w:r w:rsidR="006D50C7">
                          <w:t>1972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C15F6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12C0F7" w14:textId="77777777">
    <w:pPr>
      <w:jc w:val="right"/>
    </w:pPr>
  </w:p>
  <w:p w:rsidR="00262EA3" w:rsidP="00776B74" w:rsidRDefault="00262EA3" w14:paraId="3381B0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C5A50" w14:paraId="79617D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DD3202" wp14:anchorId="46D372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5A50" w14:paraId="2C09CC9B" w14:textId="2622786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50C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50C7">
          <w:t>1972</w:t>
        </w:r>
      </w:sdtContent>
    </w:sdt>
  </w:p>
  <w:p w:rsidRPr="008227B3" w:rsidR="00262EA3" w:rsidP="008227B3" w:rsidRDefault="00EC5A50" w14:paraId="0EFB0E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5A50" w14:paraId="506B2D6A" w14:textId="289F9A4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:3377</w:t>
        </w:r>
      </w:sdtContent>
    </w:sdt>
  </w:p>
  <w:p w:rsidR="00262EA3" w:rsidP="00E03A3D" w:rsidRDefault="00EC5A50" w14:paraId="3ABA19B1" w14:textId="570E49A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C88415051A4CD1B94AC2E6334F4A22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19622C3607444F9B46FECD34DFDC572"/>
      </w:placeholder>
      <w:text/>
    </w:sdtPr>
    <w:sdtEndPr/>
    <w:sdtContent>
      <w:p w:rsidR="00262EA3" w:rsidP="00283E0F" w:rsidRDefault="006D50C7" w14:paraId="10788182" w14:textId="2321C9E1">
        <w:pPr>
          <w:pStyle w:val="FSHRub2"/>
        </w:pPr>
        <w:r>
          <w:t>Elektronisk övervakning för högriskpersoner dömda för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0D02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D50C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327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0C7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8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A5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5C3E4D"/>
  <w15:chartTrackingRefBased/>
  <w15:docId w15:val="{2021BE44-6D07-4724-967E-54528CCE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01DEDF521E4C9CABE0D0237DF6D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8C19-DBF3-42EF-8916-01E479934F4F}"/>
      </w:docPartPr>
      <w:docPartBody>
        <w:p w:rsidR="003B6A0E" w:rsidRDefault="00A82FC4">
          <w:pPr>
            <w:pStyle w:val="3001DEDF521E4C9CABE0D0237DF6D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08CA0FADFF45A89C33009C88D10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C2B0B-35B2-4C20-8A08-E59A3CE359FF}"/>
      </w:docPartPr>
      <w:docPartBody>
        <w:p w:rsidR="003B6A0E" w:rsidRDefault="00A82FC4">
          <w:pPr>
            <w:pStyle w:val="FE08CA0FADFF45A89C33009C88D1089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3D02A461845468398159AA95C23F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51237-CA69-4BE7-BA22-2C306E04C23C}"/>
      </w:docPartPr>
      <w:docPartBody>
        <w:p w:rsidR="003B6A0E" w:rsidRDefault="00A82FC4">
          <w:pPr>
            <w:pStyle w:val="13D02A461845468398159AA95C23F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1D04A9A3354AE5831625C42CCE7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42A8-9B41-4F67-A99C-0751AD4B40E2}"/>
      </w:docPartPr>
      <w:docPartBody>
        <w:p w:rsidR="003B6A0E" w:rsidRDefault="00A82FC4">
          <w:pPr>
            <w:pStyle w:val="981D04A9A3354AE5831625C42CCE750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1C88415051A4CD1B94AC2E6334F4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3D6BD-8DF2-4FE5-9A7D-B0537E7BB86F}"/>
      </w:docPartPr>
      <w:docPartBody>
        <w:p w:rsidR="003B6A0E" w:rsidRDefault="00A82FC4">
          <w:pPr>
            <w:pStyle w:val="B1C88415051A4CD1B94AC2E6334F4A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622C3607444F9B46FECD34DFDC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ED04A-ABE4-46DD-AD98-7A1EDCF6E583}"/>
      </w:docPartPr>
      <w:docPartBody>
        <w:p w:rsidR="003B6A0E" w:rsidRDefault="00A82FC4">
          <w:pPr>
            <w:pStyle w:val="D19622C3607444F9B46FECD34DFDC5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C4"/>
    <w:rsid w:val="003B6A0E"/>
    <w:rsid w:val="00A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01DEDF521E4C9CABE0D0237DF6DA71">
    <w:name w:val="3001DEDF521E4C9CABE0D0237DF6DA71"/>
  </w:style>
  <w:style w:type="paragraph" w:customStyle="1" w:styleId="FE08CA0FADFF45A89C33009C88D10891">
    <w:name w:val="FE08CA0FADFF45A89C33009C88D10891"/>
  </w:style>
  <w:style w:type="paragraph" w:customStyle="1" w:styleId="13D02A461845468398159AA95C23F029">
    <w:name w:val="13D02A461845468398159AA95C23F029"/>
  </w:style>
  <w:style w:type="paragraph" w:customStyle="1" w:styleId="981D04A9A3354AE5831625C42CCE750B">
    <w:name w:val="981D04A9A3354AE5831625C42CCE750B"/>
  </w:style>
  <w:style w:type="paragraph" w:customStyle="1" w:styleId="B1C88415051A4CD1B94AC2E6334F4A22">
    <w:name w:val="B1C88415051A4CD1B94AC2E6334F4A22"/>
  </w:style>
  <w:style w:type="paragraph" w:customStyle="1" w:styleId="D19622C3607444F9B46FECD34DFDC572">
    <w:name w:val="D19622C3607444F9B46FECD34DFDC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1AA20-E5F5-4B93-BDDC-AE04A728D1D0}"/>
</file>

<file path=customXml/itemProps2.xml><?xml version="1.0" encoding="utf-8"?>
<ds:datastoreItem xmlns:ds="http://schemas.openxmlformats.org/officeDocument/2006/customXml" ds:itemID="{F2CE2F26-1B49-4283-82FB-437D579F576F}"/>
</file>

<file path=customXml/itemProps3.xml><?xml version="1.0" encoding="utf-8"?>
<ds:datastoreItem xmlns:ds="http://schemas.openxmlformats.org/officeDocument/2006/customXml" ds:itemID="{1B54F254-C818-42D8-A272-673D822CE64B}"/>
</file>

<file path=customXml/itemProps4.xml><?xml version="1.0" encoding="utf-8"?>
<ds:datastoreItem xmlns:ds="http://schemas.openxmlformats.org/officeDocument/2006/customXml" ds:itemID="{FB66E8FB-0CDE-4BDF-AA8D-78C3A2B00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