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9E1BF1" w:rsidRDefault="00AF30DD" w14:paraId="349C6668" w14:textId="77777777">
          <w:pPr>
            <w:pStyle w:val="Rubrik1"/>
            <w:spacing w:after="300"/>
          </w:pPr>
          <w:r w:rsidRPr="009B062B">
            <w:t>Förslag till riksdagsbeslut</w:t>
          </w:r>
        </w:p>
      </w:sdtContent>
    </w:sdt>
    <w:sdt>
      <w:sdtPr>
        <w:alias w:val="Yrkande 1"/>
        <w:tag w:val="867ed9ba-0e2c-4f54-aeee-4bed046a29a4"/>
        <w:id w:val="-1894731956"/>
        <w:lock w:val="sdtLocked"/>
      </w:sdtPr>
      <w:sdtEndPr/>
      <w:sdtContent>
        <w:p w:rsidR="00134770" w:rsidRDefault="006C2F0C" w14:paraId="349C6669" w14:textId="1E1E4372">
          <w:pPr>
            <w:pStyle w:val="Frslagstext"/>
            <w:numPr>
              <w:ilvl w:val="0"/>
              <w:numId w:val="0"/>
            </w:numPr>
          </w:pPr>
          <w:r>
            <w:t>Riksdagen anvisar anslagen för 2022 inom utgiftsområde 19 Regional utveckling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2A19E9" w:rsidR="006D79C9" w:rsidP="00333E95" w:rsidRDefault="006D79C9" w14:paraId="349C666A" w14:textId="77777777">
          <w:pPr>
            <w:pStyle w:val="Rubrik1"/>
          </w:pPr>
          <w:r>
            <w:t>Motivering</w:t>
          </w:r>
        </w:p>
      </w:sdtContent>
    </w:sdt>
    <w:p w:rsidRPr="00A17092" w:rsidR="007711F3" w:rsidP="00A704C6" w:rsidRDefault="007711F3" w14:paraId="349C666B" w14:textId="0376ECAC">
      <w:pPr>
        <w:pStyle w:val="Normalutanindragellerluft"/>
        <w:rPr>
          <w:rFonts w:eastAsia="SimSun"/>
        </w:rPr>
      </w:pPr>
      <w:r w:rsidRPr="00A17092">
        <w:rPr>
          <w:rFonts w:eastAsia="SimSun"/>
        </w:rPr>
        <w:t>Målet för den regionala utvecklingspolitiken är utvecklingskraft med stärkt lokal och regional konkurrenskraft för en hållbar utveckling i alla delar av landet. Centerpartiet anser att politiken ska utgå från regionala behov och att de regionala utvecklingsmedlen i första hand ska hanteras av regionerna och inte centralt. Samtidigt ska politiken bidra till nationella mål. Regelverken för de regionala företagsstöden och transportbidraget behöver bli bättre anpassade för mindre företag och ska tydligare bidra till ökad håll</w:t>
      </w:r>
      <w:r w:rsidR="00A704C6">
        <w:rPr>
          <w:rFonts w:eastAsia="SimSun"/>
        </w:rPr>
        <w:softHyphen/>
      </w:r>
      <w:r w:rsidRPr="00A17092">
        <w:rPr>
          <w:rFonts w:eastAsia="SimSun"/>
        </w:rPr>
        <w:t xml:space="preserve">barhet och jämställdhet. </w:t>
      </w:r>
    </w:p>
    <w:p w:rsidRPr="00A17092" w:rsidR="007711F3" w:rsidP="00A704C6" w:rsidRDefault="007711F3" w14:paraId="349C666C" w14:textId="5D1F5126">
      <w:pPr>
        <w:rPr>
          <w:rFonts w:eastAsia="SimSun"/>
        </w:rPr>
      </w:pPr>
      <w:r w:rsidRPr="00A17092">
        <w:rPr>
          <w:rFonts w:eastAsia="SimSun"/>
        </w:rPr>
        <w:t>Viktiga utgångspunkter för genomförandet av EU:s sammanhållningspolitik är hög måluppfyllelse och ett förenklat genomförande. Sverige bör bland annat verka för en samlad förvaltning av strukturfonderna på en myndighet. Det leder till en resursbespar</w:t>
      </w:r>
      <w:r w:rsidR="00A704C6">
        <w:rPr>
          <w:rFonts w:eastAsia="SimSun"/>
        </w:rPr>
        <w:softHyphen/>
      </w:r>
      <w:r w:rsidRPr="00A17092">
        <w:rPr>
          <w:rFonts w:eastAsia="SimSun"/>
        </w:rPr>
        <w:t xml:space="preserve">ing av nationell administration av fonderna och en förenkling för de aktörer som ska ansöka om finansiering.  </w:t>
      </w:r>
    </w:p>
    <w:p w:rsidRPr="00A17092" w:rsidR="007711F3" w:rsidP="00A17092" w:rsidRDefault="007711F3" w14:paraId="349C666D" w14:textId="77777777">
      <w:pPr>
        <w:pStyle w:val="Rubrik2"/>
        <w:rPr>
          <w:rFonts w:eastAsia="SimSun"/>
        </w:rPr>
      </w:pPr>
      <w:bookmarkStart w:name="_Toc84233941" w:id="1"/>
      <w:r w:rsidRPr="00A17092">
        <w:rPr>
          <w:rFonts w:eastAsia="SimSun"/>
        </w:rPr>
        <w:t>Tillgång till kommersiell service</w:t>
      </w:r>
      <w:bookmarkEnd w:id="1"/>
    </w:p>
    <w:p w:rsidRPr="00A17092" w:rsidR="007711F3" w:rsidP="00A704C6" w:rsidRDefault="007711F3" w14:paraId="349C666E" w14:textId="5F34E91A">
      <w:pPr>
        <w:pStyle w:val="Normalutanindragellerluft"/>
        <w:rPr>
          <w:rFonts w:eastAsia="SimSun"/>
        </w:rPr>
      </w:pPr>
      <w:r w:rsidRPr="00A17092">
        <w:rPr>
          <w:rFonts w:eastAsia="SimSun"/>
        </w:rPr>
        <w:t xml:space="preserve">Regionernas insatser för att upprätthålla en tillfredsställande tillgång till kommersiell service är av stor vikt för livskraftiga samhällen. Den lokala butiken eller </w:t>
      </w:r>
      <w:r w:rsidRPr="00A17092">
        <w:rPr>
          <w:rFonts w:eastAsia="SimSun"/>
        </w:rPr>
        <w:lastRenderedPageBreak/>
        <w:t>drivmedels</w:t>
      </w:r>
      <w:r w:rsidR="00A704C6">
        <w:rPr>
          <w:rFonts w:eastAsia="SimSun"/>
        </w:rPr>
        <w:softHyphen/>
      </w:r>
      <w:r w:rsidRPr="00A17092">
        <w:rPr>
          <w:rFonts w:eastAsia="SimSun"/>
        </w:rPr>
        <w:t>stationen är ofta en förutsättning för att en mindre ort på landsbygden ska kunna fungera och locka till sig invånare, företag och besökare. Centerpartiet bidrog till att de offent</w:t>
      </w:r>
      <w:r w:rsidR="00A704C6">
        <w:rPr>
          <w:rFonts w:eastAsia="SimSun"/>
        </w:rPr>
        <w:softHyphen/>
      </w:r>
      <w:r w:rsidRPr="00A17092">
        <w:rPr>
          <w:rFonts w:eastAsia="SimSun"/>
        </w:rPr>
        <w:t xml:space="preserve">liga satsningarna på stöd till kommersiell service på landsbygden väsentligt ökade under alliansregeringen. Bland annat initierades ett driftsstöd för kommersiell service som bidrar till långsiktiga planeringsförutsättningar för lanthandlar i glesbygd. Betydande resurser har också kanaliserats via Tillväxtverket och landsbygdsprogrammet 2014–2020. </w:t>
      </w:r>
    </w:p>
    <w:p w:rsidRPr="002A19E9" w:rsidR="0056284C" w:rsidP="00A17092" w:rsidRDefault="0056284C" w14:paraId="349C6670" w14:textId="78418DCD">
      <w:pPr>
        <w:pStyle w:val="Rubrik2"/>
        <w:rPr>
          <w:rFonts w:eastAsia="SimSun"/>
        </w:rPr>
      </w:pPr>
      <w:r w:rsidRPr="002A19E9">
        <w:rPr>
          <w:rFonts w:eastAsia="SimSun"/>
        </w:rPr>
        <w:t>Förslag till anslagsfördelning</w:t>
      </w:r>
    </w:p>
    <w:p w:rsidRPr="00A704C6" w:rsidR="006473B2" w:rsidP="00A704C6" w:rsidRDefault="006473B2" w14:paraId="349C6671" w14:textId="35C86EDE">
      <w:pPr>
        <w:pStyle w:val="Tabellrubrik"/>
        <w:keepNext/>
      </w:pPr>
      <w:bookmarkStart w:name="_Hlk84249409" w:id="2"/>
      <w:r w:rsidRPr="00A704C6">
        <w:t xml:space="preserve">Tabell </w:t>
      </w:r>
      <w:r w:rsidRPr="00A704C6" w:rsidR="004146A1">
        <w:t>1</w:t>
      </w:r>
      <w:r w:rsidRPr="00A704C6">
        <w:t xml:space="preserve"> Centerpartiets förslag till anslag för 20</w:t>
      </w:r>
      <w:r w:rsidRPr="00A704C6" w:rsidR="00EF6A72">
        <w:t>22</w:t>
      </w:r>
      <w:r w:rsidRPr="00A704C6">
        <w:t xml:space="preserve"> för utgiftsområde </w:t>
      </w:r>
      <w:r w:rsidRPr="00A704C6" w:rsidR="002C3127">
        <w:t>1</w:t>
      </w:r>
      <w:r w:rsidRPr="00A704C6" w:rsidR="007711F3">
        <w:t>9</w:t>
      </w:r>
      <w:r w:rsidRPr="00A704C6">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A704C6" w:rsidR="00A218C9" w:rsidTr="00A704C6" w14:paraId="349C667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2"/>
          <w:p w:rsidRPr="00A704C6" w:rsidR="00A218C9" w:rsidP="00A704C6" w:rsidRDefault="00A218C9" w14:paraId="349C6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704C6" w:rsidR="00A218C9" w:rsidP="00A704C6" w:rsidRDefault="00A218C9" w14:paraId="349C6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704C6" w:rsidR="00A218C9" w:rsidP="00A704C6" w:rsidRDefault="00A218C9" w14:paraId="349C6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Avvikelse från regeringen</w:t>
            </w:r>
          </w:p>
        </w:tc>
      </w:tr>
      <w:tr w:rsidRPr="00A704C6" w:rsidR="00A218C9" w:rsidTr="00A704C6" w14:paraId="349C667A" w14:textId="77777777">
        <w:trPr>
          <w:trHeight w:val="170"/>
        </w:trPr>
        <w:tc>
          <w:tcPr>
            <w:tcW w:w="340" w:type="dxa"/>
            <w:shd w:val="clear" w:color="auto" w:fill="FFFFFF"/>
            <w:tcMar>
              <w:top w:w="68" w:type="dxa"/>
              <w:left w:w="28" w:type="dxa"/>
              <w:bottom w:w="0" w:type="dxa"/>
              <w:right w:w="28" w:type="dxa"/>
            </w:tcMar>
            <w:hideMark/>
          </w:tcPr>
          <w:p w:rsidRPr="00A704C6" w:rsidR="00A218C9" w:rsidP="00A704C6" w:rsidRDefault="00A218C9" w14:paraId="349C66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704C6" w:rsidR="00A218C9" w:rsidP="00A704C6" w:rsidRDefault="00A218C9" w14:paraId="349C66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2 560 937</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−350 000</w:t>
            </w:r>
          </w:p>
        </w:tc>
      </w:tr>
      <w:tr w:rsidRPr="00A704C6" w:rsidR="00A218C9" w:rsidTr="00A704C6" w14:paraId="349C667F" w14:textId="77777777">
        <w:trPr>
          <w:trHeight w:val="170"/>
        </w:trPr>
        <w:tc>
          <w:tcPr>
            <w:tcW w:w="340" w:type="dxa"/>
            <w:shd w:val="clear" w:color="auto" w:fill="FFFFFF"/>
            <w:tcMar>
              <w:top w:w="68" w:type="dxa"/>
              <w:left w:w="28" w:type="dxa"/>
              <w:bottom w:w="0" w:type="dxa"/>
              <w:right w:w="28" w:type="dxa"/>
            </w:tcMar>
            <w:hideMark/>
          </w:tcPr>
          <w:p w:rsidRPr="00A704C6" w:rsidR="00A218C9" w:rsidP="00A704C6" w:rsidRDefault="00A218C9" w14:paraId="349C66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704C6" w:rsidR="00A218C9" w:rsidP="00A704C6" w:rsidRDefault="00A218C9" w14:paraId="349C66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430 864</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±0</w:t>
            </w:r>
          </w:p>
        </w:tc>
      </w:tr>
      <w:tr w:rsidRPr="00A704C6" w:rsidR="00A218C9" w:rsidTr="00A704C6" w14:paraId="349C6684" w14:textId="77777777">
        <w:trPr>
          <w:trHeight w:val="170"/>
        </w:trPr>
        <w:tc>
          <w:tcPr>
            <w:tcW w:w="340" w:type="dxa"/>
            <w:shd w:val="clear" w:color="auto" w:fill="FFFFFF"/>
            <w:tcMar>
              <w:top w:w="68" w:type="dxa"/>
              <w:left w:w="28" w:type="dxa"/>
              <w:bottom w:w="0" w:type="dxa"/>
              <w:right w:w="28" w:type="dxa"/>
            </w:tcMar>
            <w:hideMark/>
          </w:tcPr>
          <w:p w:rsidRPr="00A704C6" w:rsidR="00A218C9" w:rsidP="00A704C6" w:rsidRDefault="00A218C9" w14:paraId="349C66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704C6" w:rsidR="00A218C9" w:rsidP="00A704C6" w:rsidRDefault="00A218C9" w14:paraId="349C6681" w14:textId="1733E4BE">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Europeiska regionala utvecklingsfonden perioden 2014</w:t>
            </w:r>
            <w:r w:rsidRPr="00A704C6" w:rsidR="00A17092">
              <w:rPr>
                <w:rFonts w:eastAsia="Times New Roman" w:asciiTheme="majorHAnsi" w:hAnsiTheme="majorHAnsi" w:cstheme="majorHAnsi"/>
                <w:color w:val="000000"/>
                <w:kern w:val="0"/>
                <w:sz w:val="20"/>
                <w:szCs w:val="20"/>
                <w:lang w:eastAsia="sv-SE"/>
                <w14:numSpacing w14:val="default"/>
              </w:rPr>
              <w:t>–</w:t>
            </w:r>
            <w:r w:rsidRPr="00A704C6">
              <w:rPr>
                <w:rFonts w:eastAsia="Times New Roman" w:asciiTheme="majorHAnsi" w:hAnsiTheme="majorHAnsi" w:cstheme="majorHAnsi"/>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±0</w:t>
            </w:r>
          </w:p>
        </w:tc>
      </w:tr>
      <w:tr w:rsidRPr="00A704C6" w:rsidR="00A218C9" w:rsidTr="00A704C6" w14:paraId="349C6689" w14:textId="77777777">
        <w:trPr>
          <w:trHeight w:val="170"/>
        </w:trPr>
        <w:tc>
          <w:tcPr>
            <w:tcW w:w="340" w:type="dxa"/>
            <w:shd w:val="clear" w:color="auto" w:fill="FFFFFF"/>
            <w:tcMar>
              <w:top w:w="68" w:type="dxa"/>
              <w:left w:w="28" w:type="dxa"/>
              <w:bottom w:w="0" w:type="dxa"/>
              <w:right w:w="28" w:type="dxa"/>
            </w:tcMar>
            <w:hideMark/>
          </w:tcPr>
          <w:p w:rsidRPr="00A704C6" w:rsidR="00A218C9" w:rsidP="00A704C6" w:rsidRDefault="00A218C9" w14:paraId="349C66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704C6" w:rsidR="00A218C9" w:rsidP="00A704C6" w:rsidRDefault="00A218C9" w14:paraId="349C6686" w14:textId="3A80AB39">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Europeiska regionala utvecklingsfonden och Fonden för en rättvis omställning perioden 2021</w:t>
            </w:r>
            <w:r w:rsidRPr="00A704C6" w:rsidR="00A17092">
              <w:rPr>
                <w:rFonts w:eastAsia="Times New Roman" w:asciiTheme="majorHAnsi" w:hAnsiTheme="majorHAnsi" w:cstheme="majorHAnsi"/>
                <w:color w:val="000000"/>
                <w:kern w:val="0"/>
                <w:sz w:val="20"/>
                <w:szCs w:val="20"/>
                <w:lang w:eastAsia="sv-SE"/>
                <w14:numSpacing w14:val="default"/>
              </w:rPr>
              <w:t>–</w:t>
            </w:r>
            <w:r w:rsidRPr="00A704C6">
              <w:rPr>
                <w:rFonts w:eastAsia="Times New Roman" w:asciiTheme="majorHAnsi" w:hAnsiTheme="majorHAnsi" w:cstheme="majorHAnsi"/>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A704C6" w:rsidR="00A218C9" w:rsidP="00A704C6" w:rsidRDefault="00A218C9" w14:paraId="349C6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±0</w:t>
            </w:r>
          </w:p>
        </w:tc>
      </w:tr>
      <w:tr w:rsidRPr="00A704C6" w:rsidR="00A218C9" w:rsidTr="00A704C6" w14:paraId="349C668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704C6" w:rsidR="00A218C9" w:rsidP="00A704C6" w:rsidRDefault="00A218C9" w14:paraId="349C6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704C6" w:rsidR="00A218C9" w:rsidP="00A704C6" w:rsidRDefault="00A218C9" w14:paraId="349C66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5 241 801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704C6" w:rsidR="00A218C9" w:rsidP="00A704C6" w:rsidRDefault="00A218C9" w14:paraId="349C66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−350 000</w:t>
            </w:r>
          </w:p>
        </w:tc>
      </w:tr>
    </w:tbl>
    <w:p w:rsidRPr="00A704C6" w:rsidR="000E0B16" w:rsidP="00A704C6" w:rsidRDefault="0056284C" w14:paraId="349C668F" w14:textId="753573A9">
      <w:pPr>
        <w:pStyle w:val="Tabellrubrik"/>
        <w:keepNext/>
        <w:spacing w:before="300"/>
      </w:pPr>
      <w:r w:rsidRPr="00A704C6">
        <w:t xml:space="preserve">Tabell </w:t>
      </w:r>
      <w:r w:rsidRPr="00A704C6" w:rsidR="004146A1">
        <w:t>2</w:t>
      </w:r>
      <w:r w:rsidRPr="00A704C6">
        <w:t xml:space="preserve"> Centerpartiets förslag till anslag för 20</w:t>
      </w:r>
      <w:r w:rsidRPr="00A704C6" w:rsidR="00EF6A72">
        <w:t>22</w:t>
      </w:r>
      <w:r w:rsidRPr="00A704C6">
        <w:t xml:space="preserve"> till 202</w:t>
      </w:r>
      <w:r w:rsidRPr="00A704C6" w:rsidR="00EF6A72">
        <w:t>4</w:t>
      </w:r>
      <w:r w:rsidRPr="00A704C6">
        <w:t xml:space="preserve"> för utgiftsområde </w:t>
      </w:r>
      <w:r w:rsidRPr="00A704C6" w:rsidR="002C3127">
        <w:t>1</w:t>
      </w:r>
      <w:r w:rsidRPr="00A704C6" w:rsidR="007711F3">
        <w:t>9</w:t>
      </w:r>
      <w:r w:rsidRPr="00A704C6">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7"/>
        <w:gridCol w:w="4033"/>
        <w:gridCol w:w="1378"/>
        <w:gridCol w:w="1378"/>
        <w:gridCol w:w="1378"/>
      </w:tblGrid>
      <w:tr w:rsidRPr="00A704C6" w:rsidR="007711F3" w:rsidTr="00A704C6" w14:paraId="349C6693" w14:textId="77777777">
        <w:trPr>
          <w:trHeight w:val="170"/>
        </w:trPr>
        <w:tc>
          <w:tcPr>
            <w:tcW w:w="199"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A704C6" w:rsidR="007711F3" w:rsidP="00A704C6" w:rsidRDefault="007711F3" w14:paraId="349C669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i/>
                <w:iCs/>
                <w:color w:val="000000"/>
                <w:kern w:val="0"/>
                <w:sz w:val="20"/>
                <w:szCs w:val="20"/>
                <w:lang w:eastAsia="sv-SE"/>
                <w14:numSpacing w14:val="default"/>
              </w:rPr>
            </w:pPr>
          </w:p>
        </w:tc>
        <w:tc>
          <w:tcPr>
            <w:tcW w:w="2371"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A704C6" w:rsidR="007711F3" w:rsidP="00A704C6" w:rsidRDefault="007711F3" w14:paraId="349C66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p>
        </w:tc>
        <w:tc>
          <w:tcPr>
            <w:tcW w:w="2430" w:type="pct"/>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A704C6" w:rsidR="007711F3" w:rsidP="00A704C6" w:rsidRDefault="007711F3" w14:paraId="349C66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Avvikelse från regeringen</w:t>
            </w:r>
          </w:p>
        </w:tc>
      </w:tr>
      <w:tr w:rsidRPr="00A704C6" w:rsidR="007711F3" w:rsidTr="00A704C6" w14:paraId="349C6699" w14:textId="77777777">
        <w:trPr>
          <w:trHeight w:val="170"/>
        </w:trPr>
        <w:tc>
          <w:tcPr>
            <w:tcW w:w="199" w:type="pct"/>
            <w:tcBorders>
              <w:top w:val="nil"/>
              <w:left w:val="nil"/>
              <w:bottom w:val="single" w:color="auto" w:sz="6" w:space="0"/>
              <w:right w:val="nil"/>
            </w:tcBorders>
            <w:shd w:val="clear" w:color="auto" w:fill="FFFFFF"/>
            <w:tcMar>
              <w:top w:w="0" w:type="dxa"/>
              <w:left w:w="0" w:type="dxa"/>
              <w:bottom w:w="28" w:type="dxa"/>
              <w:right w:w="0" w:type="dxa"/>
            </w:tcMar>
            <w:hideMark/>
          </w:tcPr>
          <w:p w:rsidRPr="00A704C6" w:rsidR="007711F3" w:rsidP="00A704C6" w:rsidRDefault="007711F3" w14:paraId="349C66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asciiTheme="majorHAnsi" w:hAnsiTheme="majorHAnsi" w:cstheme="majorHAnsi"/>
                <w:b/>
                <w:bCs/>
                <w:color w:val="000000"/>
                <w:kern w:val="0"/>
                <w:sz w:val="20"/>
                <w:szCs w:val="20"/>
                <w:lang w:eastAsia="sv-SE"/>
                <w14:numSpacing w14:val="default"/>
              </w:rPr>
            </w:pPr>
          </w:p>
        </w:tc>
        <w:tc>
          <w:tcPr>
            <w:tcW w:w="2371" w:type="pct"/>
            <w:tcBorders>
              <w:top w:val="nil"/>
              <w:left w:val="nil"/>
              <w:bottom w:val="single" w:color="auto" w:sz="6" w:space="0"/>
              <w:right w:val="nil"/>
            </w:tcBorders>
            <w:shd w:val="clear" w:color="auto" w:fill="FFFFFF"/>
            <w:tcMar>
              <w:top w:w="0" w:type="dxa"/>
              <w:left w:w="0" w:type="dxa"/>
              <w:bottom w:w="28" w:type="dxa"/>
              <w:right w:w="0" w:type="dxa"/>
            </w:tcMar>
            <w:hideMark/>
          </w:tcPr>
          <w:p w:rsidRPr="00A704C6" w:rsidR="007711F3" w:rsidP="00A704C6" w:rsidRDefault="007711F3" w14:paraId="349C66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2022</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2024</w:t>
            </w:r>
          </w:p>
        </w:tc>
      </w:tr>
      <w:tr w:rsidRPr="00A704C6" w:rsidR="007711F3" w:rsidTr="00A704C6" w14:paraId="349C669B" w14:textId="77777777">
        <w:trPr>
          <w:trHeight w:val="170"/>
        </w:trPr>
        <w:tc>
          <w:tcPr>
            <w:tcW w:w="5000" w:type="pct"/>
            <w:gridSpan w:val="5"/>
            <w:shd w:val="clear" w:color="auto" w:fill="FFFFFF"/>
            <w:tcMar>
              <w:top w:w="68" w:type="dxa"/>
              <w:left w:w="28" w:type="dxa"/>
              <w:bottom w:w="0" w:type="dxa"/>
              <w:right w:w="28" w:type="dxa"/>
            </w:tcMar>
            <w:hideMark/>
          </w:tcPr>
          <w:p w:rsidRPr="00A704C6" w:rsidR="007711F3" w:rsidP="00A704C6" w:rsidRDefault="007711F3" w14:paraId="349C66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Utgiftsområde 19 Regional utveckling</w:t>
            </w:r>
          </w:p>
        </w:tc>
      </w:tr>
      <w:tr w:rsidRPr="00A704C6" w:rsidR="007711F3" w:rsidTr="00A704C6" w14:paraId="349C66A1" w14:textId="77777777">
        <w:trPr>
          <w:trHeight w:val="170"/>
        </w:trPr>
        <w:tc>
          <w:tcPr>
            <w:tcW w:w="199" w:type="pct"/>
            <w:shd w:val="clear" w:color="auto" w:fill="FFFFFF"/>
            <w:tcMar>
              <w:top w:w="68" w:type="dxa"/>
              <w:left w:w="28" w:type="dxa"/>
              <w:bottom w:w="0" w:type="dxa"/>
              <w:right w:w="28" w:type="dxa"/>
            </w:tcMar>
            <w:hideMark/>
          </w:tcPr>
          <w:p w:rsidRPr="00A704C6" w:rsidR="007711F3" w:rsidP="00A704C6" w:rsidRDefault="007711F3" w14:paraId="349C66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1:1</w:t>
            </w:r>
          </w:p>
        </w:tc>
        <w:tc>
          <w:tcPr>
            <w:tcW w:w="2371" w:type="pct"/>
            <w:shd w:val="clear" w:color="auto" w:fill="FFFFFF"/>
            <w:tcMar>
              <w:top w:w="68" w:type="dxa"/>
              <w:left w:w="28" w:type="dxa"/>
              <w:bottom w:w="0" w:type="dxa"/>
              <w:right w:w="28" w:type="dxa"/>
            </w:tcMar>
            <w:hideMark/>
          </w:tcPr>
          <w:p w:rsidRPr="00A704C6" w:rsidR="007711F3" w:rsidP="00A704C6" w:rsidRDefault="007711F3" w14:paraId="349C66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Regionala utvecklingsåtgärder</w:t>
            </w:r>
          </w:p>
        </w:tc>
        <w:tc>
          <w:tcPr>
            <w:tcW w:w="810" w:type="pct"/>
            <w:shd w:val="clear" w:color="auto" w:fill="FFFFFF"/>
            <w:tcMar>
              <w:top w:w="68" w:type="dxa"/>
              <w:left w:w="28" w:type="dxa"/>
              <w:bottom w:w="0" w:type="dxa"/>
              <w:right w:w="28" w:type="dxa"/>
            </w:tcMar>
            <w:hideMark/>
          </w:tcPr>
          <w:p w:rsidRPr="00A704C6" w:rsidR="007711F3" w:rsidP="00A704C6" w:rsidRDefault="007711F3" w14:paraId="349C6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−350</w:t>
            </w:r>
          </w:p>
        </w:tc>
        <w:tc>
          <w:tcPr>
            <w:tcW w:w="810" w:type="pct"/>
            <w:shd w:val="clear" w:color="auto" w:fill="FFFFFF"/>
            <w:tcMar>
              <w:top w:w="68" w:type="dxa"/>
              <w:left w:w="28" w:type="dxa"/>
              <w:bottom w:w="0" w:type="dxa"/>
              <w:right w:w="28" w:type="dxa"/>
            </w:tcMar>
            <w:hideMark/>
          </w:tcPr>
          <w:p w:rsidRPr="00A704C6" w:rsidR="007711F3" w:rsidP="00A704C6" w:rsidRDefault="007711F3" w14:paraId="349C6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±0</w:t>
            </w:r>
          </w:p>
        </w:tc>
        <w:tc>
          <w:tcPr>
            <w:tcW w:w="810" w:type="pct"/>
            <w:shd w:val="clear" w:color="auto" w:fill="FFFFFF"/>
            <w:tcMar>
              <w:top w:w="68" w:type="dxa"/>
              <w:left w:w="28" w:type="dxa"/>
              <w:bottom w:w="0" w:type="dxa"/>
              <w:right w:w="28" w:type="dxa"/>
            </w:tcMar>
            <w:hideMark/>
          </w:tcPr>
          <w:p w:rsidRPr="00A704C6" w:rsidR="007711F3" w:rsidP="00A704C6" w:rsidRDefault="007711F3" w14:paraId="349C6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A704C6">
              <w:rPr>
                <w:rFonts w:eastAsia="Times New Roman" w:asciiTheme="majorHAnsi" w:hAnsiTheme="majorHAnsi" w:cstheme="majorHAnsi"/>
                <w:color w:val="000000"/>
                <w:kern w:val="0"/>
                <w:sz w:val="20"/>
                <w:szCs w:val="20"/>
                <w:lang w:eastAsia="sv-SE"/>
                <w14:numSpacing w14:val="default"/>
              </w:rPr>
              <w:t>±0</w:t>
            </w:r>
          </w:p>
        </w:tc>
      </w:tr>
      <w:tr w:rsidRPr="00A704C6" w:rsidR="007711F3" w:rsidTr="00A704C6" w14:paraId="349C66A6" w14:textId="77777777">
        <w:trPr>
          <w:trHeight w:val="170"/>
        </w:trPr>
        <w:tc>
          <w:tcPr>
            <w:tcW w:w="2570"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704C6" w:rsidR="007711F3" w:rsidP="00A704C6" w:rsidRDefault="007711F3" w14:paraId="349C66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−350</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±0</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704C6" w:rsidR="007711F3" w:rsidP="00A704C6" w:rsidRDefault="007711F3" w14:paraId="349C6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A704C6">
              <w:rPr>
                <w:rFonts w:eastAsia="Times New Roman" w:asciiTheme="majorHAnsi" w:hAnsiTheme="majorHAnsi" w:cstheme="majorHAnsi"/>
                <w:b/>
                <w:bCs/>
                <w:color w:val="000000"/>
                <w:kern w:val="0"/>
                <w:sz w:val="20"/>
                <w:szCs w:val="20"/>
                <w:lang w:eastAsia="sv-SE"/>
                <w14:numSpacing w14:val="default"/>
              </w:rPr>
              <w:t>±0</w:t>
            </w:r>
          </w:p>
        </w:tc>
      </w:tr>
    </w:tbl>
    <w:p w:rsidRPr="00A17092" w:rsidR="0056284C" w:rsidP="00A17092" w:rsidRDefault="0056284C" w14:paraId="349C66A8" w14:textId="77777777">
      <w:pPr>
        <w:pStyle w:val="Rubrik2"/>
        <w:rPr>
          <w:rFonts w:eastAsia="SimSun"/>
        </w:rPr>
      </w:pPr>
      <w:bookmarkStart w:name="_Toc84233842" w:id="3"/>
      <w:r w:rsidRPr="00A17092">
        <w:rPr>
          <w:rFonts w:eastAsia="SimSun"/>
        </w:rPr>
        <w:t>Centerpartiets överväganden</w:t>
      </w:r>
      <w:bookmarkEnd w:id="3"/>
    </w:p>
    <w:p w:rsidRPr="00A17092" w:rsidR="007711F3" w:rsidP="00A704C6" w:rsidRDefault="007711F3" w14:paraId="349C66A9" w14:textId="4962D906">
      <w:pPr>
        <w:pStyle w:val="Normalutanindragellerluft"/>
        <w:rPr>
          <w:rFonts w:eastAsia="SimSun"/>
        </w:rPr>
      </w:pPr>
      <w:r w:rsidRPr="00A17092">
        <w:rPr>
          <w:rFonts w:eastAsia="SimSun"/>
        </w:rPr>
        <w:t xml:space="preserve">Anslag 1:1 föreslås minska med 500 miljoner till följd av att den tillfälliga satsning som regeringen föreslår avvisas. För Centerpartiet är det centralt att lands- och glesbygd ges permanenta och strukturellt riktiga förutsättningar att växa. Det görs inte primärt genom </w:t>
      </w:r>
      <w:r w:rsidRPr="00A704C6">
        <w:rPr>
          <w:rFonts w:eastAsia="SimSun"/>
          <w:spacing w:val="-2"/>
        </w:rPr>
        <w:t>ettåriga paket utan genom ett förbättrat företagsklimat, konkurrenskraftiga gröna näringar,</w:t>
      </w:r>
      <w:r w:rsidRPr="00A17092">
        <w:rPr>
          <w:rFonts w:eastAsia="SimSun"/>
        </w:rPr>
        <w:t xml:space="preserve"> </w:t>
      </w:r>
      <w:r w:rsidRPr="00A704C6">
        <w:rPr>
          <w:rFonts w:eastAsia="SimSun"/>
          <w:spacing w:val="-2"/>
        </w:rPr>
        <w:t>infrastrukturinvesteringar samt en bostadspolitik som möjliggör byggande också på lands</w:t>
      </w:r>
      <w:r w:rsidRPr="00A704C6" w:rsidR="00A704C6">
        <w:rPr>
          <w:rFonts w:eastAsia="SimSun"/>
          <w:spacing w:val="-2"/>
        </w:rPr>
        <w:softHyphen/>
      </w:r>
      <w:r w:rsidRPr="00A704C6">
        <w:rPr>
          <w:rFonts w:eastAsia="SimSun"/>
          <w:spacing w:val="-2"/>
        </w:rPr>
        <w:t>bygden.</w:t>
      </w:r>
      <w:r w:rsidRPr="00A17092">
        <w:rPr>
          <w:rFonts w:eastAsia="SimSun"/>
        </w:rPr>
        <w:t xml:space="preserve"> Anslaget föreslås öka med 150 miljoner kronor till följd av att det föreslagna investeringsstödet för drivmedelsstationer förstärks. Stödet bör också utformas så att ersättning kan utgå till de ägare av aktuella drivmedelsstationer som, i samband med det arbete som rör anpassning till Myndigheten för samhällsskydd och </w:t>
      </w:r>
      <w:r w:rsidRPr="00A17092">
        <w:rPr>
          <w:rFonts w:eastAsia="SimSun"/>
        </w:rPr>
        <w:lastRenderedPageBreak/>
        <w:t>beredskaps föreskrif</w:t>
      </w:r>
      <w:r w:rsidR="00A704C6">
        <w:rPr>
          <w:rFonts w:eastAsia="SimSun"/>
        </w:rPr>
        <w:softHyphen/>
      </w:r>
      <w:r w:rsidRPr="00A17092">
        <w:rPr>
          <w:rFonts w:eastAsia="SimSun"/>
        </w:rPr>
        <w:t>ter, också installerar laddplatser. Samtidigt som stödet införs bör också viss dispens i tid, avseende när åtgärderna behöver ha vidtagits, beviljas berörda ägare.</w:t>
      </w:r>
    </w:p>
    <w:sdt>
      <w:sdtPr>
        <w:alias w:val="CC_Underskrifter"/>
        <w:tag w:val="CC_Underskrifter"/>
        <w:id w:val="583496634"/>
        <w:lock w:val="sdtContentLocked"/>
        <w:placeholder>
          <w:docPart w:val="F4CB64250F1B4300B7DE2DCF4489CC24"/>
        </w:placeholder>
      </w:sdtPr>
      <w:sdtEndPr/>
      <w:sdtContent>
        <w:p w:rsidR="009E1BF1" w:rsidP="002A19E9" w:rsidRDefault="009E1BF1" w14:paraId="349C66AF" w14:textId="77777777"/>
        <w:p w:rsidRPr="008E0FE2" w:rsidR="004801AC" w:rsidP="002A19E9" w:rsidRDefault="00A704C6" w14:paraId="349C66B0" w14:textId="77777777"/>
      </w:sdtContent>
    </w:sdt>
    <w:tbl>
      <w:tblPr>
        <w:tblW w:w="5000" w:type="pct"/>
        <w:tblLook w:val="04A0" w:firstRow="1" w:lastRow="0" w:firstColumn="1" w:lastColumn="0" w:noHBand="0" w:noVBand="1"/>
        <w:tblCaption w:val="underskrifter"/>
      </w:tblPr>
      <w:tblGrid>
        <w:gridCol w:w="4252"/>
        <w:gridCol w:w="4252"/>
      </w:tblGrid>
      <w:tr w:rsidR="00C02625" w14:paraId="7D5C0AD9" w14:textId="77777777">
        <w:trPr>
          <w:cantSplit/>
        </w:trPr>
        <w:tc>
          <w:tcPr>
            <w:tcW w:w="50" w:type="pct"/>
            <w:vAlign w:val="bottom"/>
          </w:tcPr>
          <w:p w:rsidR="00C02625" w:rsidRDefault="00A17092" w14:paraId="14E601D1" w14:textId="77777777">
            <w:pPr>
              <w:pStyle w:val="Underskrifter"/>
            </w:pPr>
            <w:r>
              <w:t>Helena Lindahl (C)</w:t>
            </w:r>
          </w:p>
        </w:tc>
        <w:tc>
          <w:tcPr>
            <w:tcW w:w="50" w:type="pct"/>
            <w:vAlign w:val="bottom"/>
          </w:tcPr>
          <w:p w:rsidR="00C02625" w:rsidRDefault="00C02625" w14:paraId="56E07E59" w14:textId="77777777">
            <w:pPr>
              <w:pStyle w:val="Underskrifter"/>
            </w:pPr>
          </w:p>
        </w:tc>
      </w:tr>
      <w:tr w:rsidR="00C02625" w14:paraId="25DBA22B" w14:textId="77777777">
        <w:trPr>
          <w:cantSplit/>
        </w:trPr>
        <w:tc>
          <w:tcPr>
            <w:tcW w:w="50" w:type="pct"/>
            <w:vAlign w:val="bottom"/>
          </w:tcPr>
          <w:p w:rsidR="00C02625" w:rsidRDefault="00A17092" w14:paraId="4F1923F6" w14:textId="77777777">
            <w:pPr>
              <w:pStyle w:val="Underskrifter"/>
              <w:spacing w:after="0"/>
            </w:pPr>
            <w:r>
              <w:t>Peter Helander (C)</w:t>
            </w:r>
          </w:p>
        </w:tc>
        <w:tc>
          <w:tcPr>
            <w:tcW w:w="50" w:type="pct"/>
            <w:vAlign w:val="bottom"/>
          </w:tcPr>
          <w:p w:rsidR="00C02625" w:rsidRDefault="00A17092" w14:paraId="12857B66" w14:textId="77777777">
            <w:pPr>
              <w:pStyle w:val="Underskrifter"/>
              <w:spacing w:after="0"/>
            </w:pPr>
            <w:r>
              <w:t>Per Schöldberg (C)</w:t>
            </w:r>
          </w:p>
        </w:tc>
      </w:tr>
      <w:tr w:rsidR="00C02625" w14:paraId="564EABE9" w14:textId="77777777">
        <w:trPr>
          <w:cantSplit/>
        </w:trPr>
        <w:tc>
          <w:tcPr>
            <w:tcW w:w="50" w:type="pct"/>
            <w:vAlign w:val="bottom"/>
          </w:tcPr>
          <w:p w:rsidR="00C02625" w:rsidRDefault="00A17092" w14:paraId="75E9023E" w14:textId="77777777">
            <w:pPr>
              <w:pStyle w:val="Underskrifter"/>
              <w:spacing w:after="0"/>
            </w:pPr>
            <w:r>
              <w:t>Rickard Nordin (C)</w:t>
            </w:r>
          </w:p>
        </w:tc>
        <w:tc>
          <w:tcPr>
            <w:tcW w:w="50" w:type="pct"/>
            <w:vAlign w:val="bottom"/>
          </w:tcPr>
          <w:p w:rsidR="00C02625" w:rsidRDefault="00A17092" w14:paraId="0707EE53" w14:textId="77777777">
            <w:pPr>
              <w:pStyle w:val="Underskrifter"/>
              <w:spacing w:after="0"/>
            </w:pPr>
            <w:r>
              <w:t>Niels Paarup-Petersen (C)</w:t>
            </w:r>
          </w:p>
        </w:tc>
      </w:tr>
    </w:tbl>
    <w:p w:rsidR="00920DC9" w:rsidRDefault="00920DC9" w14:paraId="349C66BA" w14:textId="77777777"/>
    <w:sectPr w:rsidR="00920D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66BC" w14:textId="77777777" w:rsidR="000E0B16" w:rsidRDefault="000E0B16" w:rsidP="000C1CAD">
      <w:pPr>
        <w:spacing w:line="240" w:lineRule="auto"/>
      </w:pPr>
      <w:r>
        <w:separator/>
      </w:r>
    </w:p>
  </w:endnote>
  <w:endnote w:type="continuationSeparator" w:id="0">
    <w:p w14:paraId="349C66BD"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CB" w14:textId="77777777" w:rsidR="00262EA3" w:rsidRPr="002A19E9" w:rsidRDefault="00262EA3" w:rsidP="002A1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66BA" w14:textId="77777777" w:rsidR="000E0B16" w:rsidRDefault="000E0B16" w:rsidP="000C1CAD">
      <w:pPr>
        <w:spacing w:line="240" w:lineRule="auto"/>
      </w:pPr>
      <w:r>
        <w:separator/>
      </w:r>
    </w:p>
  </w:footnote>
  <w:footnote w:type="continuationSeparator" w:id="0">
    <w:p w14:paraId="349C66BB"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C66CC" wp14:editId="349C6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C66D0" w14:textId="77777777" w:rsidR="00262EA3" w:rsidRDefault="00A704C6"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C6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C66D0" w14:textId="77777777" w:rsidR="00262EA3" w:rsidRDefault="00A704C6"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349C66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C0" w14:textId="77777777" w:rsidR="00262EA3" w:rsidRDefault="00262EA3" w:rsidP="008563AC">
    <w:pPr>
      <w:jc w:val="right"/>
    </w:pPr>
  </w:p>
  <w:p w14:paraId="349C6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66C4" w14:textId="77777777" w:rsidR="00262EA3" w:rsidRDefault="00A704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C66CE" wp14:editId="349C6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C66C5" w14:textId="77777777" w:rsidR="00262EA3" w:rsidRDefault="00A704C6" w:rsidP="00A314CF">
    <w:pPr>
      <w:pStyle w:val="FSHNormal"/>
      <w:spacing w:before="40"/>
    </w:pPr>
    <w:sdt>
      <w:sdtPr>
        <w:alias w:val="CC_Noformat_Motionstyp"/>
        <w:tag w:val="CC_Noformat_Motionstyp"/>
        <w:id w:val="1162973129"/>
        <w:lock w:val="sdtContentLocked"/>
        <w15:appearance w15:val="hidden"/>
        <w:text/>
      </w:sdtPr>
      <w:sdtEndPr/>
      <w:sdtContent>
        <w:r w:rsidR="006E5991">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349C66C6" w14:textId="77777777" w:rsidR="00262EA3" w:rsidRPr="008227B3" w:rsidRDefault="00A704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C66C7" w14:textId="77777777" w:rsidR="00262EA3" w:rsidRPr="008227B3" w:rsidRDefault="00A704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9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991">
          <w:t>:4123</w:t>
        </w:r>
      </w:sdtContent>
    </w:sdt>
  </w:p>
  <w:p w14:paraId="349C66C8" w14:textId="77777777" w:rsidR="00262EA3" w:rsidRDefault="00A704C6"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6E5991">
          <w:t>av Helena Lindahl m.fl. (C)</w:t>
        </w:r>
      </w:sdtContent>
    </w:sdt>
  </w:p>
  <w:sdt>
    <w:sdtPr>
      <w:alias w:val="CC_Noformat_Rubtext"/>
      <w:tag w:val="CC_Noformat_Rubtext"/>
      <w:id w:val="-218060500"/>
      <w:lock w:val="sdtLocked"/>
      <w:text/>
    </w:sdtPr>
    <w:sdtEndPr/>
    <w:sdtContent>
      <w:p w14:paraId="349C66C9" w14:textId="77777777" w:rsidR="00262EA3" w:rsidRDefault="007711F3"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349C6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4770"/>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D8"/>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E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D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2F0C"/>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9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C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F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92"/>
    <w:rsid w:val="00A1750A"/>
    <w:rsid w:val="00A17676"/>
    <w:rsid w:val="00A200AF"/>
    <w:rsid w:val="00A21529"/>
    <w:rsid w:val="00A2153D"/>
    <w:rsid w:val="00A218C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C6"/>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62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9C666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CB64250F1B4300B7DE2DCF4489CC24"/>
        <w:category>
          <w:name w:val="Allmänt"/>
          <w:gallery w:val="placeholder"/>
        </w:category>
        <w:types>
          <w:type w:val="bbPlcHdr"/>
        </w:types>
        <w:behaviors>
          <w:behavior w:val="content"/>
        </w:behaviors>
        <w:guid w:val="{856F3963-A2F8-467C-B87A-E07264ECDD25}"/>
      </w:docPartPr>
      <w:docPartBody>
        <w:p w:rsidR="002E4947" w:rsidRDefault="002E4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E4947"/>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2CC65-CCC2-4FA9-9459-A39AF5327CF2}"/>
</file>

<file path=customXml/itemProps2.xml><?xml version="1.0" encoding="utf-8"?>
<ds:datastoreItem xmlns:ds="http://schemas.openxmlformats.org/officeDocument/2006/customXml" ds:itemID="{D4B2D34C-BB32-4A5C-BB14-3235914FE041}"/>
</file>

<file path=customXml/itemProps3.xml><?xml version="1.0" encoding="utf-8"?>
<ds:datastoreItem xmlns:ds="http://schemas.openxmlformats.org/officeDocument/2006/customXml" ds:itemID="{54CF2C6F-246F-46B2-AB73-C6A256817499}"/>
</file>

<file path=docProps/app.xml><?xml version="1.0" encoding="utf-8"?>
<Properties xmlns="http://schemas.openxmlformats.org/officeDocument/2006/extended-properties" xmlns:vt="http://schemas.openxmlformats.org/officeDocument/2006/docPropsVTypes">
  <Template>Normal</Template>
  <TotalTime>19</TotalTime>
  <Pages>2</Pages>
  <Words>508</Words>
  <Characters>3251</Characters>
  <Application>Microsoft Office Word</Application>
  <DocSecurity>0</DocSecurity>
  <Lines>104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19 Regional utveckling</vt:lpstr>
      <vt:lpstr>
      </vt:lpstr>
    </vt:vector>
  </TitlesOfParts>
  <Company>Sveriges riksdag</Company>
  <LinksUpToDate>false</LinksUpToDate>
  <CharactersWithSpaces>3698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