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6DD64A6A10244A1B2499FB39EB72F8B"/>
        </w:placeholder>
        <w:text/>
      </w:sdtPr>
      <w:sdtEndPr/>
      <w:sdtContent>
        <w:p w:rsidRPr="009B062B" w:rsidR="00AF30DD" w:rsidP="00DA28CE" w:rsidRDefault="00AF30DD" w14:paraId="31DE0D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22f9530-dd24-40be-9ef6-eafbe85ab2f7"/>
        <w:id w:val="449599234"/>
        <w:lock w:val="sdtLocked"/>
      </w:sdtPr>
      <w:sdtEndPr/>
      <w:sdtContent>
        <w:p w:rsidR="002231FD" w:rsidRDefault="0043668F" w14:paraId="2EAB923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arvodering för borgerliga vigselförrättare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4700FEC82BA45A39E4543CEC290B87D"/>
        </w:placeholder>
        <w:text/>
      </w:sdtPr>
      <w:sdtEndPr/>
      <w:sdtContent>
        <w:p w:rsidRPr="009B062B" w:rsidR="006D79C9" w:rsidP="00333E95" w:rsidRDefault="006D79C9" w14:paraId="071459C4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3313FF" w14:paraId="32C46043" w14:textId="275A9718">
      <w:pPr>
        <w:pStyle w:val="Normalutanindragellerluft"/>
      </w:pPr>
      <w:r>
        <w:t>Borg</w:t>
      </w:r>
      <w:r w:rsidR="000E52E9">
        <w:t>er</w:t>
      </w:r>
      <w:r>
        <w:t>lig</w:t>
      </w:r>
      <w:r w:rsidR="000E52E9">
        <w:t>a</w:t>
      </w:r>
      <w:r>
        <w:t xml:space="preserve"> vigselförrättare utses av landets länsstyrelser. Det är också dessa som ansvarar för att betala ut arvode till vigselförrättarna. Sedan många år tillbaka så ligger arvodet på 110 kr/dag och har du flera vigslar på en och samma dag kan man få ytterligare 30 kr/vigsel. Detta arvode har inte räknats upp på många år. Du som vigselförrättare får ingen reseersättning för uppdraget men du kan begära det frå</w:t>
      </w:r>
      <w:r w:rsidR="000E52E9">
        <w:t>n det brudpar du ska viga om de</w:t>
      </w:r>
      <w:r>
        <w:t xml:space="preserve"> inte vill vigas på den plats som kommunen anvisar. Regeringen bör därför utreda möjligheten till att vigselförrättarnas arvode årligen räk</w:t>
      </w:r>
      <w:r w:rsidR="000E52E9">
        <w:t>nas upp med en viss procentsa</w:t>
      </w:r>
      <w:r>
        <w:t xml:space="preserve">ts. Detta för att också göra det möjligt att kunna rekrytera nya vigselförrättare i framtiden. Regeringen bör också </w:t>
      </w:r>
      <w:r w:rsidR="00D01751">
        <w:t xml:space="preserve">utreda </w:t>
      </w:r>
      <w:r>
        <w:t xml:space="preserve">möjligheten </w:t>
      </w:r>
      <w:r w:rsidR="00D01751">
        <w:t xml:space="preserve">till </w:t>
      </w:r>
      <w:r>
        <w:t>reseersättning för uppdraget. Uppdrag</w:t>
      </w:r>
      <w:r w:rsidR="00D01751">
        <w:t xml:space="preserve">et ses som ett hedersuppdrag och </w:t>
      </w:r>
      <w:r>
        <w:t xml:space="preserve">ska så fortsätta att göras.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415271B3534A50996F59041BE5C956"/>
        </w:placeholder>
      </w:sdtPr>
      <w:sdtEndPr>
        <w:rPr>
          <w:i w:val="0"/>
          <w:noProof w:val="0"/>
        </w:rPr>
      </w:sdtEndPr>
      <w:sdtContent>
        <w:p w:rsidR="00D01751" w:rsidP="00C52BD4" w:rsidRDefault="00D01751" w14:paraId="4E2C7751" w14:textId="77777777"/>
        <w:p w:rsidRPr="008E0FE2" w:rsidR="004801AC" w:rsidP="00C52BD4" w:rsidRDefault="00D32398" w14:paraId="1AEA2DE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D778F" w:rsidRDefault="009D778F" w14:paraId="4DFB814B" w14:textId="77777777"/>
    <w:sectPr w:rsidR="009D778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BB12C" w14:textId="77777777" w:rsidR="005E2FBC" w:rsidRDefault="005E2FBC" w:rsidP="000C1CAD">
      <w:pPr>
        <w:spacing w:line="240" w:lineRule="auto"/>
      </w:pPr>
      <w:r>
        <w:separator/>
      </w:r>
    </w:p>
  </w:endnote>
  <w:endnote w:type="continuationSeparator" w:id="0">
    <w:p w14:paraId="7347BCBC" w14:textId="77777777" w:rsidR="005E2FBC" w:rsidRDefault="005E2F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3AC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8ABA6" w14:textId="4417B0A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1659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46866" w14:textId="77777777" w:rsidR="005E2FBC" w:rsidRDefault="005E2FBC" w:rsidP="000C1CAD">
      <w:pPr>
        <w:spacing w:line="240" w:lineRule="auto"/>
      </w:pPr>
      <w:r>
        <w:separator/>
      </w:r>
    </w:p>
  </w:footnote>
  <w:footnote w:type="continuationSeparator" w:id="0">
    <w:p w14:paraId="52C5C056" w14:textId="77777777" w:rsidR="005E2FBC" w:rsidRDefault="005E2F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FD039D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C988B4" wp14:anchorId="404825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32398" w14:paraId="7313DC2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47BA1F52FFB423BAC6666DAA7EEA6D1"/>
                              </w:placeholder>
                              <w:text/>
                            </w:sdtPr>
                            <w:sdtEndPr/>
                            <w:sdtContent>
                              <w:r w:rsidR="003313F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379D7E9455D43E3B1FC46F3A8CF986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48253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32398" w14:paraId="7313DC2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47BA1F52FFB423BAC6666DAA7EEA6D1"/>
                        </w:placeholder>
                        <w:text/>
                      </w:sdtPr>
                      <w:sdtEndPr/>
                      <w:sdtContent>
                        <w:r w:rsidR="003313F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379D7E9455D43E3B1FC46F3A8CF986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248FD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543C377" w14:textId="77777777">
    <w:pPr>
      <w:jc w:val="right"/>
    </w:pPr>
  </w:p>
  <w:p w:rsidR="00262EA3" w:rsidP="00776B74" w:rsidRDefault="00262EA3" w14:paraId="33AE7E3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32398" w14:paraId="08A3EFC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647945F" wp14:anchorId="108E18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32398" w14:paraId="1432CDF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13F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32398" w14:paraId="7C1404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32398" w14:paraId="270F9D8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:2429</w:t>
        </w:r>
      </w:sdtContent>
    </w:sdt>
  </w:p>
  <w:p w:rsidR="00262EA3" w:rsidP="00E03A3D" w:rsidRDefault="00D32398" w14:paraId="1D1BDCA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E52E9" w14:paraId="50ECAF82" w14:textId="1EBE57FB">
        <w:pPr>
          <w:pStyle w:val="FSHRub2"/>
        </w:pPr>
        <w:r>
          <w:t>Arvodet för borgerliga vigselförrättare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15FAF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313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590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2E9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1FD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3FF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68F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FBC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6A2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D778F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D4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370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1751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398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020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44CCCF"/>
  <w15:chartTrackingRefBased/>
  <w15:docId w15:val="{41664984-F409-4D1E-928E-FE482491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DD64A6A10244A1B2499FB39EB72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13ED42-6C33-458E-A9C7-EC3EC817C099}"/>
      </w:docPartPr>
      <w:docPartBody>
        <w:p w:rsidR="00F15D81" w:rsidRDefault="00E238DC">
          <w:pPr>
            <w:pStyle w:val="E6DD64A6A10244A1B2499FB39EB72F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4700FEC82BA45A39E4543CEC290B8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9B54A-D594-462D-92CE-34E38AE538CE}"/>
      </w:docPartPr>
      <w:docPartBody>
        <w:p w:rsidR="00F15D81" w:rsidRDefault="00E238DC">
          <w:pPr>
            <w:pStyle w:val="34700FEC82BA45A39E4543CEC290B8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7BA1F52FFB423BAC6666DAA7EEA6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101A6-918B-4AA7-8988-7A53BD08760E}"/>
      </w:docPartPr>
      <w:docPartBody>
        <w:p w:rsidR="00F15D81" w:rsidRDefault="00E238DC">
          <w:pPr>
            <w:pStyle w:val="247BA1F52FFB423BAC6666DAA7EEA6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79D7E9455D43E3B1FC46F3A8CF9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D54A2-26BE-41EF-ADCB-EA6A60EF719A}"/>
      </w:docPartPr>
      <w:docPartBody>
        <w:p w:rsidR="00F15D81" w:rsidRDefault="00E238DC">
          <w:pPr>
            <w:pStyle w:val="2379D7E9455D43E3B1FC46F3A8CF9867"/>
          </w:pPr>
          <w:r>
            <w:t xml:space="preserve"> </w:t>
          </w:r>
        </w:p>
      </w:docPartBody>
    </w:docPart>
    <w:docPart>
      <w:docPartPr>
        <w:name w:val="C4415271B3534A50996F59041BE5C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5CA4B4-86CA-4745-9C4E-8D129C550EE1}"/>
      </w:docPartPr>
      <w:docPartBody>
        <w:p w:rsidR="00A511DC" w:rsidRDefault="00A511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DC"/>
    <w:rsid w:val="00A511DC"/>
    <w:rsid w:val="00E238DC"/>
    <w:rsid w:val="00F1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6DD64A6A10244A1B2499FB39EB72F8B">
    <w:name w:val="E6DD64A6A10244A1B2499FB39EB72F8B"/>
  </w:style>
  <w:style w:type="paragraph" w:customStyle="1" w:styleId="066E64E8A4AE4B8A86A11E3301A3B262">
    <w:name w:val="066E64E8A4AE4B8A86A11E3301A3B26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3543017699D441E9B2FD1BD67C01BDC">
    <w:name w:val="F3543017699D441E9B2FD1BD67C01BDC"/>
  </w:style>
  <w:style w:type="paragraph" w:customStyle="1" w:styleId="34700FEC82BA45A39E4543CEC290B87D">
    <w:name w:val="34700FEC82BA45A39E4543CEC290B87D"/>
  </w:style>
  <w:style w:type="paragraph" w:customStyle="1" w:styleId="FB1168EF52B342949FED9855EDF1A697">
    <w:name w:val="FB1168EF52B342949FED9855EDF1A697"/>
  </w:style>
  <w:style w:type="paragraph" w:customStyle="1" w:styleId="6A915A1001074700B4A07BC90598D653">
    <w:name w:val="6A915A1001074700B4A07BC90598D653"/>
  </w:style>
  <w:style w:type="paragraph" w:customStyle="1" w:styleId="247BA1F52FFB423BAC6666DAA7EEA6D1">
    <w:name w:val="247BA1F52FFB423BAC6666DAA7EEA6D1"/>
  </w:style>
  <w:style w:type="paragraph" w:customStyle="1" w:styleId="2379D7E9455D43E3B1FC46F3A8CF9867">
    <w:name w:val="2379D7E9455D43E3B1FC46F3A8CF9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308BD9-E158-41DE-ADC2-0F96658E381F}"/>
</file>

<file path=customXml/itemProps2.xml><?xml version="1.0" encoding="utf-8"?>
<ds:datastoreItem xmlns:ds="http://schemas.openxmlformats.org/officeDocument/2006/customXml" ds:itemID="{330E59DE-667C-4A32-B657-8FF3F14A7F34}"/>
</file>

<file path=customXml/itemProps3.xml><?xml version="1.0" encoding="utf-8"?>
<ds:datastoreItem xmlns:ds="http://schemas.openxmlformats.org/officeDocument/2006/customXml" ds:itemID="{179AED0D-CEBC-4CEC-B2A5-EF492D7653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900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Höjt arvode för borglig vigselförrättare</vt:lpstr>
      <vt:lpstr>
      </vt:lpstr>
    </vt:vector>
  </TitlesOfParts>
  <Company>Sveriges riksdag</Company>
  <LinksUpToDate>false</LinksUpToDate>
  <CharactersWithSpaces>1057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