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2DE759081C64622AA11114BC0DC9993"/>
        </w:placeholder>
        <w:text/>
      </w:sdtPr>
      <w:sdtEndPr/>
      <w:sdtContent>
        <w:p w:rsidRPr="009B062B" w:rsidR="00AF30DD" w:rsidP="00DA28CE" w:rsidRDefault="00AF30DD" w14:paraId="3DB48C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91da267-fb1a-4b98-86bc-b5161f0f25cd"/>
        <w:id w:val="984664385"/>
        <w:lock w:val="sdtLocked"/>
      </w:sdtPr>
      <w:sdtEndPr/>
      <w:sdtContent>
        <w:p w:rsidR="00B81847" w:rsidRDefault="00917DBD" w14:paraId="52896C7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skolor som bryter mot svensk lagstiftning då de bedriver undervisning som inte är vetenskapligt grundad och/eller praktiserar könsapartheid bör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A8E1B8D3D64915A1E51B6216870D2E"/>
        </w:placeholder>
        <w:text/>
      </w:sdtPr>
      <w:sdtEndPr/>
      <w:sdtContent>
        <w:p w:rsidRPr="009B062B" w:rsidR="006D79C9" w:rsidP="00333E95" w:rsidRDefault="006D79C9" w14:paraId="7D13A1BE" w14:textId="77777777">
          <w:pPr>
            <w:pStyle w:val="Rubrik1"/>
          </w:pPr>
          <w:r>
            <w:t>Motivering</w:t>
          </w:r>
        </w:p>
      </w:sdtContent>
    </w:sdt>
    <w:p w:rsidR="00B57743" w:rsidP="00B57743" w:rsidRDefault="00B57743" w14:paraId="7530E7E9" w14:textId="1C0038E8">
      <w:pPr>
        <w:pStyle w:val="Normalutanindragellerluft"/>
      </w:pPr>
      <w:bookmarkStart w:name="_GoBack" w:id="1"/>
      <w:bookmarkEnd w:id="1"/>
      <w:r>
        <w:t>Alltför ofta får vi rapporter om hur barn indoktrineras i olika medeltida trossatser i relig</w:t>
      </w:r>
      <w:r w:rsidR="00BD7F84">
        <w:softHyphen/>
      </w:r>
      <w:r>
        <w:t>ioners namn. Utan att peka ut enstaka skolor som under åren har skapat chockerande ru</w:t>
      </w:r>
      <w:r w:rsidR="00BD7F84">
        <w:softHyphen/>
      </w:r>
      <w:r>
        <w:t xml:space="preserve">briker vill jag bara påminna om att det handlar om en rad olika former av diskriminering </w:t>
      </w:r>
      <w:r w:rsidR="006A3664">
        <w:t>–</w:t>
      </w:r>
      <w:r>
        <w:t xml:space="preserve"> alltifrån att lärare underkänner legitimiteten av evolutionsläran till att barn utsatts för hjärntvättning, i vissa fall likvärdigt med psykisk tortyr som resulterade i självmordsför</w:t>
      </w:r>
      <w:r w:rsidR="00BD7F84">
        <w:softHyphen/>
      </w:r>
      <w:r>
        <w:t>sök. Vissa skolor praktiserar rena könsapartheidsmetoder såsom könssegregation i skol</w:t>
      </w:r>
      <w:r w:rsidR="00BD7F84">
        <w:softHyphen/>
      </w:r>
      <w:r>
        <w:t>bussar, i sex- och samlevnadsundervisning samt i gymnastik</w:t>
      </w:r>
      <w:r w:rsidR="006A3664">
        <w:t>-</w:t>
      </w:r>
      <w:r>
        <w:t xml:space="preserve"> och idrottslektioner. Efter varje uppmärksammande avslöjande om likna</w:t>
      </w:r>
      <w:r w:rsidR="006A3664">
        <w:t>n</w:t>
      </w:r>
      <w:r>
        <w:t xml:space="preserve">de missförhållanden uttalar sig t.o.m. </w:t>
      </w:r>
      <w:r w:rsidR="006A3664">
        <w:t xml:space="preserve">några </w:t>
      </w:r>
      <w:r>
        <w:t>ledande politiker om att dessa skolor ”borde” stängas. Men i verkligheten växer antalet religiösa friskolor och även missförhållandena fortsätter. Ord följs inte upp med handling.</w:t>
      </w:r>
    </w:p>
    <w:p w:rsidR="00B57743" w:rsidP="00B46299" w:rsidRDefault="00B57743" w14:paraId="0FCBB160" w14:textId="789FE746">
      <w:r>
        <w:t>Jag vill betona att religionsfriheten är en självklar rättighet i en demokrati. Men de</w:t>
      </w:r>
      <w:r w:rsidR="00BD7F84">
        <w:softHyphen/>
      </w:r>
      <w:r>
        <w:t>mokratin borde inte kunna</w:t>
      </w:r>
      <w:r w:rsidR="006A3664">
        <w:t xml:space="preserve"> </w:t>
      </w:r>
      <w:r>
        <w:t>missbrukas i syfte att indoktrinera barn i ovetenskapliga läror eller tvinga dem till ett liv under könsapartheids regler, importerade från religiösa dikta</w:t>
      </w:r>
      <w:r w:rsidR="00BD7F84">
        <w:softHyphen/>
      </w:r>
      <w:r>
        <w:t>turer. Religiösa friskolor skapar ofta motsättningar mellan barn från olika bakgrund och därmed främjas segregation, i stället för integration. När barn</w:t>
      </w:r>
      <w:r w:rsidR="006A3664">
        <w:t>s</w:t>
      </w:r>
      <w:r>
        <w:t xml:space="preserve"> och kvinnors mänskliga rättigheter </w:t>
      </w:r>
      <w:r w:rsidR="006A3664">
        <w:t xml:space="preserve">begränsas i religioners namn </w:t>
      </w:r>
      <w:r>
        <w:t xml:space="preserve">då kan till och med individens grundläggande rättighet att välja sin livspartner upphävas. Vi vet att tvångs- och barnäktenskap </w:t>
      </w:r>
      <w:r w:rsidR="006A3664">
        <w:t xml:space="preserve">numera </w:t>
      </w:r>
      <w:r>
        <w:t xml:space="preserve">har blivit en del av den svenska verkligheten (också). </w:t>
      </w:r>
    </w:p>
    <w:p w:rsidR="00B57743" w:rsidP="00B46299" w:rsidRDefault="00B57743" w14:paraId="50E74455" w14:textId="2952915A">
      <w:r>
        <w:t>Religioner bygger på dogmer och dogmer får inte ifrågasättas. Vetenskap bygger på ständig utveckling och ständig</w:t>
      </w:r>
      <w:r w:rsidR="006A3664">
        <w:t>t</w:t>
      </w:r>
      <w:r>
        <w:t xml:space="preserve"> ifrågasättande. De två systemen går inte att förena (utan att på ett eller annat sätt skada barnen). Därför bör religioner och alla sorters dogmer </w:t>
      </w:r>
      <w:r>
        <w:lastRenderedPageBreak/>
        <w:t xml:space="preserve">hållas utanför skolorna. Skolor i en demokrati skall inte främja marknadsföringen </w:t>
      </w:r>
      <w:r w:rsidR="006A3664">
        <w:t>av</w:t>
      </w:r>
      <w:r>
        <w:t xml:space="preserve"> olika religioner, skapa segregation och extra motsättningar mellan elever av olika reli</w:t>
      </w:r>
      <w:r w:rsidR="00BD7F84">
        <w:softHyphen/>
      </w:r>
      <w:r>
        <w:t>giös och anti-religiös bakgrund. Skolan bör inte heller främja i religioner inbäddade kvinnofientliga dogmer. Religioner skall således tillhöra fritiden. Det innebär också att alla synliga religiösa symboler och attribut bör lämnas utanför skolans område.</w:t>
      </w:r>
    </w:p>
    <w:p w:rsidR="00B57743" w:rsidP="00B46299" w:rsidRDefault="00B57743" w14:paraId="3F3DFDFB" w14:textId="79E5C77D">
      <w:pPr>
        <w:pStyle w:val="ListaNummer"/>
      </w:pPr>
      <w:r>
        <w:t xml:space="preserve">Att religiösa friskolor men framförallt de skolor som praktiserar könssegregation och ignorerar eller motverkar vetenskapligt grundade kunskaper, skall stängas med omedelbar verkan. </w:t>
      </w:r>
    </w:p>
    <w:p w:rsidR="00B57743" w:rsidP="00B46299" w:rsidRDefault="00B57743" w14:paraId="48455C20" w14:textId="6E99CE82">
      <w:pPr>
        <w:pStyle w:val="ListaNummer"/>
      </w:pPr>
      <w:r>
        <w:t xml:space="preserve">Att alla iögonfallande religiösa symboler skall lämnas utanför alla skolor (liksom i Frankrike). </w:t>
      </w:r>
    </w:p>
    <w:p w:rsidR="00B57743" w:rsidP="00B57743" w:rsidRDefault="00B57743" w14:paraId="285DDD46" w14:textId="59A96CE3">
      <w:pPr>
        <w:pStyle w:val="Normalutanindragellerluft"/>
      </w:pPr>
      <w:r>
        <w:t>Detta vill jag</w:t>
      </w:r>
      <w:r w:rsidR="006A3664">
        <w:t xml:space="preserve"> att</w:t>
      </w:r>
      <w:r>
        <w:t xml:space="preserve"> regeringen ger till känna.</w:t>
      </w:r>
    </w:p>
    <w:p w:rsidR="00BB6339" w:rsidP="008E0FE2" w:rsidRDefault="00B57743" w14:paraId="45AE5E69" w14:textId="53C31489">
      <w:pPr>
        <w:pStyle w:val="Normalutanindragellerluft"/>
      </w:pPr>
      <w:r>
        <w:t xml:space="preserve">Amineh Kakabaveh, fristående socialistisk riksdagsledamot </w:t>
      </w:r>
    </w:p>
    <w:sdt>
      <w:sdtPr>
        <w:alias w:val="CC_Underskrifter"/>
        <w:tag w:val="CC_Underskrifter"/>
        <w:id w:val="583496634"/>
        <w:lock w:val="sdtContentLocked"/>
        <w:placeholder>
          <w:docPart w:val="EBAB271FDEB741FDBD49168C69EAD807"/>
        </w:placeholder>
      </w:sdtPr>
      <w:sdtEndPr>
        <w:rPr>
          <w:i/>
          <w:noProof/>
        </w:rPr>
      </w:sdtEndPr>
      <w:sdtContent>
        <w:p w:rsidR="00B57743" w:rsidP="00612C20" w:rsidRDefault="00B57743" w14:paraId="4D68AB6D" w14:textId="77777777"/>
        <w:p w:rsidR="00CC11BF" w:rsidP="00612C20" w:rsidRDefault="00BD7F84" w14:paraId="438540C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25F4AF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0387F" w14:textId="77777777" w:rsidR="00B57743" w:rsidRDefault="00B57743" w:rsidP="000C1CAD">
      <w:pPr>
        <w:spacing w:line="240" w:lineRule="auto"/>
      </w:pPr>
      <w:r>
        <w:separator/>
      </w:r>
    </w:p>
  </w:endnote>
  <w:endnote w:type="continuationSeparator" w:id="0">
    <w:p w14:paraId="071F07BB" w14:textId="77777777" w:rsidR="00B57743" w:rsidRDefault="00B5774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49A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4E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B63AC" w14:textId="77777777" w:rsidR="00262EA3" w:rsidRPr="00612C20" w:rsidRDefault="00262EA3" w:rsidP="00612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C534" w14:textId="77777777" w:rsidR="00B57743" w:rsidRDefault="00B57743" w:rsidP="000C1CAD">
      <w:pPr>
        <w:spacing w:line="240" w:lineRule="auto"/>
      </w:pPr>
      <w:r>
        <w:separator/>
      </w:r>
    </w:p>
  </w:footnote>
  <w:footnote w:type="continuationSeparator" w:id="0">
    <w:p w14:paraId="098C9C2C" w14:textId="77777777" w:rsidR="00B57743" w:rsidRDefault="00B5774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ADFD9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6CA674" wp14:anchorId="3335A7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7F84" w14:paraId="7B2AC9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CBBEAD3329461FBE1981A949F6E33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21D90299764BA086153F8A57F1B5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35A7A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7F84" w14:paraId="7B2AC9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CBBEAD3329461FBE1981A949F6E33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21D90299764BA086153F8A57F1B5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9853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92F900" w14:textId="77777777">
    <w:pPr>
      <w:jc w:val="right"/>
    </w:pPr>
  </w:p>
  <w:p w:rsidR="00262EA3" w:rsidP="00776B74" w:rsidRDefault="00262EA3" w14:paraId="3B675B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D7F84" w14:paraId="7F282E4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FD942F" wp14:anchorId="5F3A77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7F84" w14:paraId="438568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821B36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D7F84" w14:paraId="700EF87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7F84" w14:paraId="095DD73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:987</w:t>
        </w:r>
      </w:sdtContent>
    </w:sdt>
  </w:p>
  <w:p w:rsidR="00262EA3" w:rsidP="00E03A3D" w:rsidRDefault="00BD7F84" w14:paraId="70168D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Amineh Kakabaveh (-)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57743" w14:paraId="2C38D7BD" w14:textId="77777777">
        <w:pPr>
          <w:pStyle w:val="FSHRub2"/>
        </w:pPr>
        <w:r>
          <w:t>En jämställd skola för alla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B929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B577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926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C20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3664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DBD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FD7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299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4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84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F84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2A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569EEC"/>
  <w15:chartTrackingRefBased/>
  <w15:docId w15:val="{A4417469-FD27-49F5-8415-314B6F3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E759081C64622AA11114BC0DC9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7D5DB-3216-4C68-A214-A61E64A6BBD8}"/>
      </w:docPartPr>
      <w:docPartBody>
        <w:p w:rsidR="00057BDC" w:rsidRDefault="00057BDC">
          <w:pPr>
            <w:pStyle w:val="B2DE759081C64622AA11114BC0DC99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A8E1B8D3D64915A1E51B6216870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67399-C0EC-49F9-A12E-B1E7F89D4123}"/>
      </w:docPartPr>
      <w:docPartBody>
        <w:p w:rsidR="00057BDC" w:rsidRDefault="00057BDC">
          <w:pPr>
            <w:pStyle w:val="1CA8E1B8D3D64915A1E51B6216870D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CBBEAD3329461FBE1981A949F6E3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7C274-772A-4E34-9FB4-666CF8739B9F}"/>
      </w:docPartPr>
      <w:docPartBody>
        <w:p w:rsidR="00057BDC" w:rsidRDefault="00057BDC">
          <w:pPr>
            <w:pStyle w:val="45CBBEAD3329461FBE1981A949F6E3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21D90299764BA086153F8A57F1B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5B50C-945B-488D-A781-A1DE5AF2512D}"/>
      </w:docPartPr>
      <w:docPartBody>
        <w:p w:rsidR="00057BDC" w:rsidRDefault="00057BDC">
          <w:pPr>
            <w:pStyle w:val="B421D90299764BA086153F8A57F1B51F"/>
          </w:pPr>
          <w:r>
            <w:t xml:space="preserve"> </w:t>
          </w:r>
        </w:p>
      </w:docPartBody>
    </w:docPart>
    <w:docPart>
      <w:docPartPr>
        <w:name w:val="EBAB271FDEB741FDBD49168C69EAD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04773-ACD5-465B-8953-9A998FDD8318}"/>
      </w:docPartPr>
      <w:docPartBody>
        <w:p w:rsidR="00CE5F4C" w:rsidRDefault="00CE5F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DC"/>
    <w:rsid w:val="00057BDC"/>
    <w:rsid w:val="00C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DE759081C64622AA11114BC0DC9993">
    <w:name w:val="B2DE759081C64622AA11114BC0DC9993"/>
  </w:style>
  <w:style w:type="paragraph" w:customStyle="1" w:styleId="FFD50FF9758C46CD86C31AD2BD5FD9D7">
    <w:name w:val="FFD50FF9758C46CD86C31AD2BD5FD9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6F1C9258FC74D5C8E09674D5A243519">
    <w:name w:val="46F1C9258FC74D5C8E09674D5A243519"/>
  </w:style>
  <w:style w:type="paragraph" w:customStyle="1" w:styleId="1CA8E1B8D3D64915A1E51B6216870D2E">
    <w:name w:val="1CA8E1B8D3D64915A1E51B6216870D2E"/>
  </w:style>
  <w:style w:type="paragraph" w:customStyle="1" w:styleId="F6157096535F4095B42C5185F6F94832">
    <w:name w:val="F6157096535F4095B42C5185F6F94832"/>
  </w:style>
  <w:style w:type="paragraph" w:customStyle="1" w:styleId="920AD1FC99634B2AB7712BF21DA943EA">
    <w:name w:val="920AD1FC99634B2AB7712BF21DA943EA"/>
  </w:style>
  <w:style w:type="paragraph" w:customStyle="1" w:styleId="45CBBEAD3329461FBE1981A949F6E333">
    <w:name w:val="45CBBEAD3329461FBE1981A949F6E333"/>
  </w:style>
  <w:style w:type="paragraph" w:customStyle="1" w:styleId="B421D90299764BA086153F8A57F1B51F">
    <w:name w:val="B421D90299764BA086153F8A57F1B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FFA6D-380E-434B-BFFC-0D6E2F2B5DE5}"/>
</file>

<file path=customXml/itemProps2.xml><?xml version="1.0" encoding="utf-8"?>
<ds:datastoreItem xmlns:ds="http://schemas.openxmlformats.org/officeDocument/2006/customXml" ds:itemID="{E745FB99-8471-43BD-AAAF-0234FFCC76D0}"/>
</file>

<file path=customXml/itemProps3.xml><?xml version="1.0" encoding="utf-8"?>
<ds:datastoreItem xmlns:ds="http://schemas.openxmlformats.org/officeDocument/2006/customXml" ds:itemID="{883A6353-1CD6-478C-B5F9-A2BA415BD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2567</Characters>
  <Application>Microsoft Office Word</Application>
  <DocSecurity>0</DocSecurity>
  <Lines>49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jämställd skola för alla</vt:lpstr>
      <vt:lpstr>
      </vt:lpstr>
    </vt:vector>
  </TitlesOfParts>
  <Company>Sveriges riksdag</Company>
  <LinksUpToDate>false</LinksUpToDate>
  <CharactersWithSpaces>2966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