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E51D4D" w14:textId="77777777">
        <w:tc>
          <w:tcPr>
            <w:tcW w:w="2268" w:type="dxa"/>
          </w:tcPr>
          <w:p w14:paraId="048B7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59270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846BB3" w14:textId="77777777">
        <w:tc>
          <w:tcPr>
            <w:tcW w:w="2268" w:type="dxa"/>
          </w:tcPr>
          <w:p w14:paraId="29A1CE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EAC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90ECE2" w14:textId="77777777">
        <w:tc>
          <w:tcPr>
            <w:tcW w:w="3402" w:type="dxa"/>
            <w:gridSpan w:val="2"/>
          </w:tcPr>
          <w:p w14:paraId="7624AA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BF7F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25A9CB" w14:textId="77777777">
        <w:tc>
          <w:tcPr>
            <w:tcW w:w="2268" w:type="dxa"/>
          </w:tcPr>
          <w:p w14:paraId="3ADC4B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73CD6" w14:textId="77777777" w:rsidR="006E4E11" w:rsidRPr="00ED583F" w:rsidRDefault="005A2ED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Ju2017/01052/POL</w:t>
            </w:r>
          </w:p>
        </w:tc>
      </w:tr>
      <w:tr w:rsidR="006E4E11" w14:paraId="554B9433" w14:textId="77777777">
        <w:tc>
          <w:tcPr>
            <w:tcW w:w="2268" w:type="dxa"/>
          </w:tcPr>
          <w:p w14:paraId="09EFB8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8995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DE3F2A" w14:textId="77777777">
        <w:trPr>
          <w:trHeight w:val="284"/>
        </w:trPr>
        <w:tc>
          <w:tcPr>
            <w:tcW w:w="4911" w:type="dxa"/>
          </w:tcPr>
          <w:p w14:paraId="4F815672" w14:textId="77777777" w:rsidR="006E4E11" w:rsidRDefault="005A2E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EEAEDC6" w14:textId="77777777">
        <w:trPr>
          <w:trHeight w:val="284"/>
        </w:trPr>
        <w:tc>
          <w:tcPr>
            <w:tcW w:w="4911" w:type="dxa"/>
          </w:tcPr>
          <w:p w14:paraId="7C29E95F" w14:textId="77777777" w:rsidR="006E4E11" w:rsidRDefault="005A2E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78FB38F" w14:textId="77777777">
        <w:trPr>
          <w:trHeight w:val="284"/>
        </w:trPr>
        <w:tc>
          <w:tcPr>
            <w:tcW w:w="4911" w:type="dxa"/>
          </w:tcPr>
          <w:p w14:paraId="45B0C6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9B57908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1F0ECB1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2B51267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E44F3" w14:textId="77777777">
        <w:trPr>
          <w:trHeight w:val="284"/>
        </w:trPr>
        <w:tc>
          <w:tcPr>
            <w:tcW w:w="4911" w:type="dxa"/>
          </w:tcPr>
          <w:p w14:paraId="5EE873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30BDE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F87CCF" w:rsidRPr="003319E3" w14:paraId="1EAC74EE" w14:textId="77777777" w:rsidTr="00402449">
              <w:trPr>
                <w:trHeight w:val="284"/>
              </w:trPr>
              <w:tc>
                <w:tcPr>
                  <w:tcW w:w="4911" w:type="dxa"/>
                </w:tcPr>
                <w:p w14:paraId="50C7DE6A" w14:textId="77777777" w:rsidR="00F87CCF" w:rsidRPr="003319E3" w:rsidRDefault="00F87CCF" w:rsidP="00F87CCF">
                  <w:pPr>
                    <w:pStyle w:val="Avsndare"/>
                    <w:framePr w:h="2483" w:wrap="notBeside" w:x="1504"/>
                    <w:rPr>
                      <w:bCs/>
                      <w:iCs/>
                      <w:lang w:val="de-DE"/>
                    </w:rPr>
                  </w:pPr>
                </w:p>
              </w:tc>
            </w:tr>
            <w:tr w:rsidR="00F87CCF" w14:paraId="21670EA4" w14:textId="77777777" w:rsidTr="00402449">
              <w:trPr>
                <w:trHeight w:val="284"/>
              </w:trPr>
              <w:tc>
                <w:tcPr>
                  <w:tcW w:w="4911" w:type="dxa"/>
                </w:tcPr>
                <w:p w14:paraId="590EA1EE" w14:textId="77777777" w:rsidR="00F87CCF" w:rsidRDefault="00F87CCF" w:rsidP="00F87CC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9A961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E8193D" w14:textId="77777777">
        <w:trPr>
          <w:trHeight w:val="284"/>
        </w:trPr>
        <w:tc>
          <w:tcPr>
            <w:tcW w:w="4911" w:type="dxa"/>
          </w:tcPr>
          <w:p w14:paraId="6FBB2E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623434" w14:textId="77777777">
        <w:trPr>
          <w:trHeight w:val="284"/>
        </w:trPr>
        <w:tc>
          <w:tcPr>
            <w:tcW w:w="4911" w:type="dxa"/>
          </w:tcPr>
          <w:p w14:paraId="351D3A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B0FF6" w14:textId="77777777">
        <w:trPr>
          <w:trHeight w:val="284"/>
        </w:trPr>
        <w:tc>
          <w:tcPr>
            <w:tcW w:w="4911" w:type="dxa"/>
          </w:tcPr>
          <w:p w14:paraId="7B7991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94C7A9" w14:textId="77777777">
        <w:trPr>
          <w:trHeight w:val="284"/>
        </w:trPr>
        <w:tc>
          <w:tcPr>
            <w:tcW w:w="4911" w:type="dxa"/>
          </w:tcPr>
          <w:p w14:paraId="4C0003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BC78E8" w14:textId="77777777" w:rsidR="006E4E11" w:rsidRDefault="005A2ED8">
      <w:pPr>
        <w:framePr w:w="4400" w:h="2523" w:wrap="notBeside" w:vAnchor="page" w:hAnchor="page" w:x="6453" w:y="2445"/>
        <w:ind w:left="142"/>
      </w:pPr>
      <w:r>
        <w:t>Till riksdagen</w:t>
      </w:r>
    </w:p>
    <w:p w14:paraId="1677464F" w14:textId="77777777" w:rsidR="00ED4E5D" w:rsidRDefault="00ED4E5D">
      <w:pPr>
        <w:framePr w:w="4400" w:h="2523" w:wrap="notBeside" w:vAnchor="page" w:hAnchor="page" w:x="6453" w:y="2445"/>
        <w:ind w:left="142"/>
      </w:pPr>
    </w:p>
    <w:p w14:paraId="78D0F8FF" w14:textId="77777777" w:rsidR="00ED4E5D" w:rsidRDefault="00ED4E5D">
      <w:pPr>
        <w:framePr w:w="4400" w:h="2523" w:wrap="notBeside" w:vAnchor="page" w:hAnchor="page" w:x="6453" w:y="2445"/>
        <w:ind w:left="142"/>
      </w:pPr>
    </w:p>
    <w:p w14:paraId="03ED469A" w14:textId="77777777" w:rsidR="00ED4E5D" w:rsidRDefault="00ED4E5D">
      <w:pPr>
        <w:framePr w:w="4400" w:h="2523" w:wrap="notBeside" w:vAnchor="page" w:hAnchor="page" w:x="6453" w:y="2445"/>
        <w:ind w:left="142"/>
      </w:pPr>
    </w:p>
    <w:p w14:paraId="40BA2E14" w14:textId="77777777" w:rsidR="00111576" w:rsidRDefault="00111576">
      <w:pPr>
        <w:framePr w:w="4400" w:h="2523" w:wrap="notBeside" w:vAnchor="page" w:hAnchor="page" w:x="6453" w:y="2445"/>
        <w:ind w:left="142"/>
      </w:pPr>
    </w:p>
    <w:p w14:paraId="41868E95" w14:textId="77777777" w:rsidR="00111576" w:rsidRDefault="00111576">
      <w:pPr>
        <w:framePr w:w="4400" w:h="2523" w:wrap="notBeside" w:vAnchor="page" w:hAnchor="page" w:x="6453" w:y="2445"/>
        <w:ind w:left="142"/>
      </w:pPr>
    </w:p>
    <w:p w14:paraId="6218B162" w14:textId="77777777" w:rsidR="00111576" w:rsidRDefault="00111576">
      <w:pPr>
        <w:framePr w:w="4400" w:h="2523" w:wrap="notBeside" w:vAnchor="page" w:hAnchor="page" w:x="6453" w:y="2445"/>
        <w:ind w:left="142"/>
      </w:pPr>
    </w:p>
    <w:p w14:paraId="6859F2D6" w14:textId="77777777" w:rsidR="006E4E11" w:rsidRDefault="005A2ED8" w:rsidP="005A2ED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2016/17:782 av Robert Hannah (L) Utvisning av </w:t>
      </w:r>
      <w:proofErr w:type="spellStart"/>
      <w:r>
        <w:t>hbt</w:t>
      </w:r>
      <w:proofErr w:type="spellEnd"/>
      <w:r>
        <w:t>-flyktingar</w:t>
      </w:r>
    </w:p>
    <w:p w14:paraId="5DC5EDB5" w14:textId="77777777" w:rsidR="006E4E11" w:rsidRDefault="006E4E11">
      <w:pPr>
        <w:pStyle w:val="RKnormal"/>
      </w:pPr>
    </w:p>
    <w:p w14:paraId="0D3D1D29" w14:textId="77777777" w:rsidR="006E4E11" w:rsidRDefault="005A2ED8">
      <w:pPr>
        <w:pStyle w:val="RKnormal"/>
      </w:pPr>
      <w:r>
        <w:t xml:space="preserve">Robert Hannah har frågat mig </w:t>
      </w:r>
      <w:r w:rsidR="00D23FB3">
        <w:t>om jag är beredd att vidta</w:t>
      </w:r>
      <w:r w:rsidR="005320E2">
        <w:t xml:space="preserve"> generella</w:t>
      </w:r>
      <w:r w:rsidR="00D23FB3">
        <w:t xml:space="preserve"> åtgärder för att interimistiskt stoppa utvisningarna där </w:t>
      </w:r>
      <w:proofErr w:type="spellStart"/>
      <w:r w:rsidR="00D23FB3">
        <w:t>hbt-personer</w:t>
      </w:r>
      <w:proofErr w:type="spellEnd"/>
      <w:r w:rsidR="00D23FB3">
        <w:t xml:space="preserve"> inte anses ha manifesterat sin läggning i tillräcklig utsträckning och tillsätta en utvärdering som inte leds av Migrationsverket om hur rätts</w:t>
      </w:r>
      <w:r w:rsidR="00BE114D">
        <w:t>-</w:t>
      </w:r>
      <w:r w:rsidR="00D23FB3">
        <w:t xml:space="preserve">tillämpningen ser ut i praktiken avseende asylsökande </w:t>
      </w:r>
      <w:proofErr w:type="spellStart"/>
      <w:r w:rsidR="00D23FB3">
        <w:t>hbt-personer</w:t>
      </w:r>
      <w:proofErr w:type="spellEnd"/>
      <w:r w:rsidR="00D23FB3">
        <w:t xml:space="preserve">, och om så krävs ta initiativ till en förändring av lagstiftningen. </w:t>
      </w:r>
      <w:r w:rsidR="00D25BA3">
        <w:t>Frågan har ställts mot bakgrund av ett enskilt ärende.</w:t>
      </w:r>
    </w:p>
    <w:p w14:paraId="7C9470A7" w14:textId="77777777" w:rsidR="00D25BA3" w:rsidRDefault="00D25BA3">
      <w:pPr>
        <w:pStyle w:val="RKnormal"/>
      </w:pPr>
    </w:p>
    <w:p w14:paraId="65B2B0CD" w14:textId="77777777" w:rsidR="00BE114D" w:rsidRDefault="00D25BA3">
      <w:pPr>
        <w:pStyle w:val="RKnormal"/>
      </w:pPr>
      <w:r>
        <w:t xml:space="preserve">Jag är, som Robert Hannah känner till, förhindrad att uttala mig i ett enskilt fall eller på ett sätt som skulle uppfattas som att jag försöker påverka handläggning och beslut i enskilda ärenden. </w:t>
      </w:r>
      <w:r w:rsidR="00584818" w:rsidRPr="00E5440D">
        <w:t xml:space="preserve">Det framgår av </w:t>
      </w:r>
    </w:p>
    <w:p w14:paraId="13358529" w14:textId="77777777" w:rsidR="00BF4309" w:rsidRDefault="00584818">
      <w:pPr>
        <w:pStyle w:val="RKnormal"/>
      </w:pPr>
      <w:r w:rsidRPr="00E5440D">
        <w:t>12 kap</w:t>
      </w:r>
      <w:r w:rsidR="005E3567" w:rsidRPr="00E5440D">
        <w:t>.</w:t>
      </w:r>
      <w:r w:rsidRPr="00E5440D">
        <w:t xml:space="preserve"> 2 § </w:t>
      </w:r>
      <w:r w:rsidR="00E06680" w:rsidRPr="00E5440D">
        <w:t xml:space="preserve">regeringsformen </w:t>
      </w:r>
      <w:r w:rsidRPr="00E5440D">
        <w:t xml:space="preserve">att </w:t>
      </w:r>
      <w:r w:rsidR="00E06680" w:rsidRPr="00E5440D">
        <w:t xml:space="preserve">ingen myndighet får bestämma hur en </w:t>
      </w:r>
      <w:r w:rsidR="00E005D6" w:rsidRPr="00E5440D">
        <w:t>förvalt</w:t>
      </w:r>
      <w:r w:rsidR="00424C0C" w:rsidRPr="00E5440D">
        <w:t>n</w:t>
      </w:r>
      <w:r w:rsidR="00E005D6" w:rsidRPr="00E5440D">
        <w:t>ingsmyndighet</w:t>
      </w:r>
      <w:r w:rsidR="00424C0C" w:rsidRPr="00E5440D">
        <w:t>, i detta fall Migrationsverket</w:t>
      </w:r>
      <w:r w:rsidR="00E06680" w:rsidRPr="00E5440D">
        <w:t>, i ett särskilt fall ska besluta i ett ärende som rör myndighetsutövning mot en enskild eller en kommun eller som rör tillämpningen av lag</w:t>
      </w:r>
      <w:r w:rsidR="00424C0C" w:rsidRPr="00E5440D">
        <w:t xml:space="preserve">. </w:t>
      </w:r>
      <w:r w:rsidR="002247A5">
        <w:t>Mot denna bakgrund kommer jag inte att vidta åtgärder för att stoppa utvisningar.</w:t>
      </w:r>
    </w:p>
    <w:p w14:paraId="074243D3" w14:textId="77777777" w:rsidR="00E5440D" w:rsidRDefault="00E5440D">
      <w:pPr>
        <w:pStyle w:val="RKnormal"/>
      </w:pPr>
    </w:p>
    <w:p w14:paraId="1430A589" w14:textId="77777777" w:rsidR="00BF4309" w:rsidRDefault="00BF4309" w:rsidP="00BF4309">
      <w:pPr>
        <w:pStyle w:val="RKnormal"/>
      </w:pPr>
      <w:r w:rsidRPr="00162D9C">
        <w:t xml:space="preserve">Bedömningarna </w:t>
      </w:r>
      <w:r w:rsidR="002769E9">
        <w:t xml:space="preserve">av asylskäl </w:t>
      </w:r>
      <w:r w:rsidRPr="00162D9C">
        <w:t>görs alltid utifrån de individuella förut</w:t>
      </w:r>
      <w:r w:rsidR="007E675D">
        <w:t>-</w:t>
      </w:r>
      <w:r w:rsidRPr="00162D9C">
        <w:t>sättningarna</w:t>
      </w:r>
      <w:r w:rsidR="002769E9">
        <w:t xml:space="preserve">. </w:t>
      </w:r>
      <w:r>
        <w:t xml:space="preserve">Det är Migrationsverkets och migrationsdomstolarnas uppgift att på de skäl som anförts och det underlag som presenterats i ett ärende eller ett mål avgöra om det finns grund för </w:t>
      </w:r>
      <w:r w:rsidR="00BE114D">
        <w:t xml:space="preserve">att bevilja sökanden </w:t>
      </w:r>
      <w:r>
        <w:t xml:space="preserve">uppehållstillstånd. Om uppehållstillstånd inte beviljas ska avvisning eller utvisning ske. Varje avvisning och utvisning </w:t>
      </w:r>
      <w:r w:rsidR="004D3D19">
        <w:t>ska</w:t>
      </w:r>
      <w:r>
        <w:t xml:space="preserve"> således</w:t>
      </w:r>
      <w:r w:rsidR="004D3D19">
        <w:t xml:space="preserve"> föregås</w:t>
      </w:r>
      <w:r>
        <w:t xml:space="preserve"> av en noggrann prövning i enlighet med </w:t>
      </w:r>
      <w:r w:rsidR="004D3D19">
        <w:t>utlänningslagen eller lagen om tillfälliga begränsningar i möjligheten att få uppehållstillstånd i Sverige</w:t>
      </w:r>
      <w:r>
        <w:t xml:space="preserve">.  </w:t>
      </w:r>
      <w:r w:rsidR="002769E9">
        <w:t xml:space="preserve">Hinder mot verkställighet av lagakraftvunna beslut om avvisning eller utvisning i enskilda ärenden prövas av Migrationsverket som också kan besluta att verkställigheten ska avbrytas i avvaktan på prövningen. </w:t>
      </w:r>
      <w:r w:rsidR="005320E2" w:rsidRPr="00957E88">
        <w:t xml:space="preserve">Den </w:t>
      </w:r>
      <w:r w:rsidR="005320E2" w:rsidRPr="00957E88">
        <w:lastRenderedPageBreak/>
        <w:t>nuvarande instans- och processordningen, med möjlighet till över</w:t>
      </w:r>
      <w:r w:rsidR="007E675D">
        <w:t>-</w:t>
      </w:r>
      <w:r w:rsidR="005320E2" w:rsidRPr="00957E88">
        <w:t xml:space="preserve">prövning i </w:t>
      </w:r>
      <w:r w:rsidR="00BE114D">
        <w:t>migrations</w:t>
      </w:r>
      <w:r w:rsidR="005320E2" w:rsidRPr="00957E88">
        <w:t>domstol</w:t>
      </w:r>
      <w:r w:rsidR="005320E2">
        <w:t>,</w:t>
      </w:r>
      <w:r w:rsidR="005320E2" w:rsidRPr="00957E88">
        <w:t xml:space="preserve"> svarar mot höga krav på rättssäkerhet.</w:t>
      </w:r>
      <w:r w:rsidR="00BE114D">
        <w:t xml:space="preserve"> </w:t>
      </w:r>
    </w:p>
    <w:p w14:paraId="294B2EDF" w14:textId="77777777" w:rsidR="00BF4309" w:rsidRDefault="00BF4309">
      <w:pPr>
        <w:pStyle w:val="RKnormal"/>
      </w:pPr>
    </w:p>
    <w:p w14:paraId="4451DA08" w14:textId="77777777" w:rsidR="00AB4502" w:rsidRDefault="0023076A">
      <w:pPr>
        <w:pStyle w:val="RKnormal"/>
      </w:pPr>
      <w:r>
        <w:t>Migrationsverket</w:t>
      </w:r>
      <w:r w:rsidR="00BE114D">
        <w:t>s beslutsfattande</w:t>
      </w:r>
      <w:r w:rsidR="000C2F20">
        <w:t xml:space="preserve"> ska </w:t>
      </w:r>
      <w:r w:rsidR="00BE114D">
        <w:t>vara</w:t>
      </w:r>
      <w:r w:rsidR="009B455D">
        <w:t xml:space="preserve"> förutsebart och enhetligt </w:t>
      </w:r>
      <w:r w:rsidR="00BE114D">
        <w:t>samt hålla</w:t>
      </w:r>
      <w:r w:rsidR="007E675D">
        <w:t xml:space="preserve"> </w:t>
      </w:r>
      <w:r w:rsidR="005E6C54">
        <w:t>hög rättslig kvalitet</w:t>
      </w:r>
      <w:r w:rsidR="009B455D">
        <w:t xml:space="preserve">. </w:t>
      </w:r>
      <w:r w:rsidR="00AB4502">
        <w:t xml:space="preserve">Myndigheten befinner sig i en situation där ett mycket stort antal asylärenden ska avgöras snabbt. </w:t>
      </w:r>
      <w:r w:rsidR="00BE114D">
        <w:t xml:space="preserve">Ärendena </w:t>
      </w:r>
      <w:r w:rsidR="0094329B">
        <w:t>måste</w:t>
      </w:r>
      <w:r w:rsidR="00BE114D">
        <w:t xml:space="preserve"> s</w:t>
      </w:r>
      <w:r w:rsidR="00AB4502">
        <w:t xml:space="preserve">amtidigt utredas och avgöras med hög rättssäkerhet. Rättssäkerheten </w:t>
      </w:r>
      <w:r w:rsidR="009A6B33">
        <w:t xml:space="preserve">får </w:t>
      </w:r>
      <w:r w:rsidR="00AB4502">
        <w:t>aldrig åsidosättas.</w:t>
      </w:r>
    </w:p>
    <w:p w14:paraId="13264784" w14:textId="77777777" w:rsidR="001B32A8" w:rsidRDefault="001B32A8">
      <w:pPr>
        <w:pStyle w:val="RKnormal"/>
      </w:pPr>
    </w:p>
    <w:p w14:paraId="3E9247EE" w14:textId="77777777" w:rsidR="005E6C54" w:rsidRDefault="001B32A8">
      <w:pPr>
        <w:pStyle w:val="RKnormal"/>
      </w:pPr>
      <w:r>
        <w:t xml:space="preserve">De beslut som Migrationsverket fattar har bokstavligen en livsavgörande betydelse för asylsökande. </w:t>
      </w:r>
      <w:proofErr w:type="spellStart"/>
      <w:r>
        <w:t>Hbt</w:t>
      </w:r>
      <w:r w:rsidR="00931A93">
        <w:t>q</w:t>
      </w:r>
      <w:proofErr w:type="spellEnd"/>
      <w:r>
        <w:t xml:space="preserve">-personer tillhör de särskilt utsatta. </w:t>
      </w:r>
      <w:r w:rsidR="005E6C54">
        <w:t xml:space="preserve">Regeringen har tidigare begärt </w:t>
      </w:r>
      <w:r w:rsidR="00CB64BC">
        <w:t>att</w:t>
      </w:r>
      <w:r w:rsidR="00C33634">
        <w:t xml:space="preserve"> </w:t>
      </w:r>
      <w:r w:rsidR="00850113">
        <w:t>Migrations</w:t>
      </w:r>
      <w:r w:rsidR="005E6C54">
        <w:t xml:space="preserve">verket </w:t>
      </w:r>
      <w:r w:rsidR="00CB64BC">
        <w:t xml:space="preserve">lämnar redovisningar </w:t>
      </w:r>
      <w:r w:rsidR="000C2F20">
        <w:t xml:space="preserve">om </w:t>
      </w:r>
      <w:r w:rsidR="005E6C54">
        <w:t>den rättsliga kvaliteten i beslutsfattandet</w:t>
      </w:r>
      <w:r w:rsidR="000C2F20">
        <w:t xml:space="preserve"> </w:t>
      </w:r>
      <w:r w:rsidR="00CB64BC">
        <w:t>och särskilt</w:t>
      </w:r>
      <w:r w:rsidR="000C2F20">
        <w:t xml:space="preserve"> </w:t>
      </w:r>
      <w:r w:rsidR="005E6C54">
        <w:t xml:space="preserve">hur rättslig kvalitet säkerställs i asylärenden där sexuell läggning och könsidentitet åberopats. </w:t>
      </w:r>
    </w:p>
    <w:p w14:paraId="0CDE390D" w14:textId="77777777" w:rsidR="001B32A8" w:rsidRDefault="001B32A8">
      <w:pPr>
        <w:pStyle w:val="RKnormal"/>
      </w:pPr>
    </w:p>
    <w:p w14:paraId="443F550E" w14:textId="77777777" w:rsidR="00E84712" w:rsidRDefault="00207C7B">
      <w:pPr>
        <w:pStyle w:val="RKnormal"/>
      </w:pPr>
      <w:r>
        <w:t>D</w:t>
      </w:r>
      <w:r w:rsidR="001B32A8">
        <w:t xml:space="preserve">et pågår ambitiösa kvalitetsuppföljningar inom Migrationsverket och jag följer noggrant hur </w:t>
      </w:r>
      <w:r w:rsidR="006022D8">
        <w:t>myndigheten</w:t>
      </w:r>
      <w:r w:rsidR="001B32A8">
        <w:t xml:space="preserve"> omhändertar resultaten.  </w:t>
      </w:r>
      <w:r w:rsidR="007B6978">
        <w:t xml:space="preserve">Jag ser </w:t>
      </w:r>
      <w:r w:rsidR="006022D8">
        <w:t xml:space="preserve">i nuläget </w:t>
      </w:r>
      <w:r w:rsidR="007B6978">
        <w:t xml:space="preserve">inga behov av att ändra lagstiftningen men jag är angelägen om att </w:t>
      </w:r>
      <w:r w:rsidR="004265A4">
        <w:t xml:space="preserve">Migrationsverket </w:t>
      </w:r>
      <w:r w:rsidR="00931A93">
        <w:t>fortsätter sitt arbete med att säkerställa en hög</w:t>
      </w:r>
      <w:r w:rsidR="004265A4">
        <w:t xml:space="preserve"> </w:t>
      </w:r>
      <w:r w:rsidR="007B6978">
        <w:t>rättssäkerhet</w:t>
      </w:r>
      <w:r w:rsidR="004265A4">
        <w:t>.</w:t>
      </w:r>
    </w:p>
    <w:p w14:paraId="4CAECFCE" w14:textId="77777777" w:rsidR="00E84712" w:rsidRDefault="00E84712">
      <w:pPr>
        <w:pStyle w:val="RKnormal"/>
      </w:pPr>
    </w:p>
    <w:p w14:paraId="6966E3E1" w14:textId="77777777" w:rsidR="00D23FB3" w:rsidRDefault="00E84712">
      <w:pPr>
        <w:pStyle w:val="RKnormal"/>
      </w:pPr>
      <w:r>
        <w:t xml:space="preserve">Det är viktigt för regeringen att fortsätta och förstärka arbetet med </w:t>
      </w:r>
      <w:proofErr w:type="spellStart"/>
      <w:r>
        <w:t>hbtq</w:t>
      </w:r>
      <w:proofErr w:type="spellEnd"/>
      <w:r>
        <w:t xml:space="preserve">-personers rättigheter som en del av arbetet med de mänskliga rättigheterna. </w:t>
      </w:r>
      <w:r w:rsidR="004265A4">
        <w:t xml:space="preserve"> </w:t>
      </w:r>
      <w:r w:rsidR="007B6978">
        <w:t xml:space="preserve"> </w:t>
      </w:r>
    </w:p>
    <w:p w14:paraId="2B412AF9" w14:textId="77777777" w:rsidR="00D23FB3" w:rsidRDefault="00D23FB3">
      <w:pPr>
        <w:pStyle w:val="RKnormal"/>
      </w:pPr>
    </w:p>
    <w:p w14:paraId="7E1A4C13" w14:textId="77777777" w:rsidR="00D23FB3" w:rsidRDefault="00D23FB3">
      <w:pPr>
        <w:pStyle w:val="RKnormal"/>
      </w:pPr>
    </w:p>
    <w:p w14:paraId="51E568E4" w14:textId="77777777" w:rsidR="00D23FB3" w:rsidRDefault="00D23FB3">
      <w:pPr>
        <w:pStyle w:val="RKnormal"/>
      </w:pPr>
    </w:p>
    <w:p w14:paraId="68F5D38F" w14:textId="77777777" w:rsidR="005A2ED8" w:rsidRDefault="005A2ED8">
      <w:pPr>
        <w:pStyle w:val="RKnormal"/>
      </w:pPr>
    </w:p>
    <w:p w14:paraId="39C201E5" w14:textId="77777777" w:rsidR="005A2ED8" w:rsidRDefault="005A2ED8">
      <w:pPr>
        <w:pStyle w:val="RKnormal"/>
      </w:pPr>
      <w:r>
        <w:t>Stockholm den 8 februari 2017</w:t>
      </w:r>
    </w:p>
    <w:p w14:paraId="62CF8C13" w14:textId="77777777" w:rsidR="005A2ED8" w:rsidRDefault="005A2ED8">
      <w:pPr>
        <w:pStyle w:val="RKnormal"/>
      </w:pPr>
    </w:p>
    <w:p w14:paraId="4F3DA598" w14:textId="77777777" w:rsidR="005A2ED8" w:rsidRDefault="005A2ED8">
      <w:pPr>
        <w:pStyle w:val="RKnormal"/>
      </w:pPr>
    </w:p>
    <w:p w14:paraId="0B069941" w14:textId="77777777" w:rsidR="005A2ED8" w:rsidRDefault="005A2ED8">
      <w:pPr>
        <w:pStyle w:val="RKnormal"/>
      </w:pPr>
      <w:r>
        <w:t>Morgan Johansson</w:t>
      </w:r>
    </w:p>
    <w:sectPr w:rsidR="005A2E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F47EA" w14:textId="77777777" w:rsidR="000971AF" w:rsidRDefault="000971AF">
      <w:r>
        <w:separator/>
      </w:r>
    </w:p>
  </w:endnote>
  <w:endnote w:type="continuationSeparator" w:id="0">
    <w:p w14:paraId="605D3AAE" w14:textId="77777777" w:rsidR="000971AF" w:rsidRDefault="000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0EB5" w14:textId="77777777" w:rsidR="000971AF" w:rsidRDefault="000971AF">
      <w:r>
        <w:separator/>
      </w:r>
    </w:p>
  </w:footnote>
  <w:footnote w:type="continuationSeparator" w:id="0">
    <w:p w14:paraId="0264E15D" w14:textId="77777777" w:rsidR="000971AF" w:rsidRDefault="0009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619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64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E3541F" w14:textId="77777777">
      <w:trPr>
        <w:cantSplit/>
      </w:trPr>
      <w:tc>
        <w:tcPr>
          <w:tcW w:w="3119" w:type="dxa"/>
        </w:tcPr>
        <w:p w14:paraId="30643F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E494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1BF06D" w14:textId="77777777" w:rsidR="00E80146" w:rsidRDefault="00E80146">
          <w:pPr>
            <w:pStyle w:val="Sidhuvud"/>
            <w:ind w:right="360"/>
          </w:pPr>
        </w:p>
      </w:tc>
    </w:tr>
  </w:tbl>
  <w:p w14:paraId="1A1F10E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4A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CB9235" w14:textId="77777777">
      <w:trPr>
        <w:cantSplit/>
      </w:trPr>
      <w:tc>
        <w:tcPr>
          <w:tcW w:w="3119" w:type="dxa"/>
        </w:tcPr>
        <w:p w14:paraId="387C40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C018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8502DD" w14:textId="77777777" w:rsidR="00E80146" w:rsidRDefault="00E80146">
          <w:pPr>
            <w:pStyle w:val="Sidhuvud"/>
            <w:ind w:right="360"/>
          </w:pPr>
        </w:p>
      </w:tc>
    </w:tr>
  </w:tbl>
  <w:p w14:paraId="3AB4BE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3FD8" w14:textId="77777777" w:rsidR="005A2ED8" w:rsidRDefault="005A2E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D47D38" wp14:editId="4DD48A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537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406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89AB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87E8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D8"/>
    <w:rsid w:val="000857FD"/>
    <w:rsid w:val="000971AF"/>
    <w:rsid w:val="000C2F20"/>
    <w:rsid w:val="00111576"/>
    <w:rsid w:val="00150384"/>
    <w:rsid w:val="00160901"/>
    <w:rsid w:val="001805B7"/>
    <w:rsid w:val="001B32A8"/>
    <w:rsid w:val="00207C7B"/>
    <w:rsid w:val="002247A5"/>
    <w:rsid w:val="0023076A"/>
    <w:rsid w:val="002769E9"/>
    <w:rsid w:val="00291D97"/>
    <w:rsid w:val="00367B1C"/>
    <w:rsid w:val="003B4A62"/>
    <w:rsid w:val="0041153A"/>
    <w:rsid w:val="00424C0C"/>
    <w:rsid w:val="004265A4"/>
    <w:rsid w:val="004A328D"/>
    <w:rsid w:val="004D3D19"/>
    <w:rsid w:val="0050143E"/>
    <w:rsid w:val="005320E2"/>
    <w:rsid w:val="00584818"/>
    <w:rsid w:val="0058762B"/>
    <w:rsid w:val="005A2ED8"/>
    <w:rsid w:val="005E3567"/>
    <w:rsid w:val="005E6C54"/>
    <w:rsid w:val="006022D8"/>
    <w:rsid w:val="006E4E11"/>
    <w:rsid w:val="007242A3"/>
    <w:rsid w:val="00762FFF"/>
    <w:rsid w:val="007964FA"/>
    <w:rsid w:val="007A6855"/>
    <w:rsid w:val="007B22A7"/>
    <w:rsid w:val="007B6978"/>
    <w:rsid w:val="007E675D"/>
    <w:rsid w:val="00850113"/>
    <w:rsid w:val="008D736F"/>
    <w:rsid w:val="0092027A"/>
    <w:rsid w:val="00931A93"/>
    <w:rsid w:val="0094329B"/>
    <w:rsid w:val="00955E31"/>
    <w:rsid w:val="00970A05"/>
    <w:rsid w:val="00992E72"/>
    <w:rsid w:val="009A6B33"/>
    <w:rsid w:val="009B455D"/>
    <w:rsid w:val="009C0D53"/>
    <w:rsid w:val="00A07249"/>
    <w:rsid w:val="00AB4502"/>
    <w:rsid w:val="00AF26D1"/>
    <w:rsid w:val="00B4793D"/>
    <w:rsid w:val="00B61B34"/>
    <w:rsid w:val="00BE114D"/>
    <w:rsid w:val="00BF4309"/>
    <w:rsid w:val="00C33634"/>
    <w:rsid w:val="00CB64BC"/>
    <w:rsid w:val="00D133D7"/>
    <w:rsid w:val="00D16CB4"/>
    <w:rsid w:val="00D23FB3"/>
    <w:rsid w:val="00D25BA3"/>
    <w:rsid w:val="00D60FA7"/>
    <w:rsid w:val="00D77817"/>
    <w:rsid w:val="00E005D6"/>
    <w:rsid w:val="00E06680"/>
    <w:rsid w:val="00E5440D"/>
    <w:rsid w:val="00E715D9"/>
    <w:rsid w:val="00E80146"/>
    <w:rsid w:val="00E84712"/>
    <w:rsid w:val="00E904D0"/>
    <w:rsid w:val="00EB67CD"/>
    <w:rsid w:val="00EC25F9"/>
    <w:rsid w:val="00ED4E5D"/>
    <w:rsid w:val="00ED583F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55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df93db8e-b95d-4397-86df-9168802f1a80</RD_Svarsid>
  </documentManagement>
</p:properties>
</file>

<file path=customXml/itemProps1.xml><?xml version="1.0" encoding="utf-8"?>
<ds:datastoreItem xmlns:ds="http://schemas.openxmlformats.org/officeDocument/2006/customXml" ds:itemID="{AA867798-DD5B-4763-9305-A6911A2A8A18}"/>
</file>

<file path=customXml/itemProps2.xml><?xml version="1.0" encoding="utf-8"?>
<ds:datastoreItem xmlns:ds="http://schemas.openxmlformats.org/officeDocument/2006/customXml" ds:itemID="{EC607872-596C-4989-BE6F-42DC30FDB8E2}"/>
</file>

<file path=customXml/itemProps3.xml><?xml version="1.0" encoding="utf-8"?>
<ds:datastoreItem xmlns:ds="http://schemas.openxmlformats.org/officeDocument/2006/customXml" ds:itemID="{0B92A4C9-134E-43B2-9E30-24B3DB47C9B9}"/>
</file>

<file path=customXml/itemProps4.xml><?xml version="1.0" encoding="utf-8"?>
<ds:datastoreItem xmlns:ds="http://schemas.openxmlformats.org/officeDocument/2006/customXml" ds:itemID="{A96889D2-E0B0-4453-A769-4B50DC6D0DC1}"/>
</file>

<file path=customXml/itemProps5.xml><?xml version="1.0" encoding="utf-8"?>
<ds:datastoreItem xmlns:ds="http://schemas.openxmlformats.org/officeDocument/2006/customXml" ds:itemID="{8F8F967E-9B45-4BB5-95DC-FFBE33455760}"/>
</file>

<file path=customXml/itemProps6.xml><?xml version="1.0" encoding="utf-8"?>
<ds:datastoreItem xmlns:ds="http://schemas.openxmlformats.org/officeDocument/2006/customXml" ds:itemID="{76B21DFC-6651-4299-A8F2-2C5F4355D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2017-02-08T07:44:00Z</cp:lastPrinted>
  <dcterms:created xsi:type="dcterms:W3CDTF">2017-02-08T07:45:00Z</dcterms:created>
  <dcterms:modified xsi:type="dcterms:W3CDTF">2017-02-08T07:45:00Z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01e5867a-dade-4184-b56e-2af08eb748cb</vt:lpwstr>
  </property>
</Properties>
</file>