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3E5D" w:rsidRPr="00E23E5D" w:rsidRDefault="00E23E5D">
      <w:pPr>
        <w:pStyle w:val="Frslagsrubrik"/>
        <w:shd w:val="clear" w:color="000000" w:fill="auto"/>
      </w:pPr>
      <w:r w:rsidRPr="00E23E5D">
        <w:t>Förslag till riksdagsbeslut</w:t>
      </w:r>
    </w:p>
    <w:p w:rsidR="00E23E5D" w:rsidRPr="00E23E5D" w:rsidRDefault="00E23E5D">
      <w:pPr>
        <w:pStyle w:val="Hemstlatt"/>
        <w:numPr>
          <w:ilvl w:val="0"/>
          <w:numId w:val="1"/>
        </w:numPr>
        <w:shd w:val="clear" w:color="000000" w:fill="auto"/>
      </w:pPr>
      <w:r w:rsidRPr="00E23E5D">
        <w:t>Riksdagen tillkännager för regeringen som sin mening vad som anförs i motionen om att utse Posten Norden som ansvarig för den samhällsomfattande posttjänsten.</w:t>
      </w:r>
    </w:p>
    <w:p w:rsidR="00E23E5D" w:rsidRPr="00E23E5D" w:rsidRDefault="00E23E5D">
      <w:pPr>
        <w:pStyle w:val="Hemstlatt"/>
        <w:numPr>
          <w:ilvl w:val="0"/>
          <w:numId w:val="1"/>
        </w:numPr>
        <w:shd w:val="clear" w:color="000000" w:fill="auto"/>
      </w:pPr>
      <w:r w:rsidRPr="00E23E5D">
        <w:t>Riksdagen tillkännager för regeringen som sin mening vad som anförs i motionen om att PTS inte ska ges dubbla roller i sin til</w:t>
      </w:r>
      <w:r w:rsidRPr="00E23E5D">
        <w:t>l</w:t>
      </w:r>
      <w:r w:rsidRPr="00E23E5D">
        <w:t xml:space="preserve">syn av postmarknaden. </w:t>
      </w:r>
    </w:p>
    <w:p w:rsidR="00E23E5D" w:rsidRPr="00E23E5D" w:rsidRDefault="00E23E5D">
      <w:pPr>
        <w:pStyle w:val="Hemstlatt"/>
        <w:numPr>
          <w:ilvl w:val="0"/>
          <w:numId w:val="1"/>
        </w:numPr>
        <w:shd w:val="clear" w:color="000000" w:fill="auto"/>
      </w:pPr>
      <w:r w:rsidRPr="00E23E5D">
        <w:t>Riksdagen tillkännager för regeringen som sin mening vad som anförs i motionen om att vidmakthålla den svenska statens äga</w:t>
      </w:r>
      <w:r w:rsidRPr="00E23E5D">
        <w:t>r</w:t>
      </w:r>
      <w:r w:rsidRPr="00E23E5D">
        <w:t>andel i Posten Norden.</w:t>
      </w:r>
    </w:p>
    <w:p w:rsidR="00E23E5D" w:rsidRPr="00E23E5D" w:rsidRDefault="00E23E5D">
      <w:pPr>
        <w:pStyle w:val="Hemstlatt"/>
        <w:numPr>
          <w:ilvl w:val="0"/>
          <w:numId w:val="1"/>
        </w:numPr>
        <w:shd w:val="clear" w:color="000000" w:fill="auto"/>
      </w:pPr>
      <w:r w:rsidRPr="00E23E5D">
        <w:t>Riksdagen tillkännager för regeringen som sin mening vad som anförs i motionen om att vidare utreda på vilket sätt den sa</w:t>
      </w:r>
      <w:r w:rsidRPr="00E23E5D">
        <w:t>m</w:t>
      </w:r>
      <w:r w:rsidRPr="00E23E5D">
        <w:t>hällsomfattande tjänsten ska stödjas i det läge Posten Norden inte längre på kommersiella villkor kan upprätthålla tjän</w:t>
      </w:r>
      <w:r w:rsidRPr="00E23E5D">
        <w:t>s</w:t>
      </w:r>
      <w:r w:rsidRPr="00E23E5D">
        <w:t>ten.</w:t>
      </w:r>
    </w:p>
    <w:p w:rsidR="00E23E5D" w:rsidRPr="00E23E5D" w:rsidRDefault="00E23E5D">
      <w:pPr>
        <w:pStyle w:val="Rubrik1"/>
        <w:shd w:val="clear" w:color="000000" w:fill="auto"/>
      </w:pPr>
      <w:r w:rsidRPr="00E23E5D">
        <w:t>Motivering</w:t>
      </w:r>
    </w:p>
    <w:p w:rsidR="00E23E5D" w:rsidRPr="00E23E5D" w:rsidRDefault="00E23E5D">
      <w:pPr>
        <w:shd w:val="clear" w:color="000000" w:fill="auto"/>
      </w:pPr>
      <w:r w:rsidRPr="00E23E5D">
        <w:t xml:space="preserve">I propositionen föreslås att den nuvarande postlagen ska ersättas med en ny lag. Den nya postlagen syftar delvis till att genomföra aktuellt EU-direktiv om skapandet av en inre marknad för posttjänster. </w:t>
      </w:r>
    </w:p>
    <w:p w:rsidR="00E23E5D" w:rsidRPr="00E23E5D" w:rsidRDefault="00E23E5D">
      <w:pPr>
        <w:pStyle w:val="Normaltindrag"/>
        <w:shd w:val="clear" w:color="000000" w:fill="auto"/>
      </w:pPr>
      <w:r w:rsidRPr="00E23E5D">
        <w:t>Den nya lagen innehåller emellertid även andra bestämmelser än sådana som följer av postdirektivet. Bland annat förslås att någon tillhandahållare av den samhällsomfattande posttjänsten inte behöver utses om tjänsten kan s</w:t>
      </w:r>
      <w:r w:rsidRPr="00E23E5D">
        <w:t>ä</w:t>
      </w:r>
      <w:r w:rsidRPr="00E23E5D">
        <w:t>kerställas på annat sätt och lagens krav på tjänsten uppfylls. Regeringen gör i propositionen bedömningen att det för närvarande saknas behov av att fina</w:t>
      </w:r>
      <w:r w:rsidRPr="00E23E5D">
        <w:t>n</w:t>
      </w:r>
      <w:r w:rsidRPr="00E23E5D">
        <w:t>siera den samhällsomfattande posttjänsten. Om det i framtiden skulle visa sig att kostnaderna för att tillhandahålla den samhällsomfattande posttjänsten skulle utgöra en orimlig ekonomisk belastning för en postoperatör, ska til</w:t>
      </w:r>
      <w:r w:rsidRPr="00E23E5D">
        <w:t>l</w:t>
      </w:r>
      <w:r w:rsidRPr="00E23E5D">
        <w:t>gången till tjänsten kunna säkerställas genom upphandling.</w:t>
      </w:r>
    </w:p>
    <w:p w:rsidR="00E23E5D" w:rsidRPr="00E23E5D" w:rsidRDefault="00E23E5D">
      <w:pPr>
        <w:pStyle w:val="Normaltindrag"/>
        <w:shd w:val="clear" w:color="000000" w:fill="auto"/>
      </w:pPr>
      <w:r w:rsidRPr="00E23E5D">
        <w:lastRenderedPageBreak/>
        <w:t>I propositionen aviserar regeringen även att man avser att utreda föru</w:t>
      </w:r>
      <w:r w:rsidRPr="00E23E5D">
        <w:t>tsät</w:t>
      </w:r>
      <w:r w:rsidRPr="00E23E5D">
        <w:t>t</w:t>
      </w:r>
      <w:r w:rsidRPr="00E23E5D">
        <w:t xml:space="preserve">ningarna att öppna postoperatörernas distributionskedja för andra aktörer. Utredningen görs med syftet att hitta åtgärder som kan öka mångfalden och konkurrensen på postmarknaden. </w:t>
      </w:r>
    </w:p>
    <w:p w:rsidR="00E23E5D" w:rsidRPr="00E23E5D" w:rsidRDefault="00E23E5D">
      <w:pPr>
        <w:pStyle w:val="Rubrik2"/>
        <w:shd w:val="clear" w:color="000000" w:fill="auto"/>
      </w:pPr>
      <w:r w:rsidRPr="00E23E5D">
        <w:t xml:space="preserve">Naivt att räkna med mångfald och konkurrens på postmarknaden </w:t>
      </w:r>
    </w:p>
    <w:p w:rsidR="00E23E5D" w:rsidRPr="00E23E5D" w:rsidRDefault="00E23E5D">
      <w:pPr>
        <w:pStyle w:val="Normaltindrag"/>
        <w:shd w:val="clear" w:color="000000" w:fill="auto"/>
        <w:ind w:firstLine="0"/>
      </w:pPr>
      <w:r w:rsidRPr="00E23E5D">
        <w:t>Avregleringen av postmarknaden inledde redan år 1993 genom att den dåv</w:t>
      </w:r>
      <w:r w:rsidRPr="00E23E5D">
        <w:t>a</w:t>
      </w:r>
      <w:r w:rsidRPr="00E23E5D">
        <w:t>rande moderatledda regeringen upphävde Postverkets ensamrätt till brevb</w:t>
      </w:r>
      <w:r w:rsidRPr="00E23E5D">
        <w:t>e</w:t>
      </w:r>
      <w:r w:rsidRPr="00E23E5D">
        <w:t>fordran. I samband med denna förändring bytte även Postverket association</w:t>
      </w:r>
      <w:r w:rsidRPr="00E23E5D">
        <w:t>s</w:t>
      </w:r>
      <w:r w:rsidRPr="00E23E5D">
        <w:t>form till ett av staten helägt aktiebolag.</w:t>
      </w:r>
    </w:p>
    <w:p w:rsidR="00E23E5D" w:rsidRPr="00E23E5D" w:rsidRDefault="00E23E5D">
      <w:pPr>
        <w:pStyle w:val="Normaltindrag"/>
        <w:shd w:val="clear" w:color="000000" w:fill="auto"/>
      </w:pPr>
      <w:r w:rsidRPr="00E23E5D">
        <w:t>Postmarknaden är inte en marknad i ordets rätta bemärkelse. Stordriftsfö</w:t>
      </w:r>
      <w:r w:rsidRPr="00E23E5D">
        <w:t>r</w:t>
      </w:r>
      <w:r w:rsidRPr="00E23E5D">
        <w:t>delarna och systemeffekterna är så betydande att det med största sannolikhet aldrig kommer att uppstå den mångfald av aktörer som regeringen hyser fö</w:t>
      </w:r>
      <w:r w:rsidRPr="00E23E5D">
        <w:t>r</w:t>
      </w:r>
      <w:r w:rsidRPr="00E23E5D">
        <w:t>hoppningar om. Marknadens struktur vittnar tydligt om regeringens naiva hållning: Postens andel av brevmarknaden är omkring 90 %, och den enda egen</w:t>
      </w:r>
      <w:r w:rsidRPr="00E23E5D">
        <w:t>t</w:t>
      </w:r>
      <w:r w:rsidRPr="00E23E5D">
        <w:t>liga konkurrenten, Bring Citymail Sweden AB, får finansiellt stöd av sin ägare, dvs. den norska staten. Marknaden som dessa bägge aktörer dominerar präglas dessutom av kraftigt fallande brevvolymer. Det innebär at</w:t>
      </w:r>
      <w:r w:rsidRPr="00E23E5D">
        <w:t>t marknad</w:t>
      </w:r>
      <w:r w:rsidRPr="00E23E5D">
        <w:t>s</w:t>
      </w:r>
      <w:r w:rsidRPr="00E23E5D">
        <w:t>potentialen successivt minskar, vilket innebär ett kraftfullt hinder för nyet</w:t>
      </w:r>
      <w:r w:rsidRPr="00E23E5D">
        <w:t>a</w:t>
      </w:r>
      <w:r w:rsidRPr="00E23E5D">
        <w:t xml:space="preserve">bleringar. </w:t>
      </w:r>
    </w:p>
    <w:p w:rsidR="00E23E5D" w:rsidRPr="00E23E5D" w:rsidRDefault="00E23E5D">
      <w:pPr>
        <w:pStyle w:val="Rubrik2"/>
        <w:shd w:val="clear" w:color="000000" w:fill="auto"/>
      </w:pPr>
      <w:r w:rsidRPr="00E23E5D">
        <w:t>Regeringen är ideologiskt förblindad</w:t>
      </w:r>
    </w:p>
    <w:p w:rsidR="00E23E5D" w:rsidRPr="00E23E5D" w:rsidRDefault="00E23E5D">
      <w:pPr>
        <w:shd w:val="clear" w:color="000000" w:fill="auto"/>
      </w:pPr>
      <w:r w:rsidRPr="00E23E5D">
        <w:t>Utöver de uppenbara svårigheterna att få till stånd en fungerande konkurrens på marknaden menar vi att posttjänsterna är en grundläggande samhällsfun</w:t>
      </w:r>
      <w:r w:rsidRPr="00E23E5D">
        <w:t>k</w:t>
      </w:r>
      <w:r w:rsidRPr="00E23E5D">
        <w:t xml:space="preserve">tion som inte hur som helst kan överlåtas till en nyckfull marknad, i synnerhet inte om marknaden har alla förutsättningar att fungera dåligt. </w:t>
      </w:r>
    </w:p>
    <w:p w:rsidR="00E23E5D" w:rsidRPr="00E23E5D" w:rsidRDefault="00E23E5D">
      <w:pPr>
        <w:pStyle w:val="Normaltindrag"/>
        <w:shd w:val="clear" w:color="000000" w:fill="auto"/>
      </w:pPr>
      <w:r w:rsidRPr="00E23E5D">
        <w:t>Vi menar att målsättningen i första hand måste vara att värna samhällsse</w:t>
      </w:r>
      <w:r w:rsidRPr="00E23E5D">
        <w:t>r</w:t>
      </w:r>
      <w:r w:rsidRPr="00E23E5D">
        <w:t>vicen. Vår utgångspunkt är i grunden pragmatisk. Vi är inte principiella mo</w:t>
      </w:r>
      <w:r w:rsidRPr="00E23E5D">
        <w:t>t</w:t>
      </w:r>
      <w:r w:rsidRPr="00E23E5D">
        <w:t>ståndare till åtgärder som syftar till att öka konkurrensen, men vi inser samt</w:t>
      </w:r>
      <w:r w:rsidRPr="00E23E5D">
        <w:t>i</w:t>
      </w:r>
      <w:r w:rsidRPr="00E23E5D">
        <w:t xml:space="preserve">digt att de speciella förhållanden som råder på postmarknaden gör att enkla marknadslösningar inte är en särskilt framkomlig väg. </w:t>
      </w:r>
    </w:p>
    <w:p w:rsidR="00E23E5D" w:rsidRPr="00E23E5D" w:rsidRDefault="00E23E5D">
      <w:pPr>
        <w:pStyle w:val="Normaltindrag"/>
        <w:shd w:val="clear" w:color="000000" w:fill="auto"/>
      </w:pPr>
      <w:r w:rsidRPr="00E23E5D">
        <w:t>Regeringen tycks ha det omvända perspektivet, dvs. man ger marknadslö</w:t>
      </w:r>
      <w:r w:rsidRPr="00E23E5D">
        <w:t>s</w:t>
      </w:r>
      <w:r w:rsidRPr="00E23E5D">
        <w:t>ningar ett egenvärde. Marknadsorientering blir ett mål i sig i stället för ett möjligt medel att uppnå det man vill åstadkomma. Det gör att man får i</w:t>
      </w:r>
      <w:r w:rsidRPr="00E23E5D">
        <w:t>n</w:t>
      </w:r>
      <w:r w:rsidRPr="00E23E5D">
        <w:t>trycket att regeringen är ideologiskt förblindad. Avregleringar och privatis</w:t>
      </w:r>
      <w:r w:rsidRPr="00E23E5D">
        <w:t>e</w:t>
      </w:r>
      <w:r w:rsidRPr="00E23E5D">
        <w:t>ringar ses som en standardmetod att åstadkomma effektivitet inom en rad olika sektorer. Den grundläggande tanken är lika enkel som bristfällig: Min</w:t>
      </w:r>
      <w:r w:rsidRPr="00E23E5D">
        <w:t>s</w:t>
      </w:r>
      <w:r w:rsidRPr="00E23E5D">
        <w:t xml:space="preserve">kad reglering ger alltid upphov till ökad konkurrens, vilket leder till lägre priser och ökat utbud. </w:t>
      </w:r>
    </w:p>
    <w:p w:rsidR="00E23E5D" w:rsidRPr="00E23E5D" w:rsidRDefault="00E23E5D">
      <w:pPr>
        <w:pStyle w:val="Normaltindrag"/>
        <w:shd w:val="clear" w:color="000000" w:fill="auto"/>
      </w:pPr>
      <w:r w:rsidRPr="00E23E5D">
        <w:t>Men marknader är betydligt mer kom</w:t>
      </w:r>
      <w:r w:rsidRPr="00E23E5D">
        <w:t>plexa än så. Huruvida minskad r</w:t>
      </w:r>
      <w:r w:rsidRPr="00E23E5D">
        <w:t>e</w:t>
      </w:r>
      <w:r w:rsidRPr="00E23E5D">
        <w:t>glering leder till önskvärt resultat beror på hur marknaden är konstruerad. Avreglerar man en marknad som präglas av betydande stordriftsfördelar och systemeffekter är det mycket mer troligt att man får den motsatta effekten, dvs. kraftigt ökade priser och minskat utbud. Någon sådan nyanserad bild av avregleringar vill dock de borgerliga inte kännas vid, utan de tycks mena att metoden har absoluta fördelar som gäller i alla lägen. Detta ger intrycket att de borgerliga partier</w:t>
      </w:r>
      <w:r w:rsidRPr="00E23E5D">
        <w:t>na drivs av ideologiska snarare än rationella överväga</w:t>
      </w:r>
      <w:r w:rsidRPr="00E23E5D">
        <w:t>n</w:t>
      </w:r>
      <w:r w:rsidRPr="00E23E5D">
        <w:t xml:space="preserve">den när de fattar sina beslut. </w:t>
      </w:r>
    </w:p>
    <w:p w:rsidR="00E23E5D" w:rsidRPr="00E23E5D" w:rsidRDefault="00E23E5D">
      <w:pPr>
        <w:pStyle w:val="Normaltindrag"/>
        <w:shd w:val="clear" w:color="000000" w:fill="auto"/>
      </w:pPr>
      <w:r w:rsidRPr="00E23E5D">
        <w:t>I ett socialt och ekonomiskt jämlikt samhälle är det viktigt att alla medbo</w:t>
      </w:r>
      <w:r w:rsidRPr="00E23E5D">
        <w:t>r</w:t>
      </w:r>
      <w:r w:rsidRPr="00E23E5D">
        <w:t>gare får tillgång till grundläggande infrastruktur som t.ex. kollektivtrafik, postgång och elförsörjning. Vi rödgröna ser att vissa naturliga monopol och nationella naturtillgångar kan ägas av staten av sårbarhets- och infrastruktu</w:t>
      </w:r>
      <w:r w:rsidRPr="00E23E5D">
        <w:t>r</w:t>
      </w:r>
      <w:r w:rsidRPr="00E23E5D">
        <w:t>politiska skäl.</w:t>
      </w:r>
    </w:p>
    <w:p w:rsidR="00E23E5D" w:rsidRPr="00E23E5D" w:rsidRDefault="00E23E5D">
      <w:pPr>
        <w:pStyle w:val="Rubrik2"/>
        <w:shd w:val="clear" w:color="000000" w:fill="auto"/>
      </w:pPr>
      <w:r w:rsidRPr="00E23E5D">
        <w:t>Posten Norden bör ges ansvar för den samhällsomfattande tjänsten</w:t>
      </w:r>
    </w:p>
    <w:p w:rsidR="00E23E5D" w:rsidRPr="00E23E5D" w:rsidRDefault="00E23E5D">
      <w:pPr>
        <w:shd w:val="clear" w:color="000000" w:fill="auto"/>
      </w:pPr>
      <w:r w:rsidRPr="00E23E5D">
        <w:t>Regeringen vill inte som tidigare varit fallet utse Posten som ansvarig för den samhällsomfattande tjänsten. Vi motsätter oss detta och anser att Posten ska ha en tydlig roll som nationell aktör. Nu har vi ett läge där det varken är EU-rättsligt möjligt eller ens eftersträvansvärt att återreglera postmarknaden. De naturliga hinder för en fungerande konkurrens som finns på marknaden til</w:t>
      </w:r>
      <w:r w:rsidRPr="00E23E5D">
        <w:t>l</w:t>
      </w:r>
      <w:r w:rsidRPr="00E23E5D">
        <w:t xml:space="preserve">sammans med postverksamhetens funktion som grundläggande samhällelig infrastruktur gör dock att situationen måste hanteras pragmatiskt. Som vi utvecklar nedan kan en övertro på marknadens förmåga ge upphov till stora skador, framför allt på sikt. Därför menar vi att Posten Norden måste pekas ut som ansvarig för den samhällsomfattande posttjänsten. </w:t>
      </w:r>
    </w:p>
    <w:p w:rsidR="00E23E5D" w:rsidRPr="00E23E5D" w:rsidRDefault="00E23E5D">
      <w:pPr>
        <w:pStyle w:val="Normaltindrag"/>
        <w:shd w:val="clear" w:color="000000" w:fill="auto"/>
      </w:pPr>
      <w:r w:rsidRPr="00E23E5D">
        <w:t>Vi konstaterar även att det i EU:s postdirektiv framgår att den samhällso</w:t>
      </w:r>
      <w:r w:rsidRPr="00E23E5D">
        <w:t>m</w:t>
      </w:r>
      <w:r w:rsidRPr="00E23E5D">
        <w:t>fattande tjänsten i första hand ska ske genom att tillhandahållare av samhäll</w:t>
      </w:r>
      <w:r w:rsidRPr="00E23E5D">
        <w:t>s</w:t>
      </w:r>
      <w:r w:rsidRPr="00E23E5D">
        <w:t xml:space="preserve">omfattande tjänster ska utses. Regeringens ovilja att utse Posten Norden som ansvarig för den samhällsomfattande tjänsten strider alltså mot intentionen i postdirektivet, vilket är anmärkningsvärt. </w:t>
      </w:r>
    </w:p>
    <w:p w:rsidR="00E23E5D" w:rsidRPr="00E23E5D" w:rsidRDefault="00E23E5D">
      <w:pPr>
        <w:pStyle w:val="Normaltindrag"/>
        <w:shd w:val="clear" w:color="000000" w:fill="auto"/>
      </w:pPr>
      <w:r w:rsidRPr="00E23E5D">
        <w:t xml:space="preserve">Vi hyser starka farhågor om att regeringens förslag att i formell mening befria Posten från den samhällsomfattande tjänsten är ett led i att på sikt sälja bolaget till privata intressenter. Vi har fog för vår oro. </w:t>
      </w:r>
      <w:r w:rsidRPr="00E23E5D">
        <w:rPr>
          <w:szCs w:val="24"/>
        </w:rPr>
        <w:t xml:space="preserve">I samband med att riksdagen godkände samgåendet mellan svenska och </w:t>
      </w:r>
      <w:r w:rsidRPr="00E23E5D">
        <w:t>danska posten bemynd</w:t>
      </w:r>
      <w:r w:rsidRPr="00E23E5D">
        <w:t>i</w:t>
      </w:r>
      <w:r w:rsidRPr="00E23E5D">
        <w:t>gades regeringen att på sikt minska svenska statens ägande till 34 % av bol</w:t>
      </w:r>
      <w:r w:rsidRPr="00E23E5D">
        <w:t>a</w:t>
      </w:r>
      <w:r w:rsidRPr="00E23E5D">
        <w:t xml:space="preserve">get via en börsintroduktion. Självfallet skulle en börsintroduktion kortsiktigt bli mer gynnsam för staten om bolaget saknade ansvar för postutdelning i kommersiellt ointressanta landsändar. </w:t>
      </w:r>
    </w:p>
    <w:p w:rsidR="00E23E5D" w:rsidRPr="00E23E5D" w:rsidRDefault="00E23E5D">
      <w:pPr>
        <w:pStyle w:val="Normaltindrag"/>
        <w:shd w:val="clear" w:color="000000" w:fill="auto"/>
      </w:pPr>
      <w:r w:rsidRPr="00E23E5D">
        <w:t>Om man inte pekar ut Posten Norden som ansvarig för den samhällsomfa</w:t>
      </w:r>
      <w:r w:rsidRPr="00E23E5D">
        <w:t>t</w:t>
      </w:r>
      <w:r w:rsidRPr="00E23E5D">
        <w:t>tande tjänsten inställer sig frågan vilket bolag som skulle kunna utgöra ett alternativ? I detta sammanhang bör det konstateras att det är föga troligt att det skulle finnas minsta intresse från en annan postaktör att etablera ett land</w:t>
      </w:r>
      <w:r w:rsidRPr="00E23E5D">
        <w:t>s</w:t>
      </w:r>
      <w:r w:rsidRPr="00E23E5D">
        <w:t>omfattande distributionsnät. Det beror bl.a. på att full marknadstäckning fö</w:t>
      </w:r>
      <w:r w:rsidRPr="00E23E5D">
        <w:t>r</w:t>
      </w:r>
      <w:r w:rsidRPr="00E23E5D">
        <w:t>utsätter korssubventionering mellan på papperet lönsamma och olönsamma delar av verksamheten. Tröskeln för ett brett marknadsinträde är med andra ord extremt hög. Det är därför inte förvånande att P</w:t>
      </w:r>
      <w:r w:rsidRPr="00E23E5D">
        <w:t>ostens enda egentliga konkurrent, Bring Citymail Sweden AB, skummat grädden av mjölken och koncentrerat sin verksamhet till stora lokala marknader som Stockholm, G</w:t>
      </w:r>
      <w:r w:rsidRPr="00E23E5D">
        <w:t>ö</w:t>
      </w:r>
      <w:r w:rsidRPr="00E23E5D">
        <w:t xml:space="preserve">teborg och Malmö. </w:t>
      </w:r>
    </w:p>
    <w:p w:rsidR="00E23E5D" w:rsidRPr="00E23E5D" w:rsidRDefault="00E23E5D">
      <w:pPr>
        <w:pStyle w:val="Normaltindrag"/>
        <w:shd w:val="clear" w:color="000000" w:fill="auto"/>
      </w:pPr>
      <w:r w:rsidRPr="00E23E5D">
        <w:t>Mycket talar för att brevvolymerna kommer att fortsätta minska. Det kommer därmed att bli svårare och svårare för Posten Norden att upprätthålla den minsta nivå på postservicen som läggs fast i förslaget till ny postlag. För eller senare hamnar man således i ett läge där regeringen nödgas utnyttja den option om att upphandla de</w:t>
      </w:r>
      <w:r w:rsidRPr="00E23E5D">
        <w:t>n samhällsomfattande tjänsten som föreslås i pr</w:t>
      </w:r>
      <w:r w:rsidRPr="00E23E5D">
        <w:t>o</w:t>
      </w:r>
      <w:r w:rsidRPr="00E23E5D">
        <w:t>positionen. Det kommer med största sannolikhet att bli en mycket dyr up</w:t>
      </w:r>
      <w:r w:rsidRPr="00E23E5D">
        <w:t>p</w:t>
      </w:r>
      <w:r w:rsidRPr="00E23E5D">
        <w:t>handling för staten eftersom det troligen bara kommer att finnas en anbudsg</w:t>
      </w:r>
      <w:r w:rsidRPr="00E23E5D">
        <w:t>i</w:t>
      </w:r>
      <w:r w:rsidRPr="00E23E5D">
        <w:t>vare. Om Posten Norden i detta läge dessutom är ett vinstmaximerande bör</w:t>
      </w:r>
      <w:r w:rsidRPr="00E23E5D">
        <w:t>s</w:t>
      </w:r>
      <w:r w:rsidRPr="00E23E5D">
        <w:t>introducerat bolag blir upphandlingen en ännu större statsfinansiell belas</w:t>
      </w:r>
      <w:r w:rsidRPr="00E23E5D">
        <w:t>t</w:t>
      </w:r>
      <w:r w:rsidRPr="00E23E5D">
        <w:t>ning. I valet mellan att gå in i en kolossalt dyr upphandling och att sänka den lagstadgade nivån på postservicen är det inte osannolikt att riksdagen och regeringen av</w:t>
      </w:r>
      <w:r w:rsidRPr="00E23E5D">
        <w:t xml:space="preserve"> statsfinansiella skäl nödgas välja det senare.</w:t>
      </w:r>
    </w:p>
    <w:p w:rsidR="00E23E5D" w:rsidRPr="00E23E5D" w:rsidRDefault="00E23E5D">
      <w:pPr>
        <w:pStyle w:val="Normaltindrag"/>
        <w:shd w:val="clear" w:color="000000" w:fill="auto"/>
      </w:pPr>
      <w:r w:rsidRPr="00E23E5D">
        <w:t>Vår bedömning är att en börsintroducering av Posten Norden innebär en tidigareläggning av den tidpunkt när den samhällsomfattande tjänsten måste upphandlas. Det beror på en kombination av att avkastningskravet i ett börsi</w:t>
      </w:r>
      <w:r w:rsidRPr="00E23E5D">
        <w:t>n</w:t>
      </w:r>
      <w:r w:rsidRPr="00E23E5D">
        <w:t>troducerat bolag kommer att vara högre och att statens ägarinflytande min</w:t>
      </w:r>
      <w:r w:rsidRPr="00E23E5D">
        <w:t>s</w:t>
      </w:r>
      <w:r w:rsidRPr="00E23E5D">
        <w:t>kar. Det är bl.a. mot den bakgrunden som vi bestämt avvisar att staten min</w:t>
      </w:r>
      <w:r w:rsidRPr="00E23E5D">
        <w:t>s</w:t>
      </w:r>
      <w:r w:rsidRPr="00E23E5D">
        <w:t xml:space="preserve">kar sitt ägande i Posten Norden genom en börsintroduktion. </w:t>
      </w:r>
    </w:p>
    <w:p w:rsidR="00E23E5D" w:rsidRPr="00E23E5D" w:rsidRDefault="00E23E5D">
      <w:pPr>
        <w:pStyle w:val="Normaltindrag"/>
        <w:shd w:val="clear" w:color="000000" w:fill="auto"/>
      </w:pPr>
      <w:r w:rsidRPr="00E23E5D">
        <w:t xml:space="preserve">Vi anser att staten ska vara en långsiktig och strategisk företagsägare. De statliga företagen ska vara föredömen på en rad områden, inte minst när det gäller miljö- och klimatarbetet. Det gäller i allra högsta grad Posten Norden AB, som har stora möjligheter att gå i bräschen för utvecklingen av nya </w:t>
      </w:r>
      <w:r w:rsidRPr="00E23E5D">
        <w:t>kl</w:t>
      </w:r>
      <w:r w:rsidRPr="00E23E5D">
        <w:t>i</w:t>
      </w:r>
      <w:r w:rsidRPr="00E23E5D">
        <w:t xml:space="preserve">matsmarta logistiska lösningar. </w:t>
      </w:r>
    </w:p>
    <w:p w:rsidR="00E23E5D" w:rsidRPr="00E23E5D" w:rsidRDefault="00E23E5D">
      <w:pPr>
        <w:pStyle w:val="Normaltindrag"/>
        <w:shd w:val="clear" w:color="000000" w:fill="auto"/>
        <w:rPr>
          <w:color w:val="000000"/>
          <w:szCs w:val="24"/>
        </w:rPr>
      </w:pPr>
      <w:r w:rsidRPr="00E23E5D">
        <w:t>Ur ett strikt klimatperspektiv är Posten Nordens stora marknadsandel en klar fördel. Genom bolagets dominerande ställning på postmarknaden finns förutsättningar för en mycket effektiv postlogistik. Det beror bl.a. på att öve</w:t>
      </w:r>
      <w:r w:rsidRPr="00E23E5D">
        <w:t>r</w:t>
      </w:r>
      <w:r w:rsidRPr="00E23E5D">
        <w:t>lappande transporter undviks.</w:t>
      </w:r>
      <w:r w:rsidRPr="00E23E5D">
        <w:rPr>
          <w:rFonts w:ascii="Helv" w:hAnsi="Helv" w:cs="Helv"/>
          <w:color w:val="000000"/>
          <w:sz w:val="20"/>
        </w:rPr>
        <w:t xml:space="preserve"> </w:t>
      </w:r>
      <w:r w:rsidRPr="00E23E5D">
        <w:rPr>
          <w:color w:val="000000"/>
          <w:szCs w:val="24"/>
        </w:rPr>
        <w:t xml:space="preserve">Vem är betjänt av att det körs flera bilar efter varandra för att dela ut post? Det är i varje fall inte bra för vår gemensamma miljö. </w:t>
      </w:r>
      <w:r w:rsidRPr="00E23E5D">
        <w:t xml:space="preserve">Postens stora omsättning gör även att långväga transporter med järnväg blir ett realistiskt alternativ. </w:t>
      </w:r>
    </w:p>
    <w:p w:rsidR="00E23E5D" w:rsidRPr="00E23E5D" w:rsidRDefault="00E23E5D">
      <w:pPr>
        <w:pStyle w:val="Normaltindrag"/>
        <w:shd w:val="clear" w:color="000000" w:fill="auto"/>
      </w:pPr>
      <w:r w:rsidRPr="00E23E5D">
        <w:t>Oavsett ägarbilden i den framtida Posten Norden kommer det en tidpunkt när det krävs åtgärder för att nivån på den samhällsomfattande servicen ska kunna vidmakthållas på nuvarande nivå. Regeringen föreslår i propositionen att man redan nu sk</w:t>
      </w:r>
      <w:r w:rsidRPr="00E23E5D">
        <w:t>a peka ut upphandling som den modell som då ska anvä</w:t>
      </w:r>
      <w:r w:rsidRPr="00E23E5D">
        <w:t>n</w:t>
      </w:r>
      <w:r w:rsidRPr="00E23E5D">
        <w:t>das. I ljuset av de risker med en upphandling som redovisas ovan menar vi att man bör avvakta med ett sådant beslut. Vi konstaterar i detta sammanhang, utan att förorda något av alternativen, att Postdirektivet även medger två andra modeller: direkt stöd över statsbudgeten eller kompensationsfonder som finansieras av alla aktörer på den nationella postmarknaden. Vi anser att de</w:t>
      </w:r>
      <w:r w:rsidRPr="00E23E5D">
        <w:t>n</w:t>
      </w:r>
      <w:r w:rsidRPr="00E23E5D">
        <w:t>na fråga behöver utredas vidare innan vi i lag slår fast vilket alternativ som</w:t>
      </w:r>
      <w:r w:rsidRPr="00E23E5D">
        <w:t xml:space="preserve"> är mest lämpligt. </w:t>
      </w:r>
    </w:p>
    <w:p w:rsidR="00E23E5D" w:rsidRPr="00E23E5D" w:rsidRDefault="00E23E5D">
      <w:pPr>
        <w:pStyle w:val="Rubrik2"/>
        <w:shd w:val="clear" w:color="000000" w:fill="auto"/>
      </w:pPr>
      <w:r w:rsidRPr="00E23E5D">
        <w:t>Tillträdesreglering kan få rakt motsatt effekt</w:t>
      </w:r>
    </w:p>
    <w:p w:rsidR="00E23E5D" w:rsidRPr="00E23E5D" w:rsidRDefault="00E23E5D">
      <w:pPr>
        <w:shd w:val="clear" w:color="000000" w:fill="auto"/>
      </w:pPr>
      <w:r w:rsidRPr="00E23E5D">
        <w:t>Förslaget om att utreda förutsättningarna att öppna upp postoperatörernas distributionskedja för andra aktörer hyser vi starka tvivel inför. Det framstår som en desperat åtgärd för att åstadkomma konkurrens på en marknad som till väsentliga delar är ett naturligt monopol. Risken är dessutom att en s.k. til</w:t>
      </w:r>
      <w:r w:rsidRPr="00E23E5D">
        <w:t>l</w:t>
      </w:r>
      <w:r w:rsidRPr="00E23E5D">
        <w:t>trädesreglering skulle få den rakt motsatta effekten. En förutsättning för att nya större aktörer ska kunna etablera sig på den svenska postmarknaden är de kan få täckning för de stora initiala investeringar som krävs för att etablera sig på marknaden. Det kräver i sin tur att man åtminstone under en övergångsp</w:t>
      </w:r>
      <w:r w:rsidRPr="00E23E5D">
        <w:t>e</w:t>
      </w:r>
      <w:r w:rsidRPr="00E23E5D">
        <w:t>riod kan verka under begränsad konkurrens från andra aktörer. Risken att utsättas för konkurrens i ett känsligt uppbyggnadsskede genom att tvingas upplåta sin infrastruktur till andra operatörer sku</w:t>
      </w:r>
      <w:r w:rsidRPr="00E23E5D">
        <w:t>lle sannolikt utgöra ett bet</w:t>
      </w:r>
      <w:r w:rsidRPr="00E23E5D">
        <w:t>y</w:t>
      </w:r>
      <w:r w:rsidRPr="00E23E5D">
        <w:t xml:space="preserve">dande etableringshinder. </w:t>
      </w:r>
    </w:p>
    <w:p w:rsidR="00E23E5D" w:rsidRPr="00E23E5D" w:rsidRDefault="00E23E5D">
      <w:pPr>
        <w:pStyle w:val="Rubrik2"/>
        <w:shd w:val="clear" w:color="000000" w:fill="auto"/>
      </w:pPr>
      <w:r w:rsidRPr="00E23E5D">
        <w:t>PTS ska ej ha dubbla roller</w:t>
      </w:r>
    </w:p>
    <w:p w:rsidR="00E23E5D" w:rsidRPr="00E23E5D" w:rsidRDefault="00E23E5D">
      <w:pPr>
        <w:shd w:val="clear" w:color="000000" w:fill="auto"/>
        <w:autoSpaceDE w:val="0"/>
        <w:autoSpaceDN w:val="0"/>
        <w:adjustRightInd w:val="0"/>
      </w:pPr>
      <w:r w:rsidRPr="00E23E5D">
        <w:t>Det åligger Konkurrensverket att övervaka konkurrensen på olika marknader. Att ge myndigheter överlappande uppgifter skapar en otydlig rollfördelning. Dessutom innebär överlappande myndighetsuppgifter en dålig hushållning med skattemedel.</w:t>
      </w:r>
    </w:p>
    <w:p w:rsidR="00E23E5D" w:rsidRPr="00E23E5D" w:rsidRDefault="00E23E5D">
      <w:pPr>
        <w:pStyle w:val="Normaltindrag"/>
        <w:shd w:val="clear" w:color="000000" w:fill="auto"/>
      </w:pPr>
      <w:r w:rsidRPr="00E23E5D">
        <w:t>Det finns en tydlig risk att de dubbla uppgifter som ges PTS skapar en osäkerhet kring vilket som är det primära målet för tillsynen. Vi menar att det viktiga är att upprätthålla en god postservice i hela landet. PTS ansvar bör därför även fortsättningsvis vara att se till att operatörerna följer postlagens bestämmelser.  I det sammanhanget är det inte ändamålsenligt att ge PTS ett utökat tillsynsansvar i syfte att utveckla en effektiv konkurrens på postmar</w:t>
      </w:r>
      <w:r w:rsidRPr="00E23E5D">
        <w:t>k</w:t>
      </w:r>
      <w:r w:rsidRPr="00E23E5D">
        <w:t>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3E5D">
        <w:trPr>
          <w:cantSplit/>
        </w:trPr>
        <w:tc>
          <w:tcPr>
            <w:tcW w:w="3046" w:type="dxa"/>
          </w:tcPr>
          <w:p w:rsidR="00E23E5D" w:rsidRPr="00E23E5D" w:rsidRDefault="00E23E5D">
            <w:pPr>
              <w:pStyle w:val="UnderskriftDatum"/>
              <w:shd w:val="clear" w:color="000000" w:fill="auto"/>
              <w:spacing w:before="240"/>
            </w:pPr>
            <w:r w:rsidRPr="00E23E5D">
              <w:t>Stockholm den 26 maj 2010</w:t>
            </w:r>
          </w:p>
        </w:tc>
        <w:tc>
          <w:tcPr>
            <w:tcW w:w="3047" w:type="dxa"/>
          </w:tcPr>
          <w:p w:rsidR="00E23E5D" w:rsidRPr="00E23E5D" w:rsidRDefault="00E23E5D">
            <w:pPr>
              <w:pStyle w:val="Underskrifter"/>
              <w:shd w:val="clear" w:color="000000" w:fill="auto"/>
              <w:spacing w:before="240"/>
            </w:pPr>
          </w:p>
        </w:tc>
      </w:tr>
      <w:tr w:rsidR="00000000" w:rsidRPr="00E23E5D">
        <w:trPr>
          <w:cantSplit/>
        </w:trPr>
        <w:tc>
          <w:tcPr>
            <w:tcW w:w="3046" w:type="dxa"/>
          </w:tcPr>
          <w:p w:rsidR="00E23E5D" w:rsidRPr="00E23E5D" w:rsidRDefault="00E23E5D">
            <w:pPr>
              <w:pStyle w:val="Underskrifter"/>
              <w:shd w:val="clear" w:color="000000" w:fill="auto"/>
            </w:pPr>
            <w:r w:rsidRPr="00E23E5D">
              <w:t>Lena Hallengren (s)</w:t>
            </w:r>
          </w:p>
        </w:tc>
        <w:tc>
          <w:tcPr>
            <w:tcW w:w="3046" w:type="dxa"/>
          </w:tcPr>
          <w:p w:rsidR="00E23E5D" w:rsidRPr="00E23E5D" w:rsidRDefault="00E23E5D">
            <w:pPr>
              <w:pStyle w:val="Underskrifter"/>
              <w:shd w:val="clear" w:color="000000" w:fill="auto"/>
            </w:pPr>
          </w:p>
        </w:tc>
      </w:tr>
      <w:tr w:rsidR="00000000" w:rsidRPr="00E23E5D">
        <w:trPr>
          <w:cantSplit/>
        </w:trPr>
        <w:tc>
          <w:tcPr>
            <w:tcW w:w="3046" w:type="dxa"/>
          </w:tcPr>
          <w:p w:rsidR="00E23E5D" w:rsidRPr="00E23E5D" w:rsidRDefault="00E23E5D">
            <w:pPr>
              <w:pStyle w:val="Underskrifter"/>
              <w:shd w:val="clear" w:color="000000" w:fill="auto"/>
            </w:pPr>
            <w:r w:rsidRPr="00E23E5D">
              <w:t>Christina Axelsson (s)</w:t>
            </w:r>
          </w:p>
        </w:tc>
        <w:tc>
          <w:tcPr>
            <w:tcW w:w="3046" w:type="dxa"/>
          </w:tcPr>
          <w:p w:rsidR="00E23E5D" w:rsidRPr="00E23E5D" w:rsidRDefault="00E23E5D">
            <w:pPr>
              <w:pStyle w:val="Underskrifter"/>
              <w:shd w:val="clear" w:color="000000" w:fill="auto"/>
            </w:pPr>
            <w:r w:rsidRPr="00E23E5D">
              <w:t>Peter Pedersen (v)</w:t>
            </w:r>
          </w:p>
        </w:tc>
      </w:tr>
      <w:tr w:rsidR="00000000" w:rsidRPr="00E23E5D">
        <w:trPr>
          <w:cantSplit/>
        </w:trPr>
        <w:tc>
          <w:tcPr>
            <w:tcW w:w="3046" w:type="dxa"/>
          </w:tcPr>
          <w:p w:rsidR="00E23E5D" w:rsidRPr="00E23E5D" w:rsidRDefault="00E23E5D">
            <w:pPr>
              <w:pStyle w:val="Underskrifter"/>
              <w:shd w:val="clear" w:color="000000" w:fill="auto"/>
            </w:pPr>
            <w:r w:rsidRPr="00E23E5D">
              <w:t>Kent Persson (v)</w:t>
            </w:r>
          </w:p>
        </w:tc>
        <w:tc>
          <w:tcPr>
            <w:tcW w:w="3046" w:type="dxa"/>
          </w:tcPr>
          <w:p w:rsidR="00E23E5D" w:rsidRPr="00E23E5D" w:rsidRDefault="00E23E5D">
            <w:pPr>
              <w:pStyle w:val="Underskrifter"/>
              <w:shd w:val="clear" w:color="000000" w:fill="auto"/>
            </w:pPr>
            <w:r w:rsidRPr="00E23E5D">
              <w:t>Karin Svensson Smith (mp)</w:t>
            </w:r>
          </w:p>
        </w:tc>
      </w:tr>
      <w:tr w:rsidR="00000000" w:rsidRPr="00E23E5D">
        <w:trPr>
          <w:cantSplit/>
        </w:trPr>
        <w:tc>
          <w:tcPr>
            <w:tcW w:w="3046" w:type="dxa"/>
          </w:tcPr>
          <w:p w:rsidR="00E23E5D" w:rsidRPr="00E23E5D" w:rsidRDefault="00E23E5D">
            <w:pPr>
              <w:pStyle w:val="Underskrifter"/>
              <w:shd w:val="clear" w:color="000000" w:fill="auto"/>
            </w:pPr>
            <w:r w:rsidRPr="00E23E5D">
              <w:t>Tina Ehn (mp)</w:t>
            </w:r>
          </w:p>
        </w:tc>
        <w:tc>
          <w:tcPr>
            <w:tcW w:w="3046" w:type="dxa"/>
          </w:tcPr>
          <w:p w:rsidR="00E23E5D" w:rsidRPr="00E23E5D" w:rsidRDefault="00E23E5D">
            <w:pPr>
              <w:pStyle w:val="Underskrifter"/>
              <w:shd w:val="clear" w:color="000000" w:fill="auto"/>
            </w:pPr>
          </w:p>
        </w:tc>
      </w:tr>
    </w:tbl>
    <w:p w:rsidR="00E23E5D" w:rsidRPr="00E23E5D" w:rsidRDefault="00E23E5D">
      <w:pPr>
        <w:pStyle w:val="Normaltindrag"/>
        <w:shd w:val="clear" w:color="000000" w:fill="auto"/>
      </w:pPr>
    </w:p>
    <w:sectPr w:rsidR="00000000" w:rsidRPr="00E23E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3E5D" w:rsidRPr="00E23E5D" w:rsidRDefault="00E23E5D">
      <w:r w:rsidRPr="00E23E5D">
        <w:separator/>
      </w:r>
    </w:p>
  </w:endnote>
  <w:endnote w:type="continuationSeparator" w:id="0">
    <w:p w:rsidR="00E23E5D" w:rsidRPr="00E23E5D" w:rsidRDefault="00E23E5D">
      <w:r w:rsidRPr="00E23E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E5D" w:rsidRPr="00E23E5D" w:rsidRDefault="00E23E5D">
    <w:pPr>
      <w:pStyle w:val="Sidfot"/>
    </w:pPr>
    <w:r w:rsidRPr="00E23E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55324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E5D" w:rsidRDefault="00E23E5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3E5D" w:rsidRDefault="00E23E5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E5D" w:rsidRPr="00E23E5D" w:rsidRDefault="00E23E5D">
    <w:pPr>
      <w:pStyle w:val="Sidfot"/>
    </w:pPr>
    <w:r w:rsidRPr="00E23E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4225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E5D" w:rsidRDefault="00E23E5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3E5D" w:rsidRDefault="00E23E5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E5D" w:rsidRPr="00E23E5D" w:rsidRDefault="00E23E5D">
    <w:pPr>
      <w:pStyle w:val="Sidfot"/>
    </w:pPr>
    <w:r w:rsidRPr="00E23E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38995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E5D" w:rsidRDefault="00E23E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3E5D" w:rsidRDefault="00E23E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3E5D" w:rsidRPr="00E23E5D" w:rsidRDefault="00E23E5D">
      <w:r w:rsidRPr="00E23E5D">
        <w:separator/>
      </w:r>
    </w:p>
  </w:footnote>
  <w:footnote w:type="continuationSeparator" w:id="0">
    <w:p w:rsidR="00E23E5D" w:rsidRPr="00E23E5D" w:rsidRDefault="00E23E5D">
      <w:r w:rsidRPr="00E23E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E5D" w:rsidRPr="00E23E5D" w:rsidRDefault="00E23E5D">
    <w:pPr>
      <w:pStyle w:val="Sidhuvud"/>
    </w:pPr>
    <w:r w:rsidRPr="00E23E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07591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E5D" w:rsidRDefault="00E23E5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3E5D" w:rsidRDefault="00E23E5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E5D" w:rsidRPr="00E23E5D" w:rsidRDefault="00E23E5D">
    <w:pPr>
      <w:pStyle w:val="Sidhuvud"/>
    </w:pPr>
    <w:r w:rsidRPr="00E23E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80663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E5D" w:rsidRDefault="00E23E5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3E5D" w:rsidRDefault="00E23E5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E5D" w:rsidRPr="00E23E5D" w:rsidRDefault="00E23E5D">
    <w:pPr>
      <w:pStyle w:val="FSHNormal"/>
      <w:tabs>
        <w:tab w:val="right" w:pos="5840"/>
      </w:tabs>
    </w:pPr>
    <w:r w:rsidRPr="00E23E5D">
      <w:br/>
    </w:r>
    <w:r w:rsidRPr="00E23E5D">
      <w:fldChar w:fldCharType="begin" w:fldLock="1"/>
    </w:r>
    <w:r w:rsidRPr="00E23E5D">
      <w:instrText xml:space="preserve"> DOCPROPERTY</w:instrText>
    </w:r>
    <w:r w:rsidRPr="00E23E5D">
      <w:rPr>
        <w:sz w:val="18"/>
      </w:rPr>
      <w:instrText xml:space="preserve"> "YearUser" *\charformat </w:instrText>
    </w:r>
    <w:r w:rsidRPr="00E23E5D">
      <w:fldChar w:fldCharType="separate"/>
    </w:r>
    <w:r w:rsidRPr="00E23E5D">
      <w:t>2009/10</w:t>
    </w:r>
    <w:r w:rsidRPr="00E23E5D">
      <w:fldChar w:fldCharType="end"/>
    </w:r>
    <w:r w:rsidRPr="00E23E5D">
      <w:t xml:space="preserve"> </w:t>
    </w:r>
    <w:r w:rsidRPr="00E23E5D">
      <w:tab/>
      <w:t xml:space="preserve">mnr: </w:t>
    </w:r>
    <w:r w:rsidRPr="00E23E5D">
      <w:fldChar w:fldCharType="begin" w:fldLock="1"/>
    </w:r>
    <w:r w:rsidRPr="00E23E5D">
      <w:instrText xml:space="preserve"> DOCPROPERTY</w:instrText>
    </w:r>
    <w:r w:rsidRPr="00E23E5D">
      <w:rPr>
        <w:sz w:val="18"/>
      </w:rPr>
      <w:instrText xml:space="preserve"> "Motionsnummer" *\charformat </w:instrText>
    </w:r>
    <w:r w:rsidRPr="00E23E5D">
      <w:fldChar w:fldCharType="separate"/>
    </w:r>
    <w:r w:rsidRPr="00E23E5D">
      <w:t>T10</w:t>
    </w:r>
    <w:r w:rsidRPr="00E23E5D">
      <w:fldChar w:fldCharType="end"/>
    </w:r>
    <w:r w:rsidRPr="00E23E5D">
      <w:br/>
    </w:r>
    <w:r w:rsidRPr="00E23E5D">
      <w:fldChar w:fldCharType="begin" w:fldLock="1"/>
    </w:r>
    <w:r w:rsidRPr="00E23E5D">
      <w:instrText xml:space="preserve"> DOCPROPERTY</w:instrText>
    </w:r>
    <w:r w:rsidRPr="00E23E5D">
      <w:rPr>
        <w:sz w:val="18"/>
      </w:rPr>
      <w:instrText xml:space="preserve"> "Samling" *\charformat </w:instrText>
    </w:r>
    <w:r w:rsidRPr="00E23E5D">
      <w:fldChar w:fldCharType="end"/>
    </w:r>
    <w:r w:rsidRPr="00E23E5D">
      <w:tab/>
      <w:t xml:space="preserve">pnr: </w:t>
    </w:r>
    <w:r w:rsidRPr="00E23E5D">
      <w:fldChar w:fldCharType="begin" w:fldLock="1"/>
    </w:r>
    <w:r w:rsidRPr="00E23E5D">
      <w:instrText xml:space="preserve"> DOCPROPERTY</w:instrText>
    </w:r>
    <w:r w:rsidRPr="00E23E5D">
      <w:rPr>
        <w:sz w:val="18"/>
      </w:rPr>
      <w:instrText xml:space="preserve"> "Partinummer" *\charformat </w:instrText>
    </w:r>
    <w:r w:rsidRPr="00E23E5D">
      <w:fldChar w:fldCharType="separate"/>
    </w:r>
    <w:r w:rsidRPr="00E23E5D">
      <w:t>-s20009</w:t>
    </w:r>
    <w:r w:rsidRPr="00E23E5D">
      <w:fldChar w:fldCharType="end"/>
    </w:r>
  </w:p>
  <w:p w:rsidR="00E23E5D" w:rsidRPr="00E23E5D" w:rsidRDefault="00E23E5D">
    <w:pPr>
      <w:pStyle w:val="FSHRub1"/>
    </w:pPr>
    <w:r w:rsidRPr="00E23E5D">
      <w:t>Motion till riksdagen</w:t>
    </w:r>
    <w:r w:rsidRPr="00E23E5D">
      <w:br/>
    </w:r>
    <w:r w:rsidRPr="00E23E5D">
      <w:fldChar w:fldCharType="begin" w:fldLock="1"/>
    </w:r>
    <w:r w:rsidRPr="00E23E5D">
      <w:instrText xml:space="preserve"> DOCPROPERTY "YearUser" *\charformat </w:instrText>
    </w:r>
    <w:r w:rsidRPr="00E23E5D">
      <w:fldChar w:fldCharType="separate"/>
    </w:r>
    <w:r w:rsidRPr="00E23E5D">
      <w:t>2009/10</w:t>
    </w:r>
    <w:r w:rsidRPr="00E23E5D">
      <w:fldChar w:fldCharType="end"/>
    </w:r>
    <w:r w:rsidRPr="00E23E5D">
      <w:t>:</w:t>
    </w:r>
    <w:r w:rsidRPr="00E23E5D">
      <w:fldChar w:fldCharType="begin" w:fldLock="1"/>
    </w:r>
    <w:r w:rsidRPr="00E23E5D">
      <w:instrText xml:space="preserve"> DOCPROPERTY "Motionsnummer" *\charformat </w:instrText>
    </w:r>
    <w:r w:rsidRPr="00E23E5D">
      <w:fldChar w:fldCharType="separate"/>
    </w:r>
    <w:r w:rsidRPr="00E23E5D">
      <w:t>T10</w:t>
    </w:r>
    <w:r w:rsidRPr="00E23E5D">
      <w:fldChar w:fldCharType="end"/>
    </w:r>
  </w:p>
  <w:p w:rsidR="00E23E5D" w:rsidRPr="00E23E5D" w:rsidRDefault="00E23E5D">
    <w:pPr>
      <w:pStyle w:val="FSHNormalS5"/>
    </w:pPr>
    <w:r w:rsidRPr="00E23E5D">
      <w:fldChar w:fldCharType="begin" w:fldLock="1"/>
    </w:r>
    <w:r w:rsidRPr="00E23E5D">
      <w:instrText xml:space="preserve"> DOCPROPERTY "MotionarText" *\charformat </w:instrText>
    </w:r>
    <w:r w:rsidRPr="00E23E5D">
      <w:fldChar w:fldCharType="separate"/>
    </w:r>
    <w:r w:rsidRPr="00E23E5D">
      <w:t>av Lena Hallengren m.fl. (s, v, mp)</w:t>
    </w:r>
    <w:r w:rsidRPr="00E23E5D">
      <w:fldChar w:fldCharType="end"/>
    </w:r>
    <w:r w:rsidRPr="00E23E5D">
      <w:br/>
    </w:r>
    <w:r w:rsidRPr="00E23E5D">
      <w:fldChar w:fldCharType="begin" w:fldLock="1"/>
    </w:r>
    <w:r w:rsidRPr="00E23E5D">
      <w:instrText xml:space="preserve"> DOCPROPERTY "SvarFrasKort" *\charformat </w:instrText>
    </w:r>
    <w:r w:rsidRPr="00E23E5D">
      <w:fldChar w:fldCharType="separate"/>
    </w:r>
    <w:r w:rsidRPr="00E23E5D">
      <w:t>med anledning av prop. 2009/10:216</w:t>
    </w:r>
    <w:r w:rsidRPr="00E23E5D">
      <w:fldChar w:fldCharType="end"/>
    </w:r>
  </w:p>
  <w:p w:rsidR="00E23E5D" w:rsidRPr="00E23E5D" w:rsidRDefault="00E23E5D">
    <w:pPr>
      <w:pStyle w:val="FSHTitel"/>
    </w:pPr>
    <w:r w:rsidRPr="00E23E5D">
      <w:fldChar w:fldCharType="begin" w:fldLock="1"/>
    </w:r>
    <w:r w:rsidRPr="00E23E5D">
      <w:instrText xml:space="preserve"> DOCPROPERTY</w:instrText>
    </w:r>
    <w:r w:rsidRPr="00E23E5D">
      <w:rPr>
        <w:sz w:val="18"/>
      </w:rPr>
      <w:instrText xml:space="preserve"> "RubrikSvar" *\charformat </w:instrText>
    </w:r>
    <w:r w:rsidRPr="00E23E5D">
      <w:fldChar w:fldCharType="separate"/>
    </w:r>
    <w:r w:rsidRPr="00E23E5D">
      <w:t>Ny postlag</w:t>
    </w:r>
    <w:r w:rsidRPr="00E23E5D">
      <w:fldChar w:fldCharType="end"/>
    </w:r>
  </w:p>
  <w:p w:rsidR="00E23E5D" w:rsidRPr="00E23E5D" w:rsidRDefault="00E23E5D">
    <w:pPr>
      <w:pStyle w:val="Normal00"/>
    </w:pPr>
  </w:p>
  <w:p w:rsidR="00E23E5D" w:rsidRPr="00E23E5D" w:rsidRDefault="00E23E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912E3"/>
    <w:multiLevelType w:val="hybridMultilevel"/>
    <w:tmpl w:val="73A2A740"/>
    <w:lvl w:ilvl="0" w:tplc="36DE3DB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85C5C84"/>
    <w:multiLevelType w:val="hybridMultilevel"/>
    <w:tmpl w:val="74F0AABE"/>
    <w:lvl w:ilvl="0" w:tplc="C8B0BA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8748069">
    <w:abstractNumId w:val="3"/>
  </w:num>
  <w:num w:numId="2" w16cid:durableId="474180863">
    <w:abstractNumId w:val="2"/>
  </w:num>
  <w:num w:numId="3" w16cid:durableId="1101799843">
    <w:abstractNumId w:val="1"/>
  </w:num>
  <w:num w:numId="4" w16cid:durableId="321927903">
    <w:abstractNumId w:val="0"/>
  </w:num>
  <w:num w:numId="5" w16cid:durableId="1342195321">
    <w:abstractNumId w:val="7"/>
  </w:num>
  <w:num w:numId="6" w16cid:durableId="1687556416">
    <w:abstractNumId w:val="6"/>
  </w:num>
  <w:num w:numId="7" w16cid:durableId="2101026694">
    <w:abstractNumId w:val="5"/>
  </w:num>
  <w:num w:numId="8" w16cid:durableId="324747831">
    <w:abstractNumId w:val="4"/>
  </w:num>
  <w:num w:numId="9" w16cid:durableId="76051723">
    <w:abstractNumId w:val="8"/>
  </w:num>
  <w:num w:numId="10" w16cid:durableId="147140222">
    <w:abstractNumId w:val="9"/>
  </w:num>
  <w:num w:numId="11" w16cid:durableId="1344211851">
    <w:abstractNumId w:val="11"/>
  </w:num>
  <w:num w:numId="12" w16cid:durableId="1924219241">
    <w:abstractNumId w:val="14"/>
  </w:num>
  <w:num w:numId="13" w16cid:durableId="300497767">
    <w:abstractNumId w:val="17"/>
  </w:num>
  <w:num w:numId="14" w16cid:durableId="582030307">
    <w:abstractNumId w:val="18"/>
  </w:num>
  <w:num w:numId="15" w16cid:durableId="321935254">
    <w:abstractNumId w:val="12"/>
  </w:num>
  <w:num w:numId="16" w16cid:durableId="1367827192">
    <w:abstractNumId w:val="20"/>
  </w:num>
  <w:num w:numId="17" w16cid:durableId="494035517">
    <w:abstractNumId w:val="19"/>
  </w:num>
  <w:num w:numId="18" w16cid:durableId="236745544">
    <w:abstractNumId w:val="16"/>
  </w:num>
  <w:num w:numId="19" w16cid:durableId="1843230574">
    <w:abstractNumId w:val="13"/>
  </w:num>
  <w:num w:numId="20" w16cid:durableId="139004760">
    <w:abstractNumId w:val="10"/>
  </w:num>
  <w:num w:numId="21" w16cid:durableId="16051176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433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5-20"/>
    <w:docVar w:name="PersonGUIDs" w:val="{DFF727DB-B89E-40E0-A020-F775D0369C44},{64BFB186-912B-43C6-819C-7D7CD0A57AD0},{B0181D35-2F7D-4D23-BD15-5E0324552287},{CBCE2632-605E-484A-97AC-47C334EA7100},{56D06B6F-3AC6-4A0C-8BA9-48CDB569EBA6},{18C74A2A-AE65-4127-9CEA-CFF157E3C4FA}"/>
  </w:docVars>
  <w:rsids>
    <w:rsidRoot w:val="00A63DC2"/>
    <w:rsid w:val="00A63DC2"/>
    <w:rsid w:val="00E23E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15:chartTrackingRefBased/>
  <w15:docId w15:val="{0DF750F8-AA9D-4A28-9CE3-87069427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Formatmall1">
    <w:name w:val="Formatmall1"/>
    <w:basedOn w:val="Hemstla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1796</Words>
  <Characters>10495</Characters>
  <Application>Microsoft Office Word</Application>
  <DocSecurity>4</DocSecurity>
  <Lines>194</Lines>
  <Paragraphs>46</Paragraphs>
  <ScaleCrop>false</ScaleCrop>
  <HeadingPairs>
    <vt:vector size="2" baseType="variant">
      <vt:variant>
        <vt:lpstr>Rubrik</vt:lpstr>
      </vt:variant>
      <vt:variant>
        <vt:i4>1</vt:i4>
      </vt:variant>
    </vt:vector>
  </HeadingPairs>
  <TitlesOfParts>
    <vt:vector size="1" baseType="lpstr">
      <vt:lpstr>-s20009</vt:lpstr>
    </vt:vector>
  </TitlesOfParts>
  <Company>Riksdagen</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-s20009</dc:title>
  <dc:subject>-s20009</dc:subject>
  <dc:creator>Riksdagen</dc:creator>
  <cp:keywords>Riksdagen</cp:keywords>
  <dc:description>msmq kontroll, ensamt yrkande mm (b: S5 fix för yrk o listkorr)</dc:description>
  <cp:lastModifiedBy>Lars Brink</cp:lastModifiedBy>
  <cp:revision>2</cp:revision>
  <cp:lastPrinted>2010-05-28T11:42:00Z</cp:lastPrinted>
  <dcterms:created xsi:type="dcterms:W3CDTF">2025-12-17T21:42:00Z</dcterms:created>
  <dcterms:modified xsi:type="dcterms:W3CDTF">2025-12-17T21:42:00Z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mot2000_515_2010-05-20</vt:lpwstr>
  </property>
  <property fmtid="{D5CDD505-2E9C-101B-9397-08002B2CF9AE}" pid="3" name="version">
    <vt:lpwstr>mot2000_515_2010-05-20</vt:lpwstr>
  </property>
  <property fmtid="{D5CDD505-2E9C-101B-9397-08002B2CF9AE}" pid="4" name="dokumenttyp">
    <vt:lpwstr>motion</vt:lpwstr>
  </property>
  <property fmtid="{D5CDD505-2E9C-101B-9397-08002B2CF9AE}" pid="5" name="Sekr">
    <vt:lpwstr>TE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2009/10:216 Ny postlag</vt:lpwstr>
  </property>
  <property fmtid="{D5CDD505-2E9C-101B-9397-08002B2CF9AE}" pid="11" name="SvarFrasKort">
    <vt:lpwstr>med anledning av prop. 2009/10:216</vt:lpwstr>
  </property>
  <property fmtid="{D5CDD505-2E9C-101B-9397-08002B2CF9AE}" pid="12" name="Svar">
    <vt:lpwstr>Proposition</vt:lpwstr>
  </property>
  <property fmtid="{D5CDD505-2E9C-101B-9397-08002B2CF9AE}" pid="13" name="SvarNr">
    <vt:lpwstr>2009/10:216</vt:lpwstr>
  </property>
  <property fmtid="{D5CDD505-2E9C-101B-9397-08002B2CF9AE}" pid="14" name="RubrikSvar">
    <vt:lpwstr>Ny postlag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-s20009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6</vt:lpwstr>
  </property>
  <property fmtid="{D5CDD505-2E9C-101B-9397-08002B2CF9AE}" pid="25" name="MotionarText">
    <vt:lpwstr>av Lena Hallengren m.fl. (s, v, mp)</vt:lpwstr>
  </property>
  <property fmtid="{D5CDD505-2E9C-101B-9397-08002B2CF9AE}" pid="26" name="MotionarLista">
    <vt:lpwstr>Hallengren, Lena (s)\Axelsson, Christina (s)\Pedersen, Peter (v)\Persson, Kent (v)\Svensson Smith, Karin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 Christina Axelsson (s), Peter Pedersen (v), Kent Persson (v), Karin Svensson Smith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38</vt:lpwstr>
  </property>
  <property fmtid="{D5CDD505-2E9C-101B-9397-08002B2CF9AE}" pid="35" name="Samling">
    <vt:lpwstr/>
  </property>
  <property fmtid="{D5CDD505-2E9C-101B-9397-08002B2CF9AE}" pid="36" name="SamlingPrint">
    <vt:lpwstr/>
  </property>
  <property fmtid="{D5CDD505-2E9C-101B-9397-08002B2CF9AE}" pid="37" name="Motionsnummer">
    <vt:lpwstr>T10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maj 2010</vt:lpwstr>
  </property>
  <property fmtid="{D5CDD505-2E9C-101B-9397-08002B2CF9AE}" pid="44" name="NotesUID">
    <vt:lpwstr>tore.englen@riksdagen.se</vt:lpwstr>
  </property>
  <property fmtid="{D5CDD505-2E9C-101B-9397-08002B2CF9AE}" pid="45" name="ReservUID">
    <vt:lpwstr>te0211aa</vt:lpwstr>
  </property>
  <property fmtid="{D5CDD505-2E9C-101B-9397-08002B2CF9AE}" pid="46" name="MotionID">
    <vt:lpwstr>20092010000000000115000200090070</vt:lpwstr>
  </property>
  <property fmtid="{D5CDD505-2E9C-101B-9397-08002B2CF9AE}" pid="47" name="datum">
    <vt:lpwstr>100526</vt:lpwstr>
  </property>
  <property fmtid="{D5CDD505-2E9C-101B-9397-08002B2CF9AE}" pid="48" name="avsändar-e-post">
    <vt:lpwstr>tore.englen@riksdagen.se</vt:lpwstr>
  </property>
  <property fmtid="{D5CDD505-2E9C-101B-9397-08002B2CF9AE}" pid="49" name="id">
    <vt:lpwstr>20092010000000000115000200090070</vt:lpwstr>
  </property>
  <property fmtid="{D5CDD505-2E9C-101B-9397-08002B2CF9AE}" pid="50" name="nummer">
    <vt:lpwstr>10</vt:lpwstr>
  </property>
  <property fmtid="{D5CDD505-2E9C-101B-9397-08002B2CF9AE}" pid="51" name="utskottsbeteckning">
    <vt:lpwstr>T</vt:lpwstr>
  </property>
  <property fmtid="{D5CDD505-2E9C-101B-9397-08002B2CF9AE}" pid="52" name="GlobalUID">
    <vt:lpwstr>{FE6EE7A5-FBFF-492A-8D03-B96AFBA7BFFF}</vt:lpwstr>
  </property>
  <property fmtid="{D5CDD505-2E9C-101B-9397-08002B2CF9AE}" pid="53" name="Överföringar">
    <vt:i4>0</vt:i4>
  </property>
  <property fmtid="{D5CDD505-2E9C-101B-9397-08002B2CF9AE}" pid="54" name="Checksum">
    <vt:lpwstr>*0008093701279*</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100528 13:43:55.430</vt:lpwstr>
  </property>
  <property fmtid="{D5CDD505-2E9C-101B-9397-08002B2CF9AE}" pid="58" name="urixGuid">
    <vt:lpwstr>{C235DA46-C940-4514-9CC2-657F8B6E67D3}</vt:lpwstr>
  </property>
</Properties>
</file>