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CB589D7F5EC4105AA063EA582DB6D98"/>
        </w:placeholder>
        <w:text/>
      </w:sdtPr>
      <w:sdtEndPr/>
      <w:sdtContent>
        <w:p w:rsidRPr="009B062B" w:rsidR="00AF30DD" w:rsidP="0067275E" w:rsidRDefault="00AF30DD" w14:paraId="5B9D966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218c0cb-5bce-41dc-aef0-743a403894b6"/>
        <w:id w:val="-1527021436"/>
        <w:lock w:val="sdtLocked"/>
      </w:sdtPr>
      <w:sdtEndPr/>
      <w:sdtContent>
        <w:p w:rsidR="005A55A8" w:rsidRDefault="00F46497" w14:paraId="5B9D966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krav på fastighetsboxar i flerfamiljshus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547766D92AE4538BA49C7D462001285"/>
        </w:placeholder>
        <w:text/>
      </w:sdtPr>
      <w:sdtEndPr/>
      <w:sdtContent>
        <w:p w:rsidRPr="009B062B" w:rsidR="006D79C9" w:rsidP="00333E95" w:rsidRDefault="006D79C9" w14:paraId="5B9D9664" w14:textId="77777777">
          <w:pPr>
            <w:pStyle w:val="Rubrik1"/>
          </w:pPr>
          <w:r>
            <w:t>Motivering</w:t>
          </w:r>
        </w:p>
      </w:sdtContent>
    </w:sdt>
    <w:p w:rsidR="00657D16" w:rsidP="00657D16" w:rsidRDefault="00657D16" w14:paraId="5B9D9665" w14:textId="14F2723F">
      <w:pPr>
        <w:pStyle w:val="Normalutanindragellerluft"/>
      </w:pPr>
      <w:r>
        <w:t>Sedan millennieskiftet har postmarknaden genomgått stora förändringar. Brev</w:t>
      </w:r>
      <w:r w:rsidR="0012006C">
        <w:softHyphen/>
      </w:r>
      <w:r>
        <w:t>volymerna sjunker kraftigt samtidigt som e</w:t>
      </w:r>
      <w:r w:rsidR="00B82B51">
        <w:noBreakHyphen/>
      </w:r>
      <w:r>
        <w:t>handeln växer, vilket ställer höga krav på postföretagen. Post</w:t>
      </w:r>
      <w:r w:rsidR="00B82B51">
        <w:t>n</w:t>
      </w:r>
      <w:r>
        <w:t xml:space="preserve">ord som har det nationella samhällsansvaret för postutdelning har ett avkastningskrav från sin ägare svenska staten. I takt med att brevvolymer sjunker och postmarknaden förändras ställs allt högre krav på organisation som i sin tur påverkar arbetsmiljön för de anställda, inte minst vid utdelning i flerfamiljshus. En allt större del av det som ska levereras till hushållen är paket, och de traditionella breven blir allt färre. </w:t>
      </w:r>
    </w:p>
    <w:p w:rsidRPr="0067275E" w:rsidR="00657D16" w:rsidP="0067275E" w:rsidRDefault="00657D16" w14:paraId="5B9D9666" w14:textId="77777777">
      <w:r w:rsidRPr="0067275E">
        <w:t xml:space="preserve">Boverkets tekniska föreskrifter har underlättat utdelning av post i fastighetsboxar inte minst i nyproducerade flerfamiljshus och fastigheter som genomgått större ombyggnationer eftersom fastighetsboxar i praktiken blivit normerande. Men det räcker inte. </w:t>
      </w:r>
    </w:p>
    <w:p w:rsidRPr="0067275E" w:rsidR="00657D16" w:rsidP="0067275E" w:rsidRDefault="00657D16" w14:paraId="5B9D9667" w14:textId="50B3DA85">
      <w:r w:rsidRPr="0067275E">
        <w:t xml:space="preserve">Fastighetsboxar behöver införas i alla flerfamiljshus både som ett sätt att utöka servicen </w:t>
      </w:r>
      <w:r w:rsidR="00B82B51">
        <w:t xml:space="preserve">och </w:t>
      </w:r>
      <w:r w:rsidRPr="0067275E">
        <w:t xml:space="preserve">som ett sätt att avsevärt förbättra arbetsmiljön för brevbärarna. Sverige är ett av få länder i Europa där brevbärare fortfarande går upp och ned i trappor för att dela ut post. </w:t>
      </w:r>
    </w:p>
    <w:p w:rsidRPr="0067275E" w:rsidR="00657D16" w:rsidP="0067275E" w:rsidRDefault="00657D16" w14:paraId="5B9D9668" w14:textId="3984DD26">
      <w:r w:rsidRPr="0067275E">
        <w:t>En särskild utredare har fått i uppdrag att utreda möjliga finansieringsmodeller för den samhällsomfattande posttjänsten med syftet att klargöra hur den samhälls</w:t>
      </w:r>
      <w:r w:rsidR="0012006C">
        <w:softHyphen/>
      </w:r>
      <w:r w:rsidRPr="0067275E">
        <w:t>omfattande posttjänsten ska finansieras när den inte längre kan vara fullt ut själv</w:t>
      </w:r>
      <w:r w:rsidR="0012006C">
        <w:softHyphen/>
      </w:r>
      <w:bookmarkStart w:name="_GoBack" w:id="1"/>
      <w:bookmarkEnd w:id="1"/>
      <w:r w:rsidRPr="0067275E">
        <w:t>finansierad.</w:t>
      </w:r>
    </w:p>
    <w:p w:rsidRPr="0067275E" w:rsidR="00657D16" w:rsidP="0067275E" w:rsidRDefault="00657D16" w14:paraId="5B9D9669" w14:textId="77777777">
      <w:r w:rsidRPr="0067275E">
        <w:t xml:space="preserve">Det är bra att detta arbete pågår. Fastighetsboxar i alla flerfamiljshus kan bidra till både bättre och effektivare service till landets invånare och en bättre arbetsmiljö för </w:t>
      </w:r>
      <w:r w:rsidRPr="0067275E">
        <w:lastRenderedPageBreak/>
        <w:t>brevbärare. Det är därför rimligt att frågan om fastighetsboxar vävs in i den ovan nämnda översynen.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E557F2678AA44A885B9249DAF4F18A1"/>
        </w:placeholder>
      </w:sdtPr>
      <w:sdtEndPr>
        <w:rPr>
          <w:i w:val="0"/>
          <w:noProof w:val="0"/>
        </w:rPr>
      </w:sdtEndPr>
      <w:sdtContent>
        <w:p w:rsidR="0067275E" w:rsidP="005B3777" w:rsidRDefault="0067275E" w14:paraId="5B9D966A" w14:textId="77777777"/>
        <w:p w:rsidRPr="008E0FE2" w:rsidR="004801AC" w:rsidP="005B3777" w:rsidRDefault="0012006C" w14:paraId="5B9D966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829B5" w14:paraId="58C40990" w14:textId="77777777">
        <w:trPr>
          <w:cantSplit/>
        </w:trPr>
        <w:tc>
          <w:tcPr>
            <w:tcW w:w="50" w:type="pct"/>
            <w:vAlign w:val="bottom"/>
          </w:tcPr>
          <w:p w:rsidR="003829B5" w:rsidRDefault="00B82B51" w14:paraId="4AD8ABD1" w14:textId="77777777">
            <w:pPr>
              <w:pStyle w:val="Underskrifter"/>
            </w:pPr>
            <w:r>
              <w:t>Eva-Lena Jansson (S)</w:t>
            </w:r>
          </w:p>
        </w:tc>
        <w:tc>
          <w:tcPr>
            <w:tcW w:w="50" w:type="pct"/>
            <w:vAlign w:val="bottom"/>
          </w:tcPr>
          <w:p w:rsidR="003829B5" w:rsidRDefault="003829B5" w14:paraId="75445028" w14:textId="77777777">
            <w:pPr>
              <w:pStyle w:val="Underskrifter"/>
            </w:pPr>
          </w:p>
        </w:tc>
      </w:tr>
    </w:tbl>
    <w:p w:rsidR="001F520A" w:rsidRDefault="001F520A" w14:paraId="5B9D966F" w14:textId="77777777"/>
    <w:sectPr w:rsidR="001F520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D9671" w14:textId="77777777" w:rsidR="00B0682F" w:rsidRDefault="00B0682F" w:rsidP="000C1CAD">
      <w:pPr>
        <w:spacing w:line="240" w:lineRule="auto"/>
      </w:pPr>
      <w:r>
        <w:separator/>
      </w:r>
    </w:p>
  </w:endnote>
  <w:endnote w:type="continuationSeparator" w:id="0">
    <w:p w14:paraId="5B9D9672" w14:textId="77777777" w:rsidR="00B0682F" w:rsidRDefault="00B0682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D967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D967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D9680" w14:textId="77777777" w:rsidR="00262EA3" w:rsidRPr="005B3777" w:rsidRDefault="00262EA3" w:rsidP="005B3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D966F" w14:textId="77777777" w:rsidR="00B0682F" w:rsidRDefault="00B0682F" w:rsidP="000C1CAD">
      <w:pPr>
        <w:spacing w:line="240" w:lineRule="auto"/>
      </w:pPr>
      <w:r>
        <w:separator/>
      </w:r>
    </w:p>
  </w:footnote>
  <w:footnote w:type="continuationSeparator" w:id="0">
    <w:p w14:paraId="5B9D9670" w14:textId="77777777" w:rsidR="00B0682F" w:rsidRDefault="00B0682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D967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9D9681" wp14:editId="5B9D968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9D9685" w14:textId="77777777" w:rsidR="00262EA3" w:rsidRDefault="0012006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4A33C8EBBAC4C33B587FA5CBBFE97C9"/>
                              </w:placeholder>
                              <w:text/>
                            </w:sdtPr>
                            <w:sdtEndPr/>
                            <w:sdtContent>
                              <w:r w:rsidR="00657D1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492FA2FD8F146E4821F2EA499C6B46F"/>
                              </w:placeholder>
                              <w:text/>
                            </w:sdtPr>
                            <w:sdtEndPr/>
                            <w:sdtContent>
                              <w:r w:rsidR="00657D16">
                                <w:t>1530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9D968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B9D9685" w14:textId="77777777" w:rsidR="00262EA3" w:rsidRDefault="0012006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4A33C8EBBAC4C33B587FA5CBBFE97C9"/>
                        </w:placeholder>
                        <w:text/>
                      </w:sdtPr>
                      <w:sdtEndPr/>
                      <w:sdtContent>
                        <w:r w:rsidR="00657D1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492FA2FD8F146E4821F2EA499C6B46F"/>
                        </w:placeholder>
                        <w:text/>
                      </w:sdtPr>
                      <w:sdtEndPr/>
                      <w:sdtContent>
                        <w:r w:rsidR="00657D16">
                          <w:t>1530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B9D967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D9675" w14:textId="77777777" w:rsidR="00262EA3" w:rsidRDefault="00262EA3" w:rsidP="008563AC">
    <w:pPr>
      <w:jc w:val="right"/>
    </w:pPr>
  </w:p>
  <w:p w14:paraId="5B9D967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D9679" w14:textId="77777777" w:rsidR="00262EA3" w:rsidRDefault="0012006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B9D9683" wp14:editId="5B9D968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B9D967A" w14:textId="77777777" w:rsidR="00262EA3" w:rsidRDefault="0012006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74DD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57D1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57D16">
          <w:t>1530</w:t>
        </w:r>
      </w:sdtContent>
    </w:sdt>
  </w:p>
  <w:p w14:paraId="5B9D967B" w14:textId="77777777" w:rsidR="00262EA3" w:rsidRPr="008227B3" w:rsidRDefault="0012006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B9D967C" w14:textId="77777777" w:rsidR="00262EA3" w:rsidRPr="008227B3" w:rsidRDefault="0012006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74DD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74DD2">
          <w:t>:1319</w:t>
        </w:r>
      </w:sdtContent>
    </w:sdt>
  </w:p>
  <w:p w14:paraId="5B9D967D" w14:textId="77777777" w:rsidR="00262EA3" w:rsidRDefault="0012006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74DD2">
          <w:t>av Eva-Lena Jansson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B9D967E" w14:textId="77777777" w:rsidR="00262EA3" w:rsidRDefault="00657D16" w:rsidP="00283E0F">
        <w:pPr>
          <w:pStyle w:val="FSHRub2"/>
        </w:pPr>
        <w:r>
          <w:t>Fastighetsboxar i flerfamiljshus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B9D967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657D1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06C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20A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9B5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4DD2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5DC0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5A8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3777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57D16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75E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82F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B51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97B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058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497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9D9661"/>
  <w15:chartTrackingRefBased/>
  <w15:docId w15:val="{55B1A9EE-0CA7-466B-8F8B-686ADA37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B589D7F5EC4105AA063EA582DB6D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A6571B-D90F-45E4-92B6-90C048CEED5D}"/>
      </w:docPartPr>
      <w:docPartBody>
        <w:p w:rsidR="00B72BF5" w:rsidRDefault="005B1C8C">
          <w:pPr>
            <w:pStyle w:val="2CB589D7F5EC4105AA063EA582DB6D9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547766D92AE4538BA49C7D4620012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551E46-488B-4101-91DE-AC10139C4733}"/>
      </w:docPartPr>
      <w:docPartBody>
        <w:p w:rsidR="00B72BF5" w:rsidRDefault="005B1C8C">
          <w:pPr>
            <w:pStyle w:val="0547766D92AE4538BA49C7D46200128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4A33C8EBBAC4C33B587FA5CBBFE97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C9CB11-C8D3-4AB0-816F-C50157F32E32}"/>
      </w:docPartPr>
      <w:docPartBody>
        <w:p w:rsidR="00B72BF5" w:rsidRDefault="005B1C8C">
          <w:pPr>
            <w:pStyle w:val="34A33C8EBBAC4C33B587FA5CBBFE97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92FA2FD8F146E4821F2EA499C6B4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DA1B46-D77B-4CCC-B1E3-C7A0C98748BE}"/>
      </w:docPartPr>
      <w:docPartBody>
        <w:p w:rsidR="00B72BF5" w:rsidRDefault="005B1C8C">
          <w:pPr>
            <w:pStyle w:val="B492FA2FD8F146E4821F2EA499C6B46F"/>
          </w:pPr>
          <w:r>
            <w:t xml:space="preserve"> </w:t>
          </w:r>
        </w:p>
      </w:docPartBody>
    </w:docPart>
    <w:docPart>
      <w:docPartPr>
        <w:name w:val="0E557F2678AA44A885B9249DAF4F18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322EF-65DD-4880-9ACF-430F68129A1F}"/>
      </w:docPartPr>
      <w:docPartBody>
        <w:p w:rsidR="00144914" w:rsidRDefault="0014491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8C"/>
    <w:rsid w:val="00144914"/>
    <w:rsid w:val="005B1C8C"/>
    <w:rsid w:val="00B72BF5"/>
    <w:rsid w:val="00DC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CB589D7F5EC4105AA063EA582DB6D98">
    <w:name w:val="2CB589D7F5EC4105AA063EA582DB6D98"/>
  </w:style>
  <w:style w:type="paragraph" w:customStyle="1" w:styleId="DC30B9B1642F41CA9358854535883F22">
    <w:name w:val="DC30B9B1642F41CA9358854535883F2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86FAB0728A449B492629E6F7891AEC2">
    <w:name w:val="786FAB0728A449B492629E6F7891AEC2"/>
  </w:style>
  <w:style w:type="paragraph" w:customStyle="1" w:styleId="0547766D92AE4538BA49C7D462001285">
    <w:name w:val="0547766D92AE4538BA49C7D462001285"/>
  </w:style>
  <w:style w:type="paragraph" w:customStyle="1" w:styleId="A941E67217B0491FAB3921595AFC1DEB">
    <w:name w:val="A941E67217B0491FAB3921595AFC1DEB"/>
  </w:style>
  <w:style w:type="paragraph" w:customStyle="1" w:styleId="288D7C575F91487A923373641C96AB1D">
    <w:name w:val="288D7C575F91487A923373641C96AB1D"/>
  </w:style>
  <w:style w:type="paragraph" w:customStyle="1" w:styleId="34A33C8EBBAC4C33B587FA5CBBFE97C9">
    <w:name w:val="34A33C8EBBAC4C33B587FA5CBBFE97C9"/>
  </w:style>
  <w:style w:type="paragraph" w:customStyle="1" w:styleId="B492FA2FD8F146E4821F2EA499C6B46F">
    <w:name w:val="B492FA2FD8F146E4821F2EA499C6B4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AABF85-410B-4776-B939-4360103CF9AE}"/>
</file>

<file path=customXml/itemProps2.xml><?xml version="1.0" encoding="utf-8"?>
<ds:datastoreItem xmlns:ds="http://schemas.openxmlformats.org/officeDocument/2006/customXml" ds:itemID="{A0D84362-9291-48FA-A0AA-CAB712DB7BB7}"/>
</file>

<file path=customXml/itemProps3.xml><?xml version="1.0" encoding="utf-8"?>
<ds:datastoreItem xmlns:ds="http://schemas.openxmlformats.org/officeDocument/2006/customXml" ds:itemID="{F0328C03-AEF8-4B56-B048-9562369DF4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1632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S1530 Fastighetsboxar i flerfamiljshus</vt:lpstr>
      <vt:lpstr>
      </vt:lpstr>
    </vt:vector>
  </TitlesOfParts>
  <Company>Sveriges riksdag</Company>
  <LinksUpToDate>false</LinksUpToDate>
  <CharactersWithSpaces>1892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