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246E20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BF028D">
              <w:rPr>
                <w:b/>
              </w:rPr>
              <w:t>5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BF028D" w:rsidP="00327A63">
            <w:r>
              <w:t>Torsdagen den 11 november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BF028D">
              <w:t>09.30–</w:t>
            </w:r>
            <w:r w:rsidR="0094044E">
              <w:t>11.15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:rsidR="00C96F1B" w:rsidRDefault="00C96F1B">
      <w:pPr>
        <w:tabs>
          <w:tab w:val="left" w:pos="1701"/>
        </w:tabs>
        <w:rPr>
          <w:snapToGrid w:val="0"/>
          <w:color w:val="000000" w:themeColor="text1"/>
        </w:rPr>
      </w:pPr>
    </w:p>
    <w:p w:rsidR="00C96F1B" w:rsidRPr="00506658" w:rsidRDefault="00C96F1B">
      <w:pPr>
        <w:tabs>
          <w:tab w:val="left" w:pos="1701"/>
        </w:tabs>
        <w:rPr>
          <w:snapToGrid w:val="0"/>
          <w:color w:val="000000" w:themeColor="text1"/>
        </w:rPr>
      </w:pPr>
    </w:p>
    <w:p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BB53B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876D3" w:rsidRPr="00506658" w:rsidRDefault="00BB53BB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2021/22:4 av den 28 oktober 2021.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94044E" w:rsidRPr="00506658">
        <w:tc>
          <w:tcPr>
            <w:tcW w:w="567" w:type="dxa"/>
          </w:tcPr>
          <w:p w:rsidR="0094044E" w:rsidRPr="00506658" w:rsidRDefault="00C96F1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94044E" w:rsidRPr="00506658" w:rsidRDefault="0094044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Utgiftsområde 17 Kultur, medier, trossamfund och fritid (KrU1)</w:t>
            </w:r>
          </w:p>
        </w:tc>
      </w:tr>
      <w:tr w:rsidR="004C5043" w:rsidRPr="00506658">
        <w:tc>
          <w:tcPr>
            <w:tcW w:w="567" w:type="dxa"/>
          </w:tcPr>
          <w:p w:rsidR="004C5043" w:rsidRPr="00506658" w:rsidRDefault="004C504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4C5043" w:rsidRDefault="004C504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Fortsattes beredningen av </w:t>
            </w:r>
            <w:r>
              <w:rPr>
                <w:snapToGrid w:val="0"/>
              </w:rPr>
              <w:t>proposition 2021/22:1 Budgetpropositionen för 2022, utgiftsområde 17 och motioner (jfr. prot. 2021/22:3.5 och prot. 2021/22:4.4).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4C5043" w:rsidRPr="00506658">
        <w:tc>
          <w:tcPr>
            <w:tcW w:w="567" w:type="dxa"/>
          </w:tcPr>
          <w:p w:rsidR="004C5043" w:rsidRPr="00506658" w:rsidRDefault="004C504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4C5043" w:rsidRDefault="004C504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4C5043" w:rsidRPr="00506658">
        <w:tc>
          <w:tcPr>
            <w:tcW w:w="567" w:type="dxa"/>
          </w:tcPr>
          <w:p w:rsidR="004C5043" w:rsidRPr="00506658" w:rsidRDefault="004C5043" w:rsidP="004C504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94044E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4C5043" w:rsidRPr="00506658" w:rsidRDefault="004C5043" w:rsidP="004C504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från Giron </w:t>
            </w:r>
            <w:proofErr w:type="spellStart"/>
            <w:r>
              <w:rPr>
                <w:b/>
                <w:snapToGrid w:val="0"/>
                <w:color w:val="000000" w:themeColor="text1"/>
              </w:rPr>
              <w:t>Sámi</w:t>
            </w:r>
            <w:proofErr w:type="spellEnd"/>
            <w:r>
              <w:rPr>
                <w:b/>
                <w:snapToGrid w:val="0"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snapToGrid w:val="0"/>
                <w:color w:val="000000" w:themeColor="text1"/>
              </w:rPr>
              <w:t>Teáhter</w:t>
            </w:r>
            <w:proofErr w:type="spellEnd"/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Default="00BB53BB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Teaterchef Åsa Simma, </w:t>
            </w:r>
            <w:r w:rsidR="00390D02">
              <w:rPr>
                <w:snapToGrid w:val="0"/>
                <w:color w:val="000000" w:themeColor="text1"/>
              </w:rPr>
              <w:t>ordförande Michael Lindblad, ordförande Sametingets styrelse, Håkan Jonsson, ordförande Sametingets kulturnämnd, Erik Oscar Oskarsson och utredare</w:t>
            </w:r>
            <w:r w:rsidR="00BD47FC">
              <w:rPr>
                <w:snapToGrid w:val="0"/>
                <w:color w:val="000000" w:themeColor="text1"/>
              </w:rPr>
              <w:t xml:space="preserve"> Tomas Bokstad</w:t>
            </w:r>
            <w:r w:rsidR="00390D02">
              <w:rPr>
                <w:snapToGrid w:val="0"/>
                <w:color w:val="000000" w:themeColor="text1"/>
              </w:rPr>
              <w:t xml:space="preserve"> Samisk Nationalscen</w:t>
            </w:r>
            <w:r w:rsidR="00BD47FC">
              <w:rPr>
                <w:snapToGrid w:val="0"/>
                <w:color w:val="000000" w:themeColor="text1"/>
              </w:rPr>
              <w:t xml:space="preserve">, </w:t>
            </w:r>
            <w:r>
              <w:rPr>
                <w:snapToGrid w:val="0"/>
                <w:color w:val="000000" w:themeColor="text1"/>
              </w:rPr>
              <w:t>informerade om verksamheten, via Skype och besvarade frågor från utskottets ledamöter.</w:t>
            </w:r>
          </w:p>
          <w:p w:rsidR="00BB53BB" w:rsidRDefault="00BB53BB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BB53BB" w:rsidRPr="00506658" w:rsidRDefault="0094044E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En</w:t>
            </w:r>
            <w:r w:rsidR="00BB53BB" w:rsidRPr="00D8444C">
              <w:rPr>
                <w:snapToGrid w:val="0"/>
              </w:rPr>
              <w:t xml:space="preserve"> politisk sekreterare (SD)</w:t>
            </w:r>
            <w:r>
              <w:rPr>
                <w:snapToGrid w:val="0"/>
              </w:rPr>
              <w:t xml:space="preserve"> </w:t>
            </w:r>
            <w:r w:rsidR="00BB53BB" w:rsidRPr="00D8444C">
              <w:rPr>
                <w:snapToGrid w:val="0"/>
              </w:rPr>
              <w:t>närvarade under denna punkt.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94044E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506658" w:rsidRDefault="00BB53B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Stiftelsen Svenska Filminstitutet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Default="00BB53B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T</w:t>
            </w:r>
            <w:r w:rsidR="00C96F1B">
              <w:rPr>
                <w:snapToGrid w:val="0"/>
                <w:color w:val="000000" w:themeColor="text1"/>
              </w:rPr>
              <w:t>illförordnade</w:t>
            </w:r>
            <w:r>
              <w:rPr>
                <w:snapToGrid w:val="0"/>
                <w:color w:val="000000" w:themeColor="text1"/>
              </w:rPr>
              <w:t xml:space="preserve"> avdelningschef</w:t>
            </w:r>
            <w:r w:rsidR="00C96F1B">
              <w:rPr>
                <w:snapToGrid w:val="0"/>
                <w:color w:val="000000" w:themeColor="text1"/>
              </w:rPr>
              <w:t>en</w:t>
            </w:r>
            <w:r>
              <w:rPr>
                <w:snapToGrid w:val="0"/>
                <w:color w:val="000000" w:themeColor="text1"/>
              </w:rPr>
              <w:t xml:space="preserve"> Kristin </w:t>
            </w:r>
            <w:proofErr w:type="spellStart"/>
            <w:r>
              <w:rPr>
                <w:snapToGrid w:val="0"/>
                <w:color w:val="000000" w:themeColor="text1"/>
              </w:rPr>
              <w:t>Engstedt</w:t>
            </w:r>
            <w:proofErr w:type="spellEnd"/>
            <w:r>
              <w:rPr>
                <w:snapToGrid w:val="0"/>
                <w:color w:val="000000" w:themeColor="text1"/>
              </w:rPr>
              <w:t>, Stiftelsen Svenska Filminstitutet, informerade om verksamheten via Skype och besvarade frågor från utskottets ledamöter.</w:t>
            </w:r>
          </w:p>
          <w:p w:rsidR="00BB53BB" w:rsidRDefault="00BB53B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BB53BB" w:rsidRPr="00506658" w:rsidRDefault="0094044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En</w:t>
            </w:r>
            <w:r w:rsidRPr="00D8444C">
              <w:rPr>
                <w:snapToGrid w:val="0"/>
              </w:rPr>
              <w:t xml:space="preserve"> politisk sekreterare (SD)</w:t>
            </w:r>
            <w:r>
              <w:rPr>
                <w:snapToGrid w:val="0"/>
              </w:rPr>
              <w:t xml:space="preserve"> </w:t>
            </w:r>
            <w:r w:rsidRPr="00D8444C">
              <w:rPr>
                <w:snapToGrid w:val="0"/>
              </w:rPr>
              <w:t>närvarade under denna punkt.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94044E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506658" w:rsidRPr="00506658" w:rsidRDefault="00BB53BB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Sveriges Fristäder ICORN och Konsten att delta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Default="00BB53B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De nationella samordnarna Karin Hansson och Ola Öhlin, </w:t>
            </w:r>
            <w:r w:rsidR="00246E20">
              <w:rPr>
                <w:snapToGrid w:val="0"/>
                <w:color w:val="000000" w:themeColor="text1"/>
              </w:rPr>
              <w:t xml:space="preserve">Sveriges Fristäder ICORN och Konsten att delta, informerade </w:t>
            </w:r>
            <w:r w:rsidR="00BD47FC">
              <w:rPr>
                <w:snapToGrid w:val="0"/>
                <w:color w:val="000000" w:themeColor="text1"/>
              </w:rPr>
              <w:t xml:space="preserve">via Skype </w:t>
            </w:r>
            <w:r w:rsidR="00246E20">
              <w:rPr>
                <w:snapToGrid w:val="0"/>
                <w:color w:val="000000" w:themeColor="text1"/>
              </w:rPr>
              <w:t>om</w:t>
            </w:r>
            <w:r w:rsidR="00C96F1B">
              <w:rPr>
                <w:snapToGrid w:val="0"/>
                <w:color w:val="000000" w:themeColor="text1"/>
              </w:rPr>
              <w:t xml:space="preserve"> respektive</w:t>
            </w:r>
            <w:r w:rsidR="00246E20">
              <w:rPr>
                <w:snapToGrid w:val="0"/>
                <w:color w:val="000000" w:themeColor="text1"/>
              </w:rPr>
              <w:t xml:space="preserve"> verksamhet och besvarade frågor från utskottets ledamöter.</w:t>
            </w:r>
          </w:p>
          <w:p w:rsidR="00246E20" w:rsidRDefault="00246E2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246E20" w:rsidRPr="00506658" w:rsidRDefault="0094044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En</w:t>
            </w:r>
            <w:r w:rsidRPr="00D8444C">
              <w:rPr>
                <w:snapToGrid w:val="0"/>
              </w:rPr>
              <w:t xml:space="preserve"> politisk sekreterare (SD)</w:t>
            </w:r>
            <w:r>
              <w:rPr>
                <w:snapToGrid w:val="0"/>
              </w:rPr>
              <w:t xml:space="preserve"> </w:t>
            </w:r>
            <w:r w:rsidRPr="00D8444C">
              <w:rPr>
                <w:snapToGrid w:val="0"/>
              </w:rPr>
              <w:t>närvarade under denna punkt.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:rsidR="00506658" w:rsidRPr="00506658" w:rsidRDefault="00246E20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Fråga om överlämnade av motion till trafikutskottet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246E2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beslutade att överlämna motion 2021/22:813 av Anna Wallentheim (S) till trafikutskottet</w:t>
            </w:r>
            <w:r w:rsidR="00C96F1B">
              <w:rPr>
                <w:snapToGrid w:val="0"/>
              </w:rPr>
              <w:t xml:space="preserve"> under förutsättning att det mottagande utskottet tar emot motionen</w:t>
            </w:r>
            <w:r>
              <w:rPr>
                <w:snapToGrid w:val="0"/>
              </w:rPr>
              <w:t>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Denna paragraf förklarades omedelbart justerad.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:rsidR="00506658" w:rsidRPr="00506658" w:rsidRDefault="00246E20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Inkomna skrivelser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246E2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två inkomna skrivelser (dnr </w:t>
            </w:r>
            <w:proofErr w:type="gramStart"/>
            <w:r>
              <w:rPr>
                <w:snapToGrid w:val="0"/>
                <w:color w:val="000000" w:themeColor="text1"/>
              </w:rPr>
              <w:t>439-2021</w:t>
            </w:r>
            <w:proofErr w:type="gramEnd"/>
            <w:r>
              <w:rPr>
                <w:snapToGrid w:val="0"/>
                <w:color w:val="000000" w:themeColor="text1"/>
              </w:rPr>
              <w:t>/22 och 466-2021/22).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C96F1B" w:rsidRPr="00506658">
        <w:tc>
          <w:tcPr>
            <w:tcW w:w="567" w:type="dxa"/>
          </w:tcPr>
          <w:p w:rsidR="00C96F1B" w:rsidRPr="00506658" w:rsidRDefault="00C96F1B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8</w:t>
            </w:r>
          </w:p>
        </w:tc>
        <w:tc>
          <w:tcPr>
            <w:tcW w:w="6947" w:type="dxa"/>
            <w:gridSpan w:val="2"/>
          </w:tcPr>
          <w:p w:rsidR="00C96F1B" w:rsidRDefault="00C96F1B" w:rsidP="00C96F1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246E20" w:rsidRPr="00506658">
        <w:tc>
          <w:tcPr>
            <w:tcW w:w="567" w:type="dxa"/>
          </w:tcPr>
          <w:p w:rsidR="00246E20" w:rsidRPr="00506658" w:rsidRDefault="00246E20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94044E" w:rsidRDefault="00C96F1B" w:rsidP="00C96F1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planeringen för det återstående arbetet i utskottet under hösten.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246E20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246E20">
              <w:rPr>
                <w:b/>
                <w:snapToGrid w:val="0"/>
                <w:color w:val="000000" w:themeColor="text1"/>
              </w:rPr>
              <w:t>§ 9</w:t>
            </w:r>
          </w:p>
        </w:tc>
        <w:tc>
          <w:tcPr>
            <w:tcW w:w="6947" w:type="dxa"/>
            <w:gridSpan w:val="2"/>
          </w:tcPr>
          <w:p w:rsidR="00506658" w:rsidRPr="00246E20" w:rsidRDefault="00246E20" w:rsidP="00181AC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246E20"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246E2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tisdagen </w:t>
            </w:r>
            <w:r w:rsidR="00390D02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>den 16 november 2021 kl. 11.00.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BA3412" w:rsidRDefault="00BA3412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BA3412" w:rsidRDefault="00BA3412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6151D3" w:rsidRDefault="006151D3" w:rsidP="00915415">
      <w:pPr>
        <w:tabs>
          <w:tab w:val="left" w:pos="1276"/>
        </w:tabs>
        <w:ind w:left="-1134" w:firstLine="1134"/>
      </w:pPr>
    </w:p>
    <w:p w:rsidR="006151D3" w:rsidRDefault="006151D3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6151D3" w:rsidRPr="00EA4FB9" w:rsidTr="00426192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6151D3" w:rsidRDefault="006151D3" w:rsidP="00426192">
            <w:pPr>
              <w:tabs>
                <w:tab w:val="left" w:pos="1701"/>
              </w:tabs>
            </w:pPr>
          </w:p>
          <w:p w:rsidR="006151D3" w:rsidRDefault="006151D3" w:rsidP="00426192">
            <w:pPr>
              <w:tabs>
                <w:tab w:val="left" w:pos="1701"/>
              </w:tabs>
            </w:pP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151D3" w:rsidRDefault="006151D3" w:rsidP="0042619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51D3" w:rsidRPr="00EA4FB9" w:rsidRDefault="006151D3" w:rsidP="00426192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2021/22:5</w:t>
            </w:r>
          </w:p>
        </w:tc>
      </w:tr>
      <w:tr w:rsidR="006151D3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151D3" w:rsidRPr="005370B9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6151D3" w:rsidRPr="005370B9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8A7775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51D3" w:rsidRPr="008A7775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8A7775" w:rsidRDefault="006151D3" w:rsidP="00426192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8A7775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8A7775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8A7775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8A7775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8A7775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8A7775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8A7775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8A7775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8A7775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8A7775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8A7775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8A7775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8A7775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8A7775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6151D3" w:rsidRPr="0063675A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r>
              <w:t>Viktor Wärnick</w:t>
            </w:r>
            <w:r w:rsidRPr="0063675A">
              <w:t xml:space="preserve">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51D3" w:rsidRPr="0063675A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63675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51D3" w:rsidRPr="005370B9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E84917" w:rsidRDefault="006151D3" w:rsidP="00426192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151D3" w:rsidRPr="005370B9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843A98" w:rsidRDefault="006151D3" w:rsidP="00426192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151D3" w:rsidRPr="005370B9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E84917" w:rsidRDefault="006151D3" w:rsidP="00426192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151D3" w:rsidRPr="005370B9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C929D4" w:rsidRDefault="006151D3" w:rsidP="00426192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151D3" w:rsidRPr="005370B9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51D3" w:rsidRPr="005370B9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51D3" w:rsidRPr="005370B9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51D3" w:rsidRPr="005370B9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51D3" w:rsidRPr="005370B9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51D3" w:rsidRPr="005370B9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51D3" w:rsidRPr="005370B9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r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51D3" w:rsidRPr="005370B9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r>
              <w:t>Pernilla Stålhammar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5370B9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51D3" w:rsidRPr="00A3483F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A3483F" w:rsidRDefault="006151D3" w:rsidP="00426192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A3483F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A3483F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A3483F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A3483F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A3483F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A3483F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A3483F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A3483F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A3483F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A3483F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A3483F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A3483F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A3483F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A3483F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151D3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>
              <w:t>Anna-</w:t>
            </w:r>
            <w:proofErr w:type="spellStart"/>
            <w:r>
              <w:t>Belle</w:t>
            </w:r>
            <w:proofErr w:type="spellEnd"/>
            <w:r>
              <w:t xml:space="preserve"> Strömberg</w:t>
            </w:r>
            <w:r w:rsidRPr="00D0223E"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pPr>
              <w:rPr>
                <w:lang w:val="en-US"/>
              </w:rPr>
            </w:pPr>
            <w:r w:rsidRPr="00D0223E"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Vakant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C564AA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C564A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C564A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C564A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C564A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C564A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C564A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C564A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C564A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C564A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C564A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C564A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C564A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C564A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C564AA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Vakant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Nina Lundström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lastRenderedPageBreak/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Vakant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Vakant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RPr="00426117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D0223E" w:rsidRDefault="006151D3" w:rsidP="00426192">
            <w:r w:rsidRPr="00D0223E"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Pr="00426117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151D3" w:rsidTr="004261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6151D3" w:rsidRDefault="006151D3" w:rsidP="0042619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46E20"/>
    <w:rsid w:val="002A29C8"/>
    <w:rsid w:val="002B6F27"/>
    <w:rsid w:val="002D577C"/>
    <w:rsid w:val="002D720C"/>
    <w:rsid w:val="002F3D32"/>
    <w:rsid w:val="00327A63"/>
    <w:rsid w:val="0035489E"/>
    <w:rsid w:val="00390D02"/>
    <w:rsid w:val="003E2D14"/>
    <w:rsid w:val="003E7E7F"/>
    <w:rsid w:val="004523A2"/>
    <w:rsid w:val="00452C0D"/>
    <w:rsid w:val="00452D87"/>
    <w:rsid w:val="00463BA3"/>
    <w:rsid w:val="004C5043"/>
    <w:rsid w:val="00503F49"/>
    <w:rsid w:val="00506658"/>
    <w:rsid w:val="00515CCF"/>
    <w:rsid w:val="005163AE"/>
    <w:rsid w:val="00567EC1"/>
    <w:rsid w:val="005C4B06"/>
    <w:rsid w:val="005E0940"/>
    <w:rsid w:val="005E64EE"/>
    <w:rsid w:val="006151D3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044E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A3412"/>
    <w:rsid w:val="00BB53BB"/>
    <w:rsid w:val="00BD47FC"/>
    <w:rsid w:val="00BF028D"/>
    <w:rsid w:val="00C7246E"/>
    <w:rsid w:val="00C96F1B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3740</Characters>
  <Application>Microsoft Office Word</Application>
  <DocSecurity>0</DocSecurity>
  <Lines>3740</Lines>
  <Paragraphs>426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2021-11-16T07:32:00Z</cp:lastPrinted>
  <dcterms:created xsi:type="dcterms:W3CDTF">2021-11-16T13:43:00Z</dcterms:created>
  <dcterms:modified xsi:type="dcterms:W3CDTF">2021-11-16T13:43:00Z</dcterms:modified>
</cp:coreProperties>
</file>