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5729" w:rsidRDefault="00611EBA" w14:paraId="14E3030A" w14:textId="77777777">
      <w:pPr>
        <w:pStyle w:val="RubrikFrslagTIllRiksdagsbeslut"/>
      </w:pPr>
      <w:sdt>
        <w:sdtPr>
          <w:alias w:val="CC_Boilerplate_4"/>
          <w:tag w:val="CC_Boilerplate_4"/>
          <w:id w:val="-1644581176"/>
          <w:lock w:val="sdtContentLocked"/>
          <w:placeholder>
            <w:docPart w:val="41386957B9E5410E81104A2ECCB309B3"/>
          </w:placeholder>
          <w:text/>
        </w:sdtPr>
        <w:sdtEndPr/>
        <w:sdtContent>
          <w:r w:rsidRPr="009B062B" w:rsidR="00AF30DD">
            <w:t>Förslag till riksdagsbeslut</w:t>
          </w:r>
        </w:sdtContent>
      </w:sdt>
      <w:bookmarkEnd w:id="0"/>
      <w:bookmarkEnd w:id="1"/>
    </w:p>
    <w:sdt>
      <w:sdtPr>
        <w:alias w:val="Yrkande 1"/>
        <w:tag w:val="3cce653e-253e-4ff9-997c-febb23d03e78"/>
        <w:id w:val="-407929093"/>
        <w:lock w:val="sdtLocked"/>
      </w:sdtPr>
      <w:sdtEndPr/>
      <w:sdtContent>
        <w:p w:rsidR="007D12AA" w:rsidRDefault="0017771A" w14:paraId="3982148E" w14:textId="77777777">
          <w:pPr>
            <w:pStyle w:val="Frslagstext"/>
            <w:numPr>
              <w:ilvl w:val="0"/>
              <w:numId w:val="0"/>
            </w:numPr>
          </w:pPr>
          <w:r>
            <w:t>Riksdagen avslår regeringens förslag till lag om ändring i lagen (2018:1693) om polisens behandling av personuppgifter inom brottsdatalagens område som innebär att en biometrisk jämförelse ska få göras mot Migrationsverkets register över fingeravtryck och fotografier.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45284291FD443E8A21C434843E0F9C"/>
        </w:placeholder>
        <w:text/>
      </w:sdtPr>
      <w:sdtEndPr/>
      <w:sdtContent>
        <w:p w:rsidRPr="009B062B" w:rsidR="006D79C9" w:rsidP="00333E95" w:rsidRDefault="006D79C9" w14:paraId="4A7BC099" w14:textId="77777777">
          <w:pPr>
            <w:pStyle w:val="Rubrik1"/>
          </w:pPr>
          <w:r>
            <w:t>Motivering</w:t>
          </w:r>
        </w:p>
      </w:sdtContent>
    </w:sdt>
    <w:bookmarkEnd w:displacedByCustomXml="prev" w:id="3"/>
    <w:bookmarkEnd w:displacedByCustomXml="prev" w:id="4"/>
    <w:p w:rsidR="009613CC" w:rsidP="009613CC" w:rsidRDefault="009613CC" w14:paraId="1DE091E5" w14:textId="7D44BBBD">
      <w:pPr>
        <w:pStyle w:val="Normalutanindragellerluft"/>
      </w:pPr>
      <w:r>
        <w:t>Regeringen föreslår att hemliga tvångsmedel ska få användas vid en förundersökning om statsstyrt olovligt röjande av teknisk företagshemlighet. Vidare föreslår regeringen att preventiva tvångsmedel ska få användas i syfte att förebygga, förhindra eller upp</w:t>
      </w:r>
      <w:r w:rsidR="00077F03">
        <w:softHyphen/>
      </w:r>
      <w:r>
        <w:t xml:space="preserve">täcka statsstyrt olovligt röjande av teknisk företagshemlighet. </w:t>
      </w:r>
    </w:p>
    <w:p w:rsidR="009613CC" w:rsidP="002F7014" w:rsidRDefault="009613CC" w14:paraId="67E0BFE2" w14:textId="31423E51">
      <w:r>
        <w:t>Svårigheten att korrekt kunna identifiera personer innebär i</w:t>
      </w:r>
      <w:r w:rsidR="0017771A">
        <w:t xml:space="preserve"> </w:t>
      </w:r>
      <w:r>
        <w:t>dag stora problem för brottsbekämpande myndigheter och försvårar lagföring. Det finns därmed goda skäl att ge brottsbekämpande myndigheter möjlighet till utökad upptagning och användning av bl</w:t>
      </w:r>
      <w:r w:rsidR="0017771A">
        <w:t xml:space="preserve">.a. </w:t>
      </w:r>
      <w:r>
        <w:t>dna, fingeravtryck och ansiktsbilder.</w:t>
      </w:r>
    </w:p>
    <w:p w:rsidR="009613CC" w:rsidP="002F7014" w:rsidRDefault="0017771A" w14:paraId="699B2C66" w14:textId="65D65238">
      <w:r w:rsidRPr="00077F03">
        <w:rPr>
          <w:spacing w:val="-2"/>
        </w:rPr>
        <w:t>Regeringen</w:t>
      </w:r>
      <w:r w:rsidRPr="00077F03" w:rsidR="009613CC">
        <w:rPr>
          <w:spacing w:val="-2"/>
        </w:rPr>
        <w:t xml:space="preserve"> föreslår dock att biometrisk jämförelse ska få göras mot Migrationsverkets</w:t>
      </w:r>
      <w:r w:rsidR="009613CC">
        <w:t xml:space="preserve"> register över fingeravtryck och fotografier. Integritetsskyddsmyndigheten ifrågasätter om det finns ett behov av att kunna göra biometrisk jämförelse mot Migrationsverkets register.</w:t>
      </w:r>
    </w:p>
    <w:p w:rsidRPr="0017771A" w:rsidR="009613CC" w:rsidP="002F7014" w:rsidRDefault="009613CC" w14:paraId="73C17AF3" w14:textId="7EAE4E61">
      <w:r>
        <w:t xml:space="preserve">Att ta upp biometriska underlag och behandla biometriska uppgifter innebär alltid ett betydande intrång i den personliga integriteten. Att regeringen ger </w:t>
      </w:r>
      <w:r w:rsidR="0017771A">
        <w:t>p</w:t>
      </w:r>
      <w:r>
        <w:t xml:space="preserve">olisen tillgång till Migrationsverkets register innebär att ett stort antal personer som är eller har varit inskrivna hos Migrationsverket, utan konkret brottsmisstanke, pekas ut som potentiellt kriminella. Detta är kränkande. Miljöpartiet avslår därför propositionen i den del som </w:t>
      </w:r>
      <w:r>
        <w:lastRenderedPageBreak/>
        <w:t xml:space="preserve">handlar om att biometrisk jämförelse ska få göras mot Migrationsverkets register över fingeravtryck och fotografier, och hänvisar till Miljöpartiets följdmotion </w:t>
      </w:r>
      <w:r w:rsidRPr="0017771A">
        <w:t>med anledning av prop</w:t>
      </w:r>
      <w:r w:rsidR="0017771A">
        <w:t>osition</w:t>
      </w:r>
      <w:r w:rsidRPr="0017771A">
        <w:t xml:space="preserve"> 2024/25:37 Biometri i brottsbekämpningen.</w:t>
      </w:r>
    </w:p>
    <w:p w:rsidRPr="00422B9E" w:rsidR="00422B9E" w:rsidP="002F7014" w:rsidRDefault="009613CC" w14:paraId="0898895F" w14:textId="2EC85920">
      <w:r>
        <w:t xml:space="preserve">I utredningen </w:t>
      </w:r>
      <w:r w:rsidRPr="0017771A">
        <w:t>Biometri – för en effektivare brottsbekämpning (SOU 2023:32)</w:t>
      </w:r>
      <w:r>
        <w:t xml:space="preserve"> föreslogs att </w:t>
      </w:r>
      <w:r w:rsidR="0017771A">
        <w:t>p</w:t>
      </w:r>
      <w:r>
        <w:t>olisen skulle få göra biometriska jämförelser med både passregistret och Migrationsverkets register. I proposition 2024/25:37 har regeringen valt att behålla förslaget om att polisen ska få tillgång till Migrationsverkets register. Miljöpartiet ställer sig frågande till varför regeringen utesluter passregistret från förslaget men inte Migrationsverkets register, eftersom det i båda fall</w:t>
      </w:r>
      <w:r w:rsidR="0017771A">
        <w:t>en</w:t>
      </w:r>
      <w:r>
        <w:t xml:space="preserve"> handlar om register som inte förs för brottsbekämpande ändamål och där berörda inte fått godkänna att deras dna används av polisen.</w:t>
      </w:r>
    </w:p>
    <w:sdt>
      <w:sdtPr>
        <w:rPr>
          <w:i/>
          <w:noProof/>
        </w:rPr>
        <w:alias w:val="CC_Underskrifter"/>
        <w:tag w:val="CC_Underskrifter"/>
        <w:id w:val="583496634"/>
        <w:lock w:val="sdtContentLocked"/>
        <w:placeholder>
          <w:docPart w:val="2D2ADEB6F7AB497195E9C8A8836026E0"/>
        </w:placeholder>
      </w:sdtPr>
      <w:sdtEndPr/>
      <w:sdtContent>
        <w:p w:rsidR="008F5729" w:rsidP="00A9325D" w:rsidRDefault="008F5729" w14:paraId="23570EB1" w14:textId="77777777"/>
        <w:p w:rsidR="008F5729" w:rsidP="00A9325D" w:rsidRDefault="00611EBA" w14:paraId="71FF34D1" w14:textId="615C9AA3"/>
      </w:sdtContent>
    </w:sdt>
    <w:tbl>
      <w:tblPr>
        <w:tblW w:w="5000" w:type="pct"/>
        <w:tblLook w:val="04A0" w:firstRow="1" w:lastRow="0" w:firstColumn="1" w:lastColumn="0" w:noHBand="0" w:noVBand="1"/>
        <w:tblCaption w:val="underskrifter"/>
      </w:tblPr>
      <w:tblGrid>
        <w:gridCol w:w="4252"/>
        <w:gridCol w:w="4252"/>
      </w:tblGrid>
      <w:tr w:rsidR="007D12AA" w14:paraId="1A8DA7DC" w14:textId="77777777">
        <w:trPr>
          <w:cantSplit/>
        </w:trPr>
        <w:tc>
          <w:tcPr>
            <w:tcW w:w="50" w:type="pct"/>
            <w:vAlign w:val="bottom"/>
          </w:tcPr>
          <w:p w:rsidR="007D12AA" w:rsidRDefault="0017771A" w14:paraId="5EBDD045" w14:textId="77777777">
            <w:pPr>
              <w:pStyle w:val="Underskrifter"/>
              <w:spacing w:after="0"/>
            </w:pPr>
            <w:r>
              <w:t>Amanda Palmstierna (MP)</w:t>
            </w:r>
          </w:p>
        </w:tc>
        <w:tc>
          <w:tcPr>
            <w:tcW w:w="50" w:type="pct"/>
            <w:vAlign w:val="bottom"/>
          </w:tcPr>
          <w:p w:rsidR="007D12AA" w:rsidRDefault="007D12AA" w14:paraId="32EBC913" w14:textId="77777777">
            <w:pPr>
              <w:pStyle w:val="Underskrifter"/>
              <w:spacing w:after="0"/>
            </w:pPr>
          </w:p>
        </w:tc>
      </w:tr>
      <w:tr w:rsidR="007D12AA" w14:paraId="30E5D753" w14:textId="77777777">
        <w:trPr>
          <w:cantSplit/>
        </w:trPr>
        <w:tc>
          <w:tcPr>
            <w:tcW w:w="50" w:type="pct"/>
            <w:vAlign w:val="bottom"/>
          </w:tcPr>
          <w:p w:rsidR="007D12AA" w:rsidRDefault="0017771A" w14:paraId="476D611D" w14:textId="77777777">
            <w:pPr>
              <w:pStyle w:val="Underskrifter"/>
              <w:spacing w:after="0"/>
            </w:pPr>
            <w:r>
              <w:t>Mats Berglund (MP)</w:t>
            </w:r>
          </w:p>
        </w:tc>
        <w:tc>
          <w:tcPr>
            <w:tcW w:w="50" w:type="pct"/>
            <w:vAlign w:val="bottom"/>
          </w:tcPr>
          <w:p w:rsidR="007D12AA" w:rsidRDefault="0017771A" w14:paraId="4A33663C" w14:textId="77777777">
            <w:pPr>
              <w:pStyle w:val="Underskrifter"/>
              <w:spacing w:after="0"/>
            </w:pPr>
            <w:r>
              <w:t>Camilla Hansén (MP)</w:t>
            </w:r>
          </w:p>
        </w:tc>
      </w:tr>
      <w:tr w:rsidR="007D12AA" w14:paraId="597B3934" w14:textId="77777777">
        <w:trPr>
          <w:cantSplit/>
        </w:trPr>
        <w:tc>
          <w:tcPr>
            <w:tcW w:w="50" w:type="pct"/>
            <w:vAlign w:val="bottom"/>
          </w:tcPr>
          <w:p w:rsidR="007D12AA" w:rsidRDefault="0017771A" w14:paraId="7C826896" w14:textId="77777777">
            <w:pPr>
              <w:pStyle w:val="Underskrifter"/>
              <w:spacing w:after="0"/>
            </w:pPr>
            <w:r>
              <w:t>Annika Hirvonen (MP)</w:t>
            </w:r>
          </w:p>
        </w:tc>
        <w:tc>
          <w:tcPr>
            <w:tcW w:w="50" w:type="pct"/>
            <w:vAlign w:val="bottom"/>
          </w:tcPr>
          <w:p w:rsidR="007D12AA" w:rsidRDefault="0017771A" w14:paraId="31F32FBD" w14:textId="77777777">
            <w:pPr>
              <w:pStyle w:val="Underskrifter"/>
              <w:spacing w:after="0"/>
            </w:pPr>
            <w:r>
              <w:t>Jan Riise (MP)</w:t>
            </w:r>
          </w:p>
        </w:tc>
      </w:tr>
      <w:tr w:rsidR="007D12AA" w14:paraId="20A72812" w14:textId="77777777">
        <w:trPr>
          <w:cantSplit/>
        </w:trPr>
        <w:tc>
          <w:tcPr>
            <w:tcW w:w="50" w:type="pct"/>
            <w:vAlign w:val="bottom"/>
          </w:tcPr>
          <w:p w:rsidR="007D12AA" w:rsidRDefault="0017771A" w14:paraId="674E6E08" w14:textId="77777777">
            <w:pPr>
              <w:pStyle w:val="Underskrifter"/>
              <w:spacing w:after="0"/>
            </w:pPr>
            <w:r>
              <w:t>Nils Seye Larsen (MP)</w:t>
            </w:r>
          </w:p>
        </w:tc>
        <w:tc>
          <w:tcPr>
            <w:tcW w:w="50" w:type="pct"/>
            <w:vAlign w:val="bottom"/>
          </w:tcPr>
          <w:p w:rsidR="007D12AA" w:rsidRDefault="0017771A" w14:paraId="46E0298F" w14:textId="77777777">
            <w:pPr>
              <w:pStyle w:val="Underskrifter"/>
              <w:spacing w:after="0"/>
            </w:pPr>
            <w:r>
              <w:t>Ulrika Westerlund (MP)</w:t>
            </w:r>
          </w:p>
        </w:tc>
      </w:tr>
    </w:tbl>
    <w:p w:rsidR="002F7014" w:rsidP="00EC734F" w:rsidRDefault="002F7014" w14:paraId="6709D565" w14:textId="669A2139">
      <w:pPr>
        <w:pStyle w:val="Underskrifter"/>
      </w:pPr>
    </w:p>
    <w:sectPr w:rsidR="002F701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01472" w14:textId="77777777" w:rsidR="0050482C" w:rsidRDefault="0050482C" w:rsidP="000C1CAD">
      <w:pPr>
        <w:spacing w:line="240" w:lineRule="auto"/>
      </w:pPr>
      <w:r>
        <w:separator/>
      </w:r>
    </w:p>
  </w:endnote>
  <w:endnote w:type="continuationSeparator" w:id="0">
    <w:p w14:paraId="171CA559" w14:textId="77777777" w:rsidR="0050482C" w:rsidRDefault="005048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FB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BEF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83767" w14:textId="0E88F701" w:rsidR="00262EA3" w:rsidRPr="00A9325D" w:rsidRDefault="00262EA3" w:rsidP="00A932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F54AC" w14:textId="77777777" w:rsidR="0050482C" w:rsidRDefault="0050482C" w:rsidP="000C1CAD">
      <w:pPr>
        <w:spacing w:line="240" w:lineRule="auto"/>
      </w:pPr>
      <w:r>
        <w:separator/>
      </w:r>
    </w:p>
  </w:footnote>
  <w:footnote w:type="continuationSeparator" w:id="0">
    <w:p w14:paraId="77F9B619" w14:textId="77777777" w:rsidR="0050482C" w:rsidRDefault="005048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13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11DFEB" wp14:editId="64C81E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EC6C4F" w14:textId="1A818E39" w:rsidR="00262EA3" w:rsidRDefault="00611EBA" w:rsidP="008103B5">
                          <w:pPr>
                            <w:jc w:val="right"/>
                          </w:pPr>
                          <w:sdt>
                            <w:sdtPr>
                              <w:alias w:val="CC_Noformat_Partikod"/>
                              <w:tag w:val="CC_Noformat_Partikod"/>
                              <w:id w:val="-53464382"/>
                              <w:placeholder>
                                <w:docPart w:val="E7FE3BCEBC444F92B68131F8B40F7E28"/>
                              </w:placeholder>
                              <w:text/>
                            </w:sdtPr>
                            <w:sdtEndPr/>
                            <w:sdtContent>
                              <w:r w:rsidR="009613CC">
                                <w:t>MP</w:t>
                              </w:r>
                            </w:sdtContent>
                          </w:sdt>
                          <w:sdt>
                            <w:sdtPr>
                              <w:alias w:val="CC_Noformat_Partinummer"/>
                              <w:tag w:val="CC_Noformat_Partinummer"/>
                              <w:id w:val="-1709555926"/>
                              <w:placeholder>
                                <w:docPart w:val="9A7D49AB4E4941DBA4211A29FAF141AC"/>
                              </w:placeholder>
                              <w:text/>
                            </w:sdtPr>
                            <w:sdtEndPr/>
                            <w:sdtContent>
                              <w:r w:rsidR="002F7014">
                                <w:t>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11DF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EC6C4F" w14:textId="1A818E39" w:rsidR="00262EA3" w:rsidRDefault="00611EBA" w:rsidP="008103B5">
                    <w:pPr>
                      <w:jc w:val="right"/>
                    </w:pPr>
                    <w:sdt>
                      <w:sdtPr>
                        <w:alias w:val="CC_Noformat_Partikod"/>
                        <w:tag w:val="CC_Noformat_Partikod"/>
                        <w:id w:val="-53464382"/>
                        <w:placeholder>
                          <w:docPart w:val="E7FE3BCEBC444F92B68131F8B40F7E28"/>
                        </w:placeholder>
                        <w:text/>
                      </w:sdtPr>
                      <w:sdtEndPr/>
                      <w:sdtContent>
                        <w:r w:rsidR="009613CC">
                          <w:t>MP</w:t>
                        </w:r>
                      </w:sdtContent>
                    </w:sdt>
                    <w:sdt>
                      <w:sdtPr>
                        <w:alias w:val="CC_Noformat_Partinummer"/>
                        <w:tag w:val="CC_Noformat_Partinummer"/>
                        <w:id w:val="-1709555926"/>
                        <w:placeholder>
                          <w:docPart w:val="9A7D49AB4E4941DBA4211A29FAF141AC"/>
                        </w:placeholder>
                        <w:text/>
                      </w:sdtPr>
                      <w:sdtEndPr/>
                      <w:sdtContent>
                        <w:r w:rsidR="002F7014">
                          <w:t>005</w:t>
                        </w:r>
                      </w:sdtContent>
                    </w:sdt>
                  </w:p>
                </w:txbxContent>
              </v:textbox>
              <w10:wrap anchorx="page"/>
            </v:shape>
          </w:pict>
        </mc:Fallback>
      </mc:AlternateContent>
    </w:r>
  </w:p>
  <w:p w14:paraId="4FFC36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0BD8" w14:textId="77777777" w:rsidR="00262EA3" w:rsidRDefault="00262EA3" w:rsidP="008563AC">
    <w:pPr>
      <w:jc w:val="right"/>
    </w:pPr>
  </w:p>
  <w:p w14:paraId="297809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BD0AF" w14:textId="77777777" w:rsidR="00262EA3" w:rsidRDefault="00611E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431BB3" wp14:editId="658A8A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31B7F2" w14:textId="03F7B96F" w:rsidR="00262EA3" w:rsidRDefault="00611EBA" w:rsidP="00A314CF">
    <w:pPr>
      <w:pStyle w:val="FSHNormal"/>
      <w:spacing w:before="40"/>
    </w:pPr>
    <w:sdt>
      <w:sdtPr>
        <w:alias w:val="CC_Noformat_Motionstyp"/>
        <w:tag w:val="CC_Noformat_Motionstyp"/>
        <w:id w:val="1162973129"/>
        <w:lock w:val="sdtContentLocked"/>
        <w15:appearance w15:val="hidden"/>
        <w:text/>
      </w:sdtPr>
      <w:sdtEndPr/>
      <w:sdtContent>
        <w:r w:rsidR="00A9325D">
          <w:t>Kommittémotion</w:t>
        </w:r>
      </w:sdtContent>
    </w:sdt>
    <w:r w:rsidR="00821B36">
      <w:t xml:space="preserve"> </w:t>
    </w:r>
    <w:sdt>
      <w:sdtPr>
        <w:alias w:val="CC_Noformat_Partikod"/>
        <w:tag w:val="CC_Noformat_Partikod"/>
        <w:id w:val="1471015553"/>
        <w:text/>
      </w:sdtPr>
      <w:sdtEndPr/>
      <w:sdtContent>
        <w:r w:rsidR="009613CC">
          <w:t>MP</w:t>
        </w:r>
      </w:sdtContent>
    </w:sdt>
    <w:sdt>
      <w:sdtPr>
        <w:alias w:val="CC_Noformat_Partinummer"/>
        <w:tag w:val="CC_Noformat_Partinummer"/>
        <w:id w:val="-2014525982"/>
        <w:text/>
      </w:sdtPr>
      <w:sdtEndPr/>
      <w:sdtContent>
        <w:r w:rsidR="002F7014">
          <w:t>005</w:t>
        </w:r>
      </w:sdtContent>
    </w:sdt>
  </w:p>
  <w:p w14:paraId="7E6A87BE" w14:textId="77777777" w:rsidR="00262EA3" w:rsidRPr="008227B3" w:rsidRDefault="00611E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E67324" w14:textId="32934E79" w:rsidR="00262EA3" w:rsidRPr="008227B3" w:rsidRDefault="00611E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32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325D">
          <w:t>:209</w:t>
        </w:r>
      </w:sdtContent>
    </w:sdt>
  </w:p>
  <w:p w14:paraId="3EDC144E" w14:textId="5EBEE917" w:rsidR="00262EA3" w:rsidRDefault="00611EBA" w:rsidP="00E03A3D">
    <w:pPr>
      <w:pStyle w:val="Motionr"/>
    </w:pPr>
    <w:sdt>
      <w:sdtPr>
        <w:alias w:val="CC_Noformat_Avtext"/>
        <w:tag w:val="CC_Noformat_Avtext"/>
        <w:id w:val="-2020768203"/>
        <w:lock w:val="sdtContentLocked"/>
        <w:placeholder>
          <w:docPart w:val="E7FE3BCEBC444F92B68131F8B40F7E28"/>
        </w:placeholder>
        <w15:appearance w15:val="hidden"/>
        <w:text/>
      </w:sdtPr>
      <w:sdtEndPr/>
      <w:sdtContent>
        <w:r w:rsidR="00A9325D">
          <w:t>av Amanda Palmstierna m.fl. (MP)</w:t>
        </w:r>
      </w:sdtContent>
    </w:sdt>
  </w:p>
  <w:sdt>
    <w:sdtPr>
      <w:alias w:val="CC_Noformat_Rubtext"/>
      <w:tag w:val="CC_Noformat_Rubtext"/>
      <w:id w:val="-218060500"/>
      <w:lock w:val="sdtLocked"/>
      <w:placeholder>
        <w:docPart w:val="9A7D49AB4E4941DBA4211A29FAF141AC"/>
      </w:placeholder>
      <w:text/>
    </w:sdtPr>
    <w:sdtEndPr/>
    <w:sdtContent>
      <w:p w14:paraId="1C03C137" w14:textId="7798FE8F" w:rsidR="00262EA3" w:rsidRDefault="009613CC" w:rsidP="00283E0F">
        <w:pPr>
          <w:pStyle w:val="FSHRub2"/>
        </w:pPr>
        <w:r>
          <w:t>med anledning av prop. 2024/25:208 Ett mer heltäckande straffansvar vid angrepp på företagshemligheter</w:t>
        </w:r>
      </w:p>
    </w:sdtContent>
  </w:sdt>
  <w:sdt>
    <w:sdtPr>
      <w:alias w:val="CC_Boilerplate_3"/>
      <w:tag w:val="CC_Boilerplate_3"/>
      <w:id w:val="1606463544"/>
      <w:lock w:val="sdtContentLocked"/>
      <w15:appearance w15:val="hidden"/>
      <w:text w:multiLine="1"/>
    </w:sdtPr>
    <w:sdtEndPr/>
    <w:sdtContent>
      <w:p w14:paraId="57181C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13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F03"/>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71A"/>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01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82C"/>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EBA"/>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899"/>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2AA"/>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9B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729"/>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3CC"/>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25D"/>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36E"/>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8B34E6"/>
  <w15:chartTrackingRefBased/>
  <w15:docId w15:val="{A0D13698-906E-46D5-9D55-0E772B9C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7693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386957B9E5410E81104A2ECCB309B3"/>
        <w:category>
          <w:name w:val="Allmänt"/>
          <w:gallery w:val="placeholder"/>
        </w:category>
        <w:types>
          <w:type w:val="bbPlcHdr"/>
        </w:types>
        <w:behaviors>
          <w:behavior w:val="content"/>
        </w:behaviors>
        <w:guid w:val="{F9E10641-599B-4B8E-A092-9A7AD43B9ADB}"/>
      </w:docPartPr>
      <w:docPartBody>
        <w:p w:rsidR="00652CFA" w:rsidRDefault="00C90098">
          <w:pPr>
            <w:pStyle w:val="41386957B9E5410E81104A2ECCB309B3"/>
          </w:pPr>
          <w:r w:rsidRPr="005A0A93">
            <w:rPr>
              <w:rStyle w:val="Platshllartext"/>
            </w:rPr>
            <w:t>Förslag till riksdagsbeslut</w:t>
          </w:r>
        </w:p>
      </w:docPartBody>
    </w:docPart>
    <w:docPart>
      <w:docPartPr>
        <w:name w:val="8B45284291FD443E8A21C434843E0F9C"/>
        <w:category>
          <w:name w:val="Allmänt"/>
          <w:gallery w:val="placeholder"/>
        </w:category>
        <w:types>
          <w:type w:val="bbPlcHdr"/>
        </w:types>
        <w:behaviors>
          <w:behavior w:val="content"/>
        </w:behaviors>
        <w:guid w:val="{255DB3DF-BC87-4E1A-80E6-49C5D492FAB7}"/>
      </w:docPartPr>
      <w:docPartBody>
        <w:p w:rsidR="00652CFA" w:rsidRDefault="00C90098">
          <w:pPr>
            <w:pStyle w:val="8B45284291FD443E8A21C434843E0F9C"/>
          </w:pPr>
          <w:r w:rsidRPr="005A0A93">
            <w:rPr>
              <w:rStyle w:val="Platshllartext"/>
            </w:rPr>
            <w:t>Motivering</w:t>
          </w:r>
        </w:p>
      </w:docPartBody>
    </w:docPart>
    <w:docPart>
      <w:docPartPr>
        <w:name w:val="E7FE3BCEBC444F92B68131F8B40F7E28"/>
        <w:category>
          <w:name w:val="Allmänt"/>
          <w:gallery w:val="placeholder"/>
        </w:category>
        <w:types>
          <w:type w:val="bbPlcHdr"/>
        </w:types>
        <w:behaviors>
          <w:behavior w:val="content"/>
        </w:behaviors>
        <w:guid w:val="{E006D912-8469-43DD-8D37-11C9ADA6CE87}"/>
      </w:docPartPr>
      <w:docPartBody>
        <w:p w:rsidR="00652CFA" w:rsidRDefault="00C90098">
          <w:pPr>
            <w:pStyle w:val="E7FE3BCEBC444F92B68131F8B40F7E28"/>
          </w:pPr>
          <w:r>
            <w:rPr>
              <w:rStyle w:val="Platshllartext"/>
            </w:rPr>
            <w:t xml:space="preserve"> </w:t>
          </w:r>
        </w:p>
      </w:docPartBody>
    </w:docPart>
    <w:docPart>
      <w:docPartPr>
        <w:name w:val="9A7D49AB4E4941DBA4211A29FAF141AC"/>
        <w:category>
          <w:name w:val="Allmänt"/>
          <w:gallery w:val="placeholder"/>
        </w:category>
        <w:types>
          <w:type w:val="bbPlcHdr"/>
        </w:types>
        <w:behaviors>
          <w:behavior w:val="content"/>
        </w:behaviors>
        <w:guid w:val="{6D17D542-DB94-4160-A43D-2DC49F44489B}"/>
      </w:docPartPr>
      <w:docPartBody>
        <w:p w:rsidR="00652CFA" w:rsidRDefault="00C90098">
          <w:pPr>
            <w:pStyle w:val="9A7D49AB4E4941DBA4211A29FAF141AC"/>
          </w:pPr>
          <w:r>
            <w:t xml:space="preserve"> </w:t>
          </w:r>
        </w:p>
      </w:docPartBody>
    </w:docPart>
    <w:docPart>
      <w:docPartPr>
        <w:name w:val="2D2ADEB6F7AB497195E9C8A8836026E0"/>
        <w:category>
          <w:name w:val="Allmänt"/>
          <w:gallery w:val="placeholder"/>
        </w:category>
        <w:types>
          <w:type w:val="bbPlcHdr"/>
        </w:types>
        <w:behaviors>
          <w:behavior w:val="content"/>
        </w:behaviors>
        <w:guid w:val="{8A24EC09-1349-4A1B-B490-9037D33D8687}"/>
      </w:docPartPr>
      <w:docPartBody>
        <w:p w:rsidR="006E7D68" w:rsidRDefault="006E7D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98"/>
    <w:rsid w:val="00652CFA"/>
    <w:rsid w:val="006E7D68"/>
    <w:rsid w:val="00C900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386957B9E5410E81104A2ECCB309B3">
    <w:name w:val="41386957B9E5410E81104A2ECCB309B3"/>
  </w:style>
  <w:style w:type="paragraph" w:customStyle="1" w:styleId="8B45284291FD443E8A21C434843E0F9C">
    <w:name w:val="8B45284291FD443E8A21C434843E0F9C"/>
  </w:style>
  <w:style w:type="paragraph" w:customStyle="1" w:styleId="E7FE3BCEBC444F92B68131F8B40F7E28">
    <w:name w:val="E7FE3BCEBC444F92B68131F8B40F7E28"/>
  </w:style>
  <w:style w:type="paragraph" w:customStyle="1" w:styleId="9A7D49AB4E4941DBA4211A29FAF141AC">
    <w:name w:val="9A7D49AB4E4941DBA4211A29FAF141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6A815B-E360-4C7E-86B1-57B373BE0C3F}"/>
</file>

<file path=customXml/itemProps2.xml><?xml version="1.0" encoding="utf-8"?>
<ds:datastoreItem xmlns:ds="http://schemas.openxmlformats.org/officeDocument/2006/customXml" ds:itemID="{544F91C2-08A9-41D6-8D38-31CAFABC8E5D}"/>
</file>

<file path=customXml/itemProps3.xml><?xml version="1.0" encoding="utf-8"?>
<ds:datastoreItem xmlns:ds="http://schemas.openxmlformats.org/officeDocument/2006/customXml" ds:itemID="{BC538977-E411-4EEE-8C0A-6A94F710A70F}"/>
</file>

<file path=docProps/app.xml><?xml version="1.0" encoding="utf-8"?>
<Properties xmlns="http://schemas.openxmlformats.org/officeDocument/2006/extended-properties" xmlns:vt="http://schemas.openxmlformats.org/officeDocument/2006/docPropsVTypes">
  <Template>Normal</Template>
  <TotalTime>10</TotalTime>
  <Pages>2</Pages>
  <Words>342</Words>
  <Characters>2294</Characters>
  <Application>Microsoft Office Word</Application>
  <DocSecurity>0</DocSecurity>
  <Lines>44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