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01C6D" w:rsidRDefault="00423650" w14:paraId="08591C9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04C46F29FCF40D088B2A8FF1CA4A5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a9782d-92a3-4ce4-a75f-86fc213f9de8"/>
        <w:id w:val="-36662583"/>
        <w:lock w:val="sdtLocked"/>
      </w:sdtPr>
      <w:sdtEndPr/>
      <w:sdtContent>
        <w:p w:rsidR="00F17BA3" w:rsidRDefault="00061DF5" w14:paraId="725276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planeringen av infrastruktur överväga att stärka förutsättningarna för fler kontrollplatser för tung trafik i Södermanlands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7640D9A460451EB0FBE2B2E10C930F"/>
        </w:placeholder>
        <w:text/>
      </w:sdtPr>
      <w:sdtEndPr/>
      <w:sdtContent>
        <w:p w:rsidRPr="009B062B" w:rsidR="006D79C9" w:rsidP="00333E95" w:rsidRDefault="006D79C9" w14:paraId="15266E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4843" w:rsidP="00C54843" w:rsidRDefault="00C54843" w14:paraId="504D5137" w14:textId="6EE030AC">
      <w:pPr>
        <w:pStyle w:val="Normalutanindragellerluft"/>
      </w:pPr>
      <w:r w:rsidRPr="005003D0">
        <w:rPr>
          <w:spacing w:val="-2"/>
        </w:rPr>
        <w:t>Godstransporter med lastbil ökar stadigt i Sverige. För att upprätthålla både trafiksäkerhet</w:t>
      </w:r>
      <w:r>
        <w:t xml:space="preserve"> </w:t>
      </w:r>
      <w:r w:rsidRPr="005003D0">
        <w:rPr>
          <w:spacing w:val="-2"/>
        </w:rPr>
        <w:t xml:space="preserve">och god arbetsmiljö krävs kontinuerliga kontroller av dessa fordon. Det är främst polisens </w:t>
      </w:r>
      <w:r>
        <w:t>så kallade tunga grupp som ansvarar för att granska den yrkesmässiga tunga trafiken. Kontrollerna omfattar bland annat fordonens tekniska skick, eventuell överlast, surrning av gods samt att kör- och vilotider följs.</w:t>
      </w:r>
    </w:p>
    <w:p w:rsidR="00C54843" w:rsidP="005003D0" w:rsidRDefault="00C54843" w14:paraId="4131790E" w14:textId="25D2F018">
      <w:r>
        <w:t>Regelbundna kontroller bidrar till en tryggare och säkrare trafikmiljö. Brist på kon</w:t>
      </w:r>
      <w:r w:rsidR="005003D0">
        <w:softHyphen/>
      </w:r>
      <w:r w:rsidRPr="005003D0">
        <w:rPr>
          <w:spacing w:val="-3"/>
        </w:rPr>
        <w:t>troller riskerar att leda till ett utökat fusk samt</w:t>
      </w:r>
      <w:r w:rsidRPr="005003D0" w:rsidR="00061DF5">
        <w:rPr>
          <w:spacing w:val="-3"/>
        </w:rPr>
        <w:t xml:space="preserve"> att</w:t>
      </w:r>
      <w:r w:rsidRPr="005003D0">
        <w:rPr>
          <w:spacing w:val="-3"/>
        </w:rPr>
        <w:t xml:space="preserve"> orsaka osund konkurrens och ger oseriösa</w:t>
      </w:r>
      <w:r>
        <w:t xml:space="preserve"> aktörer möjlighet att åsidosätta lagar och avtal.</w:t>
      </w:r>
    </w:p>
    <w:p w:rsidR="00C54843" w:rsidP="005003D0" w:rsidRDefault="00C54843" w14:paraId="21FDF244" w14:textId="1BD9A626">
      <w:r>
        <w:t xml:space="preserve">Trafikverket ansvarar för att etablera fasta kontrollplatser, utrustade med exempelvis </w:t>
      </w:r>
      <w:proofErr w:type="spellStart"/>
      <w:r>
        <w:t>kontrollvågar</w:t>
      </w:r>
      <w:proofErr w:type="spellEnd"/>
      <w:r>
        <w:t xml:space="preserve"> och bilgropar. För att nå de nationella trafikmålen krävs en god geografisk </w:t>
      </w:r>
      <w:r w:rsidRPr="005003D0">
        <w:rPr>
          <w:spacing w:val="-2"/>
        </w:rPr>
        <w:t>spridning av sådana platser. I transportnäringen förekommer återkommande problem med</w:t>
      </w:r>
      <w:r>
        <w:t xml:space="preserve"> </w:t>
      </w:r>
      <w:r w:rsidRPr="005003D0">
        <w:rPr>
          <w:spacing w:val="-2"/>
        </w:rPr>
        <w:t>överlast, bristfällig lastsäkring och överträdelser av kör- och vilotidsregler. Detta innebär</w:t>
      </w:r>
      <w:r>
        <w:t xml:space="preserve"> betydande risker för både förare och övriga trafikanter. Ökade fordonskontroller är därför en nödvändig åtgärd, och det är positivt att fler poliser utbildats inom området.</w:t>
      </w:r>
    </w:p>
    <w:p w:rsidR="00C54843" w:rsidP="005003D0" w:rsidRDefault="00C54843" w14:paraId="2643EEED" w14:textId="28519B5E">
      <w:r>
        <w:t>I Södermanlands län har polisens tunga grupp länge påtalat bristen på fasta kontroll</w:t>
      </w:r>
      <w:r w:rsidR="005003D0">
        <w:softHyphen/>
      </w:r>
      <w:r>
        <w:t>platser. Denna brist försvårar arbetet</w:t>
      </w:r>
      <w:r w:rsidR="00061DF5">
        <w:t xml:space="preserve"> och</w:t>
      </w:r>
      <w:r>
        <w:t xml:space="preserve"> begränsar antalet genomförda kontroller. För </w:t>
      </w:r>
      <w:r w:rsidRPr="005003D0">
        <w:rPr>
          <w:spacing w:val="-2"/>
        </w:rPr>
        <w:t>att uppnå den nationella nollvisionen – där antalet dödsolyckor ska halveras till 2030 och</w:t>
      </w:r>
      <w:r>
        <w:t xml:space="preserve"> antalet allvarligt skadade minska med 25 procent – måste fler kontrollplatser etableras i länet. Detta bör beaktas vid planering och genomförande av framtida vägprojekt.</w:t>
      </w:r>
    </w:p>
    <w:p w:rsidR="00201C6D" w:rsidP="005003D0" w:rsidRDefault="00C54843" w14:paraId="7B5E7715" w14:textId="77777777">
      <w:r>
        <w:lastRenderedPageBreak/>
        <w:t>Dessutom har EU antagit ett skärpt regelverk för transporter, vilket ytterligare understryker vikten av att Sverige säkerställer att reglerna efterlevs genom fler och effektivare kontroller.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9FD919B7854B16AA43D8F220FD6A0D"/>
        </w:placeholder>
      </w:sdtPr>
      <w:sdtEndPr/>
      <w:sdtContent>
        <w:p w:rsidR="00201C6D" w:rsidP="00201C6D" w:rsidRDefault="00201C6D" w14:paraId="297D77C0" w14:textId="77777777"/>
        <w:p w:rsidR="00201C6D" w:rsidP="00201C6D" w:rsidRDefault="00423650" w14:paraId="70693D4F" w14:textId="7B5085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7BA3" w14:paraId="0A8170E9" w14:textId="77777777">
        <w:trPr>
          <w:cantSplit/>
        </w:trPr>
        <w:tc>
          <w:tcPr>
            <w:tcW w:w="50" w:type="pct"/>
            <w:vAlign w:val="bottom"/>
          </w:tcPr>
          <w:p w:rsidR="00F17BA3" w:rsidRDefault="00061DF5" w14:paraId="3B69ADF3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F17BA3" w:rsidRDefault="00061DF5" w14:paraId="60432223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</w:tbl>
    <w:p w:rsidRPr="008E0FE2" w:rsidR="004801AC" w:rsidP="00DF3554" w:rsidRDefault="004801AC" w14:paraId="1DE1B2D0" w14:textId="106206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EAF9" w14:textId="77777777" w:rsidR="00C54843" w:rsidRDefault="00C54843" w:rsidP="000C1CAD">
      <w:pPr>
        <w:spacing w:line="240" w:lineRule="auto"/>
      </w:pPr>
      <w:r>
        <w:separator/>
      </w:r>
    </w:p>
  </w:endnote>
  <w:endnote w:type="continuationSeparator" w:id="0">
    <w:p w14:paraId="193ACEC5" w14:textId="77777777" w:rsidR="00C54843" w:rsidRDefault="00C548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80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8F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FD8C" w14:textId="16B5E7BD" w:rsidR="00262EA3" w:rsidRPr="00201C6D" w:rsidRDefault="00262EA3" w:rsidP="00201C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4814" w14:textId="77777777" w:rsidR="00C54843" w:rsidRDefault="00C54843" w:rsidP="000C1CAD">
      <w:pPr>
        <w:spacing w:line="240" w:lineRule="auto"/>
      </w:pPr>
      <w:r>
        <w:separator/>
      </w:r>
    </w:p>
  </w:footnote>
  <w:footnote w:type="continuationSeparator" w:id="0">
    <w:p w14:paraId="50312F19" w14:textId="77777777" w:rsidR="00C54843" w:rsidRDefault="00C548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0A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9781A" wp14:editId="7B715E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BFAC1" w14:textId="4A2FA71B" w:rsidR="00262EA3" w:rsidRDefault="004236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B9C784ECD949AC979BEA6FFD1C55CE"/>
                              </w:placeholder>
                              <w:text/>
                            </w:sdtPr>
                            <w:sdtEndPr/>
                            <w:sdtContent>
                              <w:r w:rsidR="00C5484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3DD612677B488BBBE7CE1F159F84F5"/>
                              </w:placeholder>
                              <w:text/>
                            </w:sdtPr>
                            <w:sdtEndPr/>
                            <w:sdtContent>
                              <w:r w:rsidR="00C54843">
                                <w:t>545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978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B7BFAC1" w14:textId="4A2FA71B" w:rsidR="00262EA3" w:rsidRDefault="004236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B9C784ECD949AC979BEA6FFD1C55CE"/>
                        </w:placeholder>
                        <w:text/>
                      </w:sdtPr>
                      <w:sdtEndPr/>
                      <w:sdtContent>
                        <w:r w:rsidR="00C5484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3DD612677B488BBBE7CE1F159F84F5"/>
                        </w:placeholder>
                        <w:text/>
                      </w:sdtPr>
                      <w:sdtEndPr/>
                      <w:sdtContent>
                        <w:r w:rsidR="00C54843">
                          <w:t>545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D3C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DF9E" w14:textId="77777777" w:rsidR="00262EA3" w:rsidRDefault="00262EA3" w:rsidP="008563AC">
    <w:pPr>
      <w:jc w:val="right"/>
    </w:pPr>
  </w:p>
  <w:p w14:paraId="2102AC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BEA7" w14:textId="77777777" w:rsidR="00262EA3" w:rsidRDefault="004236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39B12A" wp14:editId="0B4E72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4FE430" w14:textId="7A327402" w:rsidR="00262EA3" w:rsidRDefault="004236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1C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484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4843">
          <w:t>545</w:t>
        </w:r>
      </w:sdtContent>
    </w:sdt>
  </w:p>
  <w:p w14:paraId="62F1BEE8" w14:textId="77777777" w:rsidR="00262EA3" w:rsidRPr="008227B3" w:rsidRDefault="004236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35B055" w14:textId="77CA67A7" w:rsidR="00262EA3" w:rsidRPr="008227B3" w:rsidRDefault="004236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C6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C6D">
          <w:t>:920</w:t>
        </w:r>
      </w:sdtContent>
    </w:sdt>
  </w:p>
  <w:p w14:paraId="79BA95DA" w14:textId="1EB86F9A" w:rsidR="00262EA3" w:rsidRDefault="004236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B9C784ECD949AC979BEA6FFD1C55CE"/>
        </w:placeholder>
        <w15:appearance w15:val="hidden"/>
        <w:text/>
      </w:sdtPr>
      <w:sdtEndPr/>
      <w:sdtContent>
        <w:r w:rsidR="00201C6D">
          <w:t>av Hans Ekström och Caroline Helmersson Olsson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3DD612677B488BBBE7CE1F159F84F5"/>
      </w:placeholder>
      <w:text/>
    </w:sdtPr>
    <w:sdtEndPr/>
    <w:sdtContent>
      <w:p w14:paraId="0613B878" w14:textId="23D17CF1" w:rsidR="00262EA3" w:rsidRDefault="00C54843" w:rsidP="00283E0F">
        <w:pPr>
          <w:pStyle w:val="FSHRub2"/>
        </w:pPr>
        <w:r>
          <w:t>Behoven av fler kontrollplatser för tunga fordon i Södermanlands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9899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4846308">
    <w:abstractNumId w:val="9"/>
  </w:num>
  <w:num w:numId="2" w16cid:durableId="222570995">
    <w:abstractNumId w:val="8"/>
  </w:num>
  <w:num w:numId="3" w16cid:durableId="404957352">
    <w:abstractNumId w:val="16"/>
  </w:num>
  <w:num w:numId="4" w16cid:durableId="1221598713">
    <w:abstractNumId w:val="14"/>
  </w:num>
  <w:num w:numId="5" w16cid:durableId="2126078959">
    <w:abstractNumId w:val="17"/>
  </w:num>
  <w:num w:numId="6" w16cid:durableId="482965736">
    <w:abstractNumId w:val="18"/>
  </w:num>
  <w:num w:numId="7" w16cid:durableId="29111489">
    <w:abstractNumId w:val="11"/>
  </w:num>
  <w:num w:numId="8" w16cid:durableId="1128277442">
    <w:abstractNumId w:val="12"/>
  </w:num>
  <w:num w:numId="9" w16cid:durableId="1976252166">
    <w:abstractNumId w:val="15"/>
  </w:num>
  <w:num w:numId="10" w16cid:durableId="2074548708">
    <w:abstractNumId w:val="22"/>
  </w:num>
  <w:num w:numId="11" w16cid:durableId="1055083819">
    <w:abstractNumId w:val="21"/>
  </w:num>
  <w:num w:numId="12" w16cid:durableId="850025926">
    <w:abstractNumId w:val="21"/>
  </w:num>
  <w:num w:numId="13" w16cid:durableId="175269514">
    <w:abstractNumId w:val="3"/>
  </w:num>
  <w:num w:numId="14" w16cid:durableId="715664192">
    <w:abstractNumId w:val="2"/>
  </w:num>
  <w:num w:numId="15" w16cid:durableId="1449471540">
    <w:abstractNumId w:val="1"/>
  </w:num>
  <w:num w:numId="16" w16cid:durableId="335421675">
    <w:abstractNumId w:val="0"/>
  </w:num>
  <w:num w:numId="17" w16cid:durableId="1008018726">
    <w:abstractNumId w:val="7"/>
  </w:num>
  <w:num w:numId="18" w16cid:durableId="1904557884">
    <w:abstractNumId w:val="6"/>
  </w:num>
  <w:num w:numId="19" w16cid:durableId="382023083">
    <w:abstractNumId w:val="5"/>
  </w:num>
  <w:num w:numId="20" w16cid:durableId="1549102722">
    <w:abstractNumId w:val="4"/>
  </w:num>
  <w:num w:numId="21" w16cid:durableId="1647857904">
    <w:abstractNumId w:val="21"/>
  </w:num>
  <w:num w:numId="22" w16cid:durableId="820123278">
    <w:abstractNumId w:val="21"/>
  </w:num>
  <w:num w:numId="23" w16cid:durableId="538053288">
    <w:abstractNumId w:val="21"/>
  </w:num>
  <w:num w:numId="24" w16cid:durableId="797458152">
    <w:abstractNumId w:val="21"/>
  </w:num>
  <w:num w:numId="25" w16cid:durableId="721179364">
    <w:abstractNumId w:val="21"/>
  </w:num>
  <w:num w:numId="26" w16cid:durableId="2028288144">
    <w:abstractNumId w:val="22"/>
  </w:num>
  <w:num w:numId="27" w16cid:durableId="1355351748">
    <w:abstractNumId w:val="22"/>
  </w:num>
  <w:num w:numId="28" w16cid:durableId="903415202">
    <w:abstractNumId w:val="22"/>
  </w:num>
  <w:num w:numId="29" w16cid:durableId="847255701">
    <w:abstractNumId w:val="22"/>
  </w:num>
  <w:num w:numId="30" w16cid:durableId="243227920">
    <w:abstractNumId w:val="21"/>
  </w:num>
  <w:num w:numId="31" w16cid:durableId="1640761881">
    <w:abstractNumId w:val="21"/>
  </w:num>
  <w:num w:numId="32" w16cid:durableId="1631789105">
    <w:abstractNumId w:val="22"/>
  </w:num>
  <w:num w:numId="33" w16cid:durableId="1518616099">
    <w:abstractNumId w:val="21"/>
  </w:num>
  <w:num w:numId="34" w16cid:durableId="2070151976">
    <w:abstractNumId w:val="18"/>
  </w:num>
  <w:num w:numId="35" w16cid:durableId="2120760670">
    <w:abstractNumId w:val="18"/>
    <w:lvlOverride w:ilvl="0">
      <w:startOverride w:val="1"/>
    </w:lvlOverride>
  </w:num>
  <w:num w:numId="36" w16cid:durableId="62652952">
    <w:abstractNumId w:val="19"/>
  </w:num>
  <w:num w:numId="37" w16cid:durableId="1584292548">
    <w:abstractNumId w:val="18"/>
    <w:lvlOverride w:ilvl="0">
      <w:startOverride w:val="1"/>
    </w:lvlOverride>
  </w:num>
  <w:num w:numId="38" w16cid:durableId="1373383520">
    <w:abstractNumId w:val="13"/>
  </w:num>
  <w:num w:numId="39" w16cid:durableId="77364564">
    <w:abstractNumId w:val="10"/>
  </w:num>
  <w:num w:numId="40" w16cid:durableId="9611531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48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DF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6D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650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3D0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5EF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491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C3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84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BA3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C3F226"/>
  <w15:chartTrackingRefBased/>
  <w15:docId w15:val="{245E4184-5923-42AB-848F-882D79C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4C46F29FCF40D088B2A8FF1CA4A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58836-3E5E-4BCE-A881-A93E5B8A350B}"/>
      </w:docPartPr>
      <w:docPartBody>
        <w:p w:rsidR="00B9021B" w:rsidRDefault="00B9021B">
          <w:pPr>
            <w:pStyle w:val="604C46F29FCF40D088B2A8FF1CA4A5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7640D9A460451EB0FBE2B2E10C9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21E38-7BB1-4322-AFDC-DEEA02AFF5FF}"/>
      </w:docPartPr>
      <w:docPartBody>
        <w:p w:rsidR="00B9021B" w:rsidRDefault="00B9021B">
          <w:pPr>
            <w:pStyle w:val="197640D9A460451EB0FBE2B2E10C93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B9C784ECD949AC979BEA6FFD1C5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5B65E-B436-43F0-86A1-01D5893B9441}"/>
      </w:docPartPr>
      <w:docPartBody>
        <w:p w:rsidR="00B9021B" w:rsidRDefault="00B9021B">
          <w:pPr>
            <w:pStyle w:val="1AB9C784ECD949AC979BEA6FFD1C55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DD612677B488BBBE7CE1F159F8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D12AC-29BF-4942-8340-767A1BD2971C}"/>
      </w:docPartPr>
      <w:docPartBody>
        <w:p w:rsidR="00B9021B" w:rsidRDefault="00B9021B">
          <w:pPr>
            <w:pStyle w:val="D73DD612677B488BBBE7CE1F159F84F5"/>
          </w:pPr>
          <w:r>
            <w:t xml:space="preserve"> </w:t>
          </w:r>
        </w:p>
      </w:docPartBody>
    </w:docPart>
    <w:docPart>
      <w:docPartPr>
        <w:name w:val="369FD919B7854B16AA43D8F220FD6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0B3CF-91D5-4677-AB5E-952626B42239}"/>
      </w:docPartPr>
      <w:docPartBody>
        <w:p w:rsidR="00D52269" w:rsidRDefault="00D522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1B"/>
    <w:rsid w:val="006E1491"/>
    <w:rsid w:val="00B9021B"/>
    <w:rsid w:val="00D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4C46F29FCF40D088B2A8FF1CA4A5D3">
    <w:name w:val="604C46F29FCF40D088B2A8FF1CA4A5D3"/>
  </w:style>
  <w:style w:type="paragraph" w:customStyle="1" w:styleId="197640D9A460451EB0FBE2B2E10C930F">
    <w:name w:val="197640D9A460451EB0FBE2B2E10C930F"/>
  </w:style>
  <w:style w:type="paragraph" w:customStyle="1" w:styleId="1AB9C784ECD949AC979BEA6FFD1C55CE">
    <w:name w:val="1AB9C784ECD949AC979BEA6FFD1C55CE"/>
  </w:style>
  <w:style w:type="paragraph" w:customStyle="1" w:styleId="D73DD612677B488BBBE7CE1F159F84F5">
    <w:name w:val="D73DD612677B488BBBE7CE1F159F8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AAA43-6F29-448A-98AD-518CE7DAFEE5}"/>
</file>

<file path=customXml/itemProps2.xml><?xml version="1.0" encoding="utf-8"?>
<ds:datastoreItem xmlns:ds="http://schemas.openxmlformats.org/officeDocument/2006/customXml" ds:itemID="{7057CA3A-6019-46E9-B37A-3BE817B4774C}"/>
</file>

<file path=customXml/itemProps3.xml><?xml version="1.0" encoding="utf-8"?>
<ds:datastoreItem xmlns:ds="http://schemas.openxmlformats.org/officeDocument/2006/customXml" ds:itemID="{FA325A53-7269-42B0-B91E-8BE8F77F5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1827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S545 Behoven av fler kontrollplatser för tunga fordon i Södermanlands län</vt:lpstr>
      <vt:lpstr>
      </vt:lpstr>
    </vt:vector>
  </TitlesOfParts>
  <Company>Sveriges riksdag</Company>
  <LinksUpToDate>false</LinksUpToDate>
  <CharactersWithSpaces>2105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