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AC0" w:rsidRPr="00F84883" w:rsidRDefault="009C2AC0">
      <w:pPr>
        <w:pStyle w:val="Frslagsrubrik"/>
      </w:pPr>
      <w:r w:rsidRPr="00F84883">
        <w:t>Förslag till riksdagsbeslut</w:t>
      </w:r>
    </w:p>
    <w:p w:rsidR="009C2AC0" w:rsidRPr="00F84883" w:rsidRDefault="009C2AC0">
      <w:pPr>
        <w:pStyle w:val="Hemstlatt"/>
        <w:ind w:left="0"/>
      </w:pPr>
      <w:r w:rsidRPr="00F84883">
        <w:t>Riksdagen tillkännager för regeringen som sin mening vad som anförs i motionen om en översyn av möjligheten att införa ett oblig</w:t>
      </w:r>
      <w:r w:rsidRPr="00F84883">
        <w:t>a</w:t>
      </w:r>
      <w:r w:rsidRPr="00F84883">
        <w:t>toriskt införande av lagen om valfrihetssystem (LOV).</w:t>
      </w:r>
    </w:p>
    <w:p w:rsidR="009C2AC0" w:rsidRPr="00F84883" w:rsidRDefault="009C2AC0">
      <w:pPr>
        <w:pStyle w:val="Rubrik1"/>
      </w:pPr>
      <w:r w:rsidRPr="00F84883">
        <w:t>Motivering</w:t>
      </w:r>
    </w:p>
    <w:p w:rsidR="009C2AC0" w:rsidRPr="00F84883" w:rsidRDefault="009C2AC0">
      <w:r w:rsidRPr="00F84883">
        <w:t>Frihetstanken, dvs. rätten att individen själv i möjligaste mån ska få avgöra sin val efter eget förnuft och preferenser, är central för oss moderater.</w:t>
      </w:r>
    </w:p>
    <w:p w:rsidR="009C2AC0" w:rsidRPr="00F84883" w:rsidRDefault="009C2AC0">
      <w:pPr>
        <w:pStyle w:val="Normaltindrag"/>
      </w:pPr>
      <w:r w:rsidRPr="00F84883">
        <w:t>Lagen om valfrihetssystem som infördes 2009 reglerar vad som gäller för kommuner och landsting som vill konkurrenspröva kommunala och land</w:t>
      </w:r>
      <w:r w:rsidRPr="00F84883">
        <w:t>s</w:t>
      </w:r>
      <w:r w:rsidRPr="00F84883">
        <w:t>tingskommunala verksamheter. Den innebär att man överlåter valet av utför</w:t>
      </w:r>
      <w:r w:rsidRPr="00F84883">
        <w:t>a</w:t>
      </w:r>
      <w:r w:rsidRPr="00F84883">
        <w:t>re av stöd, vård och omsorg till brukaren eller patienten.</w:t>
      </w:r>
    </w:p>
    <w:p w:rsidR="009C2AC0" w:rsidRPr="00F84883" w:rsidRDefault="009C2AC0">
      <w:pPr>
        <w:pStyle w:val="Normaltindrag"/>
      </w:pPr>
      <w:r w:rsidRPr="00F84883">
        <w:t>Lagen bygger på att det inte är någon priskonkurrens mellan olika levera</w:t>
      </w:r>
      <w:r w:rsidRPr="00F84883">
        <w:t>n</w:t>
      </w:r>
      <w:r w:rsidRPr="00F84883">
        <w:t>törer. Den enskilde har istället möjligheten att välja den leverantör som erbj</w:t>
      </w:r>
      <w:r w:rsidRPr="00F84883">
        <w:t>u</w:t>
      </w:r>
      <w:r w:rsidRPr="00F84883">
        <w:t>der bäst kvalitet. Sedan lagen instiftandes har ett flertal kommuner infört valfrihetssystemet, tyvärr dock långt ifrån alla.</w:t>
      </w:r>
    </w:p>
    <w:p w:rsidR="009C2AC0" w:rsidRPr="00F84883" w:rsidRDefault="009C2AC0">
      <w:pPr>
        <w:pStyle w:val="Normaltindrag"/>
      </w:pPr>
      <w:r w:rsidRPr="00F84883">
        <w:t>Eftersom det finns statliga stimulansmedel att söka för utvecklingen av valfrihetssystemen föreligger inga hinder för införandet, förutom ideologiska sådana. Kommunalpolitikernas ovilja att konkurrensutsätta verksamheter får inte begränsa individens valfrihet.</w:t>
      </w:r>
    </w:p>
    <w:p w:rsidR="009C2AC0" w:rsidRPr="00F84883" w:rsidRDefault="009C2AC0">
      <w:pPr>
        <w:pStyle w:val="Normaltindrag"/>
      </w:pPr>
      <w:r w:rsidRPr="00F84883">
        <w:t>Äldre måste få möjligheten att välja det stöd och den omsorg som bäst pa</w:t>
      </w:r>
      <w:r w:rsidRPr="00F84883">
        <w:t>s</w:t>
      </w:r>
      <w:r w:rsidRPr="00F84883">
        <w:t>sar deras behov och önskemål, men också kunna välja bort det som man inte nöjd med. Därför bör en översyn av möjligheten till ett obligatoriskt införande av lagen om valfrihetssystem (LOV) göras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883">
        <w:trPr>
          <w:cantSplit/>
        </w:trPr>
        <w:tc>
          <w:tcPr>
            <w:tcW w:w="3046" w:type="dxa"/>
          </w:tcPr>
          <w:p w:rsidR="009C2AC0" w:rsidRPr="00F84883" w:rsidRDefault="009C2AC0">
            <w:pPr>
              <w:pStyle w:val="UnderskriftDatum"/>
              <w:spacing w:before="240"/>
            </w:pPr>
            <w:r w:rsidRPr="00F84883">
              <w:t>Stockholm den 3 oktober 2011</w:t>
            </w:r>
          </w:p>
        </w:tc>
        <w:tc>
          <w:tcPr>
            <w:tcW w:w="3047" w:type="dxa"/>
          </w:tcPr>
          <w:p w:rsidR="009C2AC0" w:rsidRPr="00F84883" w:rsidRDefault="009C2AC0">
            <w:pPr>
              <w:pStyle w:val="Underskrifter"/>
              <w:spacing w:before="240"/>
            </w:pPr>
          </w:p>
        </w:tc>
      </w:tr>
      <w:tr w:rsidR="00000000" w:rsidRPr="00F84883">
        <w:trPr>
          <w:cantSplit/>
        </w:trPr>
        <w:tc>
          <w:tcPr>
            <w:tcW w:w="3046" w:type="dxa"/>
          </w:tcPr>
          <w:p w:rsidR="009C2AC0" w:rsidRPr="00F84883" w:rsidRDefault="009C2AC0">
            <w:pPr>
              <w:pStyle w:val="Underskrifter"/>
            </w:pPr>
            <w:r w:rsidRPr="00F84883">
              <w:t>Boriana Åberg (M)</w:t>
            </w:r>
          </w:p>
        </w:tc>
        <w:tc>
          <w:tcPr>
            <w:tcW w:w="3046" w:type="dxa"/>
          </w:tcPr>
          <w:p w:rsidR="009C2AC0" w:rsidRPr="00F84883" w:rsidRDefault="009C2AC0">
            <w:pPr>
              <w:pStyle w:val="Underskrifter"/>
            </w:pPr>
          </w:p>
        </w:tc>
      </w:tr>
    </w:tbl>
    <w:p w:rsidR="009C2AC0" w:rsidRPr="00F84883" w:rsidRDefault="009C2AC0">
      <w:pPr>
        <w:pStyle w:val="Normaltindrag"/>
      </w:pPr>
    </w:p>
    <w:sectPr w:rsidR="009C2AC0" w:rsidRPr="00F84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AC0" w:rsidRPr="00F84883" w:rsidRDefault="009C2AC0">
      <w:r w:rsidRPr="00F84883">
        <w:separator/>
      </w:r>
    </w:p>
  </w:endnote>
  <w:endnote w:type="continuationSeparator" w:id="0">
    <w:p w:rsidR="009C2AC0" w:rsidRPr="00F84883" w:rsidRDefault="009C2AC0">
      <w:r w:rsidRPr="00F84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F84883">
    <w:pPr>
      <w:pStyle w:val="Sidfot"/>
    </w:pPr>
    <w:r w:rsidRPr="00F848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70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0" w:rsidRDefault="009C2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AC0" w:rsidRDefault="009C2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F84883">
    <w:pPr>
      <w:pStyle w:val="Sidfot"/>
    </w:pPr>
    <w:r w:rsidRPr="00F848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876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0" w:rsidRDefault="009C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AC0" w:rsidRDefault="009C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F84883">
    <w:pPr>
      <w:pStyle w:val="Sidfot"/>
    </w:pPr>
    <w:r w:rsidRPr="00F848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269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0" w:rsidRDefault="009C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AC0" w:rsidRDefault="009C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AC0" w:rsidRPr="00F84883" w:rsidRDefault="009C2AC0">
      <w:r w:rsidRPr="00F84883">
        <w:separator/>
      </w:r>
    </w:p>
  </w:footnote>
  <w:footnote w:type="continuationSeparator" w:id="0">
    <w:p w:rsidR="009C2AC0" w:rsidRPr="00F84883" w:rsidRDefault="009C2AC0">
      <w:r w:rsidRPr="00F84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F84883">
    <w:pPr>
      <w:pStyle w:val="Sidhuvud"/>
    </w:pPr>
    <w:r w:rsidRPr="00F848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807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0" w:rsidRDefault="009C2A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AC0" w:rsidRDefault="009C2A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F84883">
    <w:pPr>
      <w:pStyle w:val="Sidhuvud"/>
    </w:pPr>
    <w:r w:rsidRPr="00F848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905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0" w:rsidRDefault="009C2A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AC0" w:rsidRDefault="009C2A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AC0" w:rsidRPr="00F84883" w:rsidRDefault="009C2AC0">
    <w:pPr>
      <w:pStyle w:val="FSHNormal"/>
      <w:tabs>
        <w:tab w:val="right" w:pos="5840"/>
      </w:tabs>
    </w:pPr>
    <w:r w:rsidRPr="00F84883">
      <w:br/>
    </w:r>
    <w:r w:rsidRPr="00F84883">
      <w:fldChar w:fldCharType="begin" w:fldLock="1"/>
    </w:r>
    <w:r w:rsidRPr="00F84883">
      <w:instrText xml:space="preserve"> DOCPROPERTY</w:instrText>
    </w:r>
    <w:r w:rsidRPr="00F84883">
      <w:rPr>
        <w:sz w:val="18"/>
      </w:rPr>
      <w:instrText xml:space="preserve"> "YearUser" *\charformat </w:instrText>
    </w:r>
    <w:r w:rsidRPr="00F84883">
      <w:fldChar w:fldCharType="separate"/>
    </w:r>
    <w:r w:rsidRPr="00F84883">
      <w:t>2011/12</w:t>
    </w:r>
    <w:r w:rsidRPr="00F84883">
      <w:fldChar w:fldCharType="end"/>
    </w:r>
    <w:r w:rsidRPr="00F84883">
      <w:t xml:space="preserve"> </w:t>
    </w:r>
    <w:r w:rsidRPr="00F84883">
      <w:tab/>
      <w:t xml:space="preserve">mnr: </w:t>
    </w:r>
    <w:r w:rsidRPr="00F84883">
      <w:fldChar w:fldCharType="begin" w:fldLock="1"/>
    </w:r>
    <w:r w:rsidRPr="00F84883">
      <w:instrText xml:space="preserve"> DOCPROPERTY</w:instrText>
    </w:r>
    <w:r w:rsidRPr="00F84883">
      <w:rPr>
        <w:sz w:val="18"/>
      </w:rPr>
      <w:instrText xml:space="preserve"> "Motionsnummer" *\charformat </w:instrText>
    </w:r>
    <w:r w:rsidRPr="00F84883">
      <w:fldChar w:fldCharType="separate"/>
    </w:r>
    <w:r w:rsidRPr="00F84883">
      <w:t>So308</w:t>
    </w:r>
    <w:r w:rsidRPr="00F84883">
      <w:fldChar w:fldCharType="end"/>
    </w:r>
    <w:r w:rsidRPr="00F84883">
      <w:br/>
    </w:r>
    <w:r w:rsidRPr="00F84883">
      <w:fldChar w:fldCharType="begin" w:fldLock="1"/>
    </w:r>
    <w:r w:rsidRPr="00F84883">
      <w:instrText xml:space="preserve"> DOCPROPERTY</w:instrText>
    </w:r>
    <w:r w:rsidRPr="00F84883">
      <w:rPr>
        <w:sz w:val="18"/>
      </w:rPr>
      <w:instrText xml:space="preserve"> "Samling" *\charformat </w:instrText>
    </w:r>
    <w:r w:rsidRPr="00F84883">
      <w:fldChar w:fldCharType="end"/>
    </w:r>
    <w:r w:rsidRPr="00F84883">
      <w:tab/>
      <w:t xml:space="preserve">pnr: </w:t>
    </w:r>
    <w:r w:rsidRPr="00F84883">
      <w:fldChar w:fldCharType="begin" w:fldLock="1"/>
    </w:r>
    <w:r w:rsidRPr="00F84883">
      <w:instrText xml:space="preserve"> DOCPROPERTY</w:instrText>
    </w:r>
    <w:r w:rsidRPr="00F84883">
      <w:rPr>
        <w:sz w:val="18"/>
      </w:rPr>
      <w:instrText xml:space="preserve"> "Partinummer" *\charformat </w:instrText>
    </w:r>
    <w:r w:rsidRPr="00F84883">
      <w:fldChar w:fldCharType="separate"/>
    </w:r>
    <w:r w:rsidRPr="00F84883">
      <w:t>M269</w:t>
    </w:r>
    <w:r w:rsidRPr="00F84883">
      <w:fldChar w:fldCharType="end"/>
    </w:r>
  </w:p>
  <w:p w:rsidR="009C2AC0" w:rsidRPr="00F84883" w:rsidRDefault="009C2AC0">
    <w:pPr>
      <w:pStyle w:val="FSHRub1"/>
    </w:pPr>
    <w:r w:rsidRPr="00F84883">
      <w:t>Motion till riksdagen</w:t>
    </w:r>
    <w:r w:rsidRPr="00F84883">
      <w:br/>
    </w:r>
    <w:r w:rsidRPr="00F84883">
      <w:fldChar w:fldCharType="begin" w:fldLock="1"/>
    </w:r>
    <w:r w:rsidRPr="00F84883">
      <w:instrText xml:space="preserve"> DOCPROPERTY "YearUser" *\charformat </w:instrText>
    </w:r>
    <w:r w:rsidRPr="00F84883">
      <w:fldChar w:fldCharType="separate"/>
    </w:r>
    <w:r w:rsidRPr="00F84883">
      <w:t>2011/12</w:t>
    </w:r>
    <w:r w:rsidRPr="00F84883">
      <w:fldChar w:fldCharType="end"/>
    </w:r>
    <w:r w:rsidRPr="00F84883">
      <w:t>:</w:t>
    </w:r>
    <w:r w:rsidRPr="00F84883">
      <w:fldChar w:fldCharType="begin" w:fldLock="1"/>
    </w:r>
    <w:r w:rsidRPr="00F84883">
      <w:instrText xml:space="preserve"> DOCPROPERTY "Motionsnummer" *\charformat </w:instrText>
    </w:r>
    <w:r w:rsidRPr="00F84883">
      <w:fldChar w:fldCharType="separate"/>
    </w:r>
    <w:r w:rsidRPr="00F84883">
      <w:t>So308</w:t>
    </w:r>
    <w:r w:rsidRPr="00F84883">
      <w:fldChar w:fldCharType="end"/>
    </w:r>
  </w:p>
  <w:p w:rsidR="009C2AC0" w:rsidRPr="00F84883" w:rsidRDefault="009C2AC0">
    <w:pPr>
      <w:pStyle w:val="FSHNormalS5"/>
    </w:pPr>
    <w:r w:rsidRPr="00F84883">
      <w:fldChar w:fldCharType="begin" w:fldLock="1"/>
    </w:r>
    <w:r w:rsidRPr="00F84883">
      <w:instrText xml:space="preserve"> DOCPROPERTY "MotionarText" *\charformat </w:instrText>
    </w:r>
    <w:r w:rsidRPr="00F84883">
      <w:fldChar w:fldCharType="separate"/>
    </w:r>
    <w:r w:rsidRPr="00F84883">
      <w:t>av Boriana Åberg (M)</w:t>
    </w:r>
    <w:r w:rsidRPr="00F84883">
      <w:fldChar w:fldCharType="end"/>
    </w:r>
    <w:r w:rsidRPr="00F84883">
      <w:br/>
    </w:r>
    <w:r w:rsidRPr="00F84883">
      <w:fldChar w:fldCharType="begin" w:fldLock="1"/>
    </w:r>
    <w:r w:rsidRPr="00F84883">
      <w:instrText xml:space="preserve"> DOCPROPERTY "SvarFrasKort" *\charformat </w:instrText>
    </w:r>
    <w:r w:rsidRPr="00F84883">
      <w:fldChar w:fldCharType="end"/>
    </w:r>
  </w:p>
  <w:p w:rsidR="009C2AC0" w:rsidRPr="00F84883" w:rsidRDefault="009C2AC0">
    <w:pPr>
      <w:pStyle w:val="FSHTitel"/>
    </w:pPr>
    <w:r w:rsidRPr="00F84883">
      <w:fldChar w:fldCharType="begin" w:fldLock="1"/>
    </w:r>
    <w:r w:rsidRPr="00F84883">
      <w:instrText xml:space="preserve"> DOCPROPERTY</w:instrText>
    </w:r>
    <w:r w:rsidRPr="00F84883">
      <w:rPr>
        <w:sz w:val="18"/>
      </w:rPr>
      <w:instrText xml:space="preserve"> "RubrikSvar" *\charformat </w:instrText>
    </w:r>
    <w:r w:rsidRPr="00F84883">
      <w:fldChar w:fldCharType="separate"/>
    </w:r>
    <w:r w:rsidRPr="00F84883">
      <w:t>Obligatoriskt införande av LOV</w:t>
    </w:r>
    <w:r w:rsidRPr="00F84883">
      <w:fldChar w:fldCharType="end"/>
    </w:r>
  </w:p>
  <w:p w:rsidR="009C2AC0" w:rsidRPr="00F84883" w:rsidRDefault="009C2AC0">
    <w:pPr>
      <w:pStyle w:val="Normal00"/>
    </w:pPr>
  </w:p>
  <w:p w:rsidR="009C2AC0" w:rsidRPr="00F84883" w:rsidRDefault="009C2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050353">
    <w:abstractNumId w:val="3"/>
  </w:num>
  <w:num w:numId="2" w16cid:durableId="1081759705">
    <w:abstractNumId w:val="2"/>
  </w:num>
  <w:num w:numId="3" w16cid:durableId="1681546687">
    <w:abstractNumId w:val="1"/>
  </w:num>
  <w:num w:numId="4" w16cid:durableId="640615017">
    <w:abstractNumId w:val="0"/>
  </w:num>
  <w:num w:numId="5" w16cid:durableId="926696999">
    <w:abstractNumId w:val="7"/>
  </w:num>
  <w:num w:numId="6" w16cid:durableId="196087567">
    <w:abstractNumId w:val="6"/>
  </w:num>
  <w:num w:numId="7" w16cid:durableId="1634024425">
    <w:abstractNumId w:val="5"/>
  </w:num>
  <w:num w:numId="8" w16cid:durableId="332756073">
    <w:abstractNumId w:val="4"/>
  </w:num>
  <w:num w:numId="9" w16cid:durableId="1055273974">
    <w:abstractNumId w:val="8"/>
  </w:num>
  <w:num w:numId="10" w16cid:durableId="348603591">
    <w:abstractNumId w:val="9"/>
  </w:num>
  <w:num w:numId="11" w16cid:durableId="959140730">
    <w:abstractNumId w:val="10"/>
  </w:num>
  <w:num w:numId="12" w16cid:durableId="1037195168">
    <w:abstractNumId w:val="13"/>
  </w:num>
  <w:num w:numId="13" w16cid:durableId="1725833349">
    <w:abstractNumId w:val="15"/>
  </w:num>
  <w:num w:numId="14" w16cid:durableId="1042100830">
    <w:abstractNumId w:val="16"/>
  </w:num>
  <w:num w:numId="15" w16cid:durableId="2123380408">
    <w:abstractNumId w:val="11"/>
  </w:num>
  <w:num w:numId="16" w16cid:durableId="1666978384">
    <w:abstractNumId w:val="18"/>
  </w:num>
  <w:num w:numId="17" w16cid:durableId="1274824706">
    <w:abstractNumId w:val="17"/>
  </w:num>
  <w:num w:numId="18" w16cid:durableId="1237013991">
    <w:abstractNumId w:val="14"/>
  </w:num>
  <w:num w:numId="19" w16cid:durableId="1137379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6F7F458-1978-4E58-9634-3B3852EA1B8F}"/>
  </w:docVars>
  <w:rsids>
    <w:rsidRoot w:val="0097108D"/>
    <w:rsid w:val="0097108D"/>
    <w:rsid w:val="009C2AC0"/>
    <w:rsid w:val="00F848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014779-9F59-44B8-AF4D-C1D9022E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1301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M0269</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M0269</dc:title>
  <dc:subject>M0269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2011-11-17T13:27:00Z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Obligatoriskt införande av 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införande av 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20112012000000000077000002690069</vt:lpwstr>
  </property>
  <property fmtid="{D5CDD505-2E9C-101B-9397-08002B2CF9AE}" pid="47" name="datum">
    <vt:lpwstr>111003</vt:lpwstr>
  </property>
  <property fmtid="{D5CDD505-2E9C-101B-9397-08002B2CF9AE}" pid="48" name="avsändar-e-post">
    <vt:lpwstr>leogund.debruinlundgren@riksdagen.se</vt:lpwstr>
  </property>
  <property fmtid="{D5CDD505-2E9C-101B-9397-08002B2CF9AE}" pid="49" name="id">
    <vt:lpwstr>20112012000000000077000002690069</vt:lpwstr>
  </property>
  <property fmtid="{D5CDD505-2E9C-101B-9397-08002B2CF9AE}" pid="50" name="nummer">
    <vt:lpwstr>308</vt:lpwstr>
  </property>
  <property fmtid="{D5CDD505-2E9C-101B-9397-08002B2CF9AE}" pid="51" name="utskottsbeteckning">
    <vt:lpwstr>So</vt:lpwstr>
  </property>
  <property fmtid="{D5CDD505-2E9C-101B-9397-08002B2CF9AE}" pid="52" name="GlobalUID">
    <vt:lpwstr>{A8D6F479-6281-4F7D-B7B1-EAEF304C43ED}</vt:lpwstr>
  </property>
  <property fmtid="{D5CDD505-2E9C-101B-9397-08002B2CF9AE}" pid="53" name="Överföringar">
    <vt:i4>0</vt:i4>
  </property>
  <property fmtid="{D5CDD505-2E9C-101B-9397-08002B2CF9AE}" pid="54" name="Checksum">
    <vt:lpwstr>*1001672015353*</vt:lpwstr>
  </property>
  <property fmtid="{D5CDD505-2E9C-101B-9397-08002B2CF9AE}" pid="55" name="skuggnummer">
    <vt:lpwstr>777</vt:lpwstr>
  </property>
  <property fmtid="{D5CDD505-2E9C-101B-9397-08002B2CF9AE}" pid="56" name="urixVersion">
    <vt:lpwstr>4.5.0.25</vt:lpwstr>
  </property>
  <property fmtid="{D5CDD505-2E9C-101B-9397-08002B2CF9AE}" pid="57" name="urixOrigin">
    <vt:lpwstr>111117 14:27:15.592</vt:lpwstr>
  </property>
  <property fmtid="{D5CDD505-2E9C-101B-9397-08002B2CF9AE}" pid="58" name="urixGuid">
    <vt:lpwstr>{AB4AC6A6-4D87-49A1-8466-F5B6F55CA47B}</vt:lpwstr>
  </property>
</Properties>
</file>