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19 maj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Tidsbegränsad lösning för att säkerställa tillgång till skolinformation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riktade statsbidrag för socioekonomiskt utsatta 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Säkrare samordningsnummer och bättre förutsättningar för korrekta uppgifter i folkbokföringen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Slopad nedsättning av energiskatt på bränslen i vissa sektorer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 befrielse från energiskatt för egenproducerad 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Skalin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heltäckande tobaksbeskattning – för ökad tydlighet och enhetlighet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Utbyte av körkort som utfärdats i Färöarna eller Förenade kungariket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Möjlighet för regeringen att tillfälligt frångå huvudregeln för fördelning av platser vid urval till högskolan vid extraordinära händelser i fredstid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säkerhet för vissa identitets- och uppehållshandlingar – anpassning av svensk rätt till en ny EU-förordning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identitetsfrågor inom utlänningsrätten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förstärkt nedsättning av arbetsgivaravgifter för personer som arbetar med forskning eller utveckling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 nedsättning av arbetsgivaravgifter för upp till två anställda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utvidgad bidragsbrottslag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2021-05-19</SAFIR_Sammantradesdatum_Doc>
    <SAFIR_SammantradeID xmlns="C07A1A6C-0B19-41D9-BDF8-F523BA3921EB">b62d3e1f-94e6-4416-aa0c-492401de693a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BABEA04F-A8F9-4CD0-A98F-0EBA968C6E96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