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3205DF18014B338BE468F862EDAC0D"/>
        </w:placeholder>
        <w15:appearance w15:val="hidden"/>
        <w:text/>
      </w:sdtPr>
      <w:sdtEndPr/>
      <w:sdtContent>
        <w:p w:rsidRPr="009B062B" w:rsidR="00AF30DD" w:rsidP="009B062B" w:rsidRDefault="00AF30DD" w14:paraId="51325A7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b278481-ca6c-4c8f-818d-a39a8cacc9cf"/>
        <w:id w:val="-1660921056"/>
        <w:lock w:val="sdtLocked"/>
      </w:sdtPr>
      <w:sdtEndPr/>
      <w:sdtContent>
        <w:p w:rsidR="00C26BED" w:rsidRDefault="0006002B" w14:paraId="13C573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mer aktivt bör driva på i FN och EU för att få stopp på våldet och fördrivningen av folkgruppen rohingya,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58E6A2BE12490D92B57A612E6365A0"/>
        </w:placeholder>
        <w15:appearance w15:val="hidden"/>
        <w:text/>
      </w:sdtPr>
      <w:sdtEndPr/>
      <w:sdtContent>
        <w:p w:rsidRPr="009B062B" w:rsidR="006D79C9" w:rsidP="00333E95" w:rsidRDefault="006D79C9" w14:paraId="18FE20A0" w14:textId="77777777">
          <w:pPr>
            <w:pStyle w:val="Rubrik1"/>
          </w:pPr>
          <w:r>
            <w:t>Motivering</w:t>
          </w:r>
        </w:p>
      </w:sdtContent>
    </w:sdt>
    <w:p w:rsidR="00A86377" w:rsidP="00A86377" w:rsidRDefault="00A86377" w14:paraId="68364A74" w14:textId="05ACD731">
      <w:pPr>
        <w:pStyle w:val="Normalutanindragellerluft"/>
      </w:pPr>
      <w:r>
        <w:t>Den sen</w:t>
      </w:r>
      <w:r w:rsidR="003646F8">
        <w:t>aste tiden har hundratusentals r</w:t>
      </w:r>
      <w:r>
        <w:t>ohin</w:t>
      </w:r>
      <w:r w:rsidR="003646F8">
        <w:t>gyer fördrivits till Bangladesh</w:t>
      </w:r>
      <w:r>
        <w:t xml:space="preserve"> från Burma/Myanmar. Människor har brä</w:t>
      </w:r>
      <w:r w:rsidR="003646F8">
        <w:t>nts inne och</w:t>
      </w:r>
      <w:r>
        <w:t xml:space="preserve"> mördats och FN talar om ett pågående folkmord. Detta kräver att Sverige agerar! Regeringen har redan bidragit med akutbistånd på 40 miljoner via S</w:t>
      </w:r>
      <w:r w:rsidR="003646F8">
        <w:t>ida</w:t>
      </w:r>
      <w:r>
        <w:t>, men mer kan göras! Sverige bör kräva att Burmas demokratiska reformer innehåller förbättringar för landets minoritetsbefolkning rohingyas som en förutsättning för ökat handelsutbyte.</w:t>
      </w:r>
    </w:p>
    <w:p w:rsidR="00A86377" w:rsidP="00A86377" w:rsidRDefault="00A86377" w14:paraId="05D3240D" w14:textId="51062FB1">
      <w:r>
        <w:t>Många har hoppats att utvecklingen i Burma långsamt varit på väg i en demokratisk riktning. Militärdiktaturen i Burma/Myanmar har genomfört viktiga reformer som gått i en demokratisk riktning. Samvetsfångar har släppts, val har hållits och medierna har så sm</w:t>
      </w:r>
      <w:r w:rsidR="00E34327">
        <w:t>ått öppnats upp. Aung San Suu K</w:t>
      </w:r>
      <w:r w:rsidR="003646F8">
        <w:t>y</w:t>
      </w:r>
      <w:r>
        <w:t>is frisläppande var en milstolpe. Tyvärr är förtrycket mot rohingyas utbrett och sker med regerin</w:t>
      </w:r>
      <w:r w:rsidR="00E34327">
        <w:t>gens goda minne. Aung San Suu K</w:t>
      </w:r>
      <w:bookmarkStart w:name="_GoBack" w:id="1"/>
      <w:bookmarkEnd w:id="1"/>
      <w:r w:rsidR="003646F8">
        <w:t>y</w:t>
      </w:r>
      <w:r>
        <w:t>i har inte tagit ställning för att stärka rättigheterna för denna utsatta folkgrupp utan backar upp förtrycket.</w:t>
      </w:r>
    </w:p>
    <w:p w:rsidR="00A86377" w:rsidP="00A86377" w:rsidRDefault="00A86377" w14:paraId="101ACD62" w14:textId="7AC970FB">
      <w:r>
        <w:t>För ett antal år sedan motionerade jag om situationen för rohingyer, och hur utsattheten hos gruppen eskalerat i takt med att den långsamma demokratiseringsprocessen fortskridit. Burmas militärregim och dess statskontrollerade media, samt representanter för etniska partier runt om i Burma, undviker att använda ordet rohingya och hänvis</w:t>
      </w:r>
      <w:r w:rsidR="003646F8">
        <w:t>ar konsekvent till gruppen som ”</w:t>
      </w:r>
      <w:r>
        <w:t>bengaliska muslimer” för att antyda att befolkningen är illegala migranter som kommit till Burma. Den burmesiska immigrationsministern har upprepade gånger sagt att det inte finns några rohingyas i Burma.</w:t>
      </w:r>
    </w:p>
    <w:p w:rsidR="00A86377" w:rsidP="00A86377" w:rsidRDefault="00A86377" w14:paraId="6F45E717" w14:textId="54E9C220">
      <w:r>
        <w:t>Jag besökte själv Burma 2012 och tog upp situationen för rohingyas med bland annat representanter för</w:t>
      </w:r>
      <w:r w:rsidR="003646F8">
        <w:t xml:space="preserve"> ett etniskt parti från Rakhine</w:t>
      </w:r>
      <w:r>
        <w:t>provinsen. Jag möttes tyvärr av en mycket aggressiv inställning till rohingyas och en ovilja att hitta en lösning.</w:t>
      </w:r>
    </w:p>
    <w:p w:rsidR="00A86377" w:rsidP="00A86377" w:rsidRDefault="00A86377" w14:paraId="67BF49ED" w14:textId="2BF770B4">
      <w:r>
        <w:t xml:space="preserve">Nu är situationen akut och våldet fruktansvärt. Omvärlden måste agera när hundratals och åter hundratals </w:t>
      </w:r>
      <w:r w:rsidR="003646F8">
        <w:t>rohingyer fördrivs från Rakhine</w:t>
      </w:r>
      <w:r>
        <w:t>provinsen.</w:t>
      </w:r>
    </w:p>
    <w:p w:rsidR="00652B73" w:rsidP="00A86377" w:rsidRDefault="00A86377" w14:paraId="3083EA95" w14:textId="0FB867C8">
      <w:r>
        <w:t>EU och Sverige kan vara mer pådrivande. Vi måste stå upp för folkmord</w:t>
      </w:r>
      <w:r w:rsidR="003646F8">
        <w:t>s</w:t>
      </w:r>
      <w:r>
        <w:t>konventionen, kräva att den burmesiska regimen gör allt de kan för att stoppa detta och vända utvecklingen.</w:t>
      </w:r>
    </w:p>
    <w:p w:rsidR="00F75604" w:rsidP="00A86377" w:rsidRDefault="00F75604" w14:paraId="307223F2" w14:textId="77777777"/>
    <w:sdt>
      <w:sdtPr>
        <w:alias w:val="CC_Underskrifter"/>
        <w:tag w:val="CC_Underskrifter"/>
        <w:id w:val="583496634"/>
        <w:lock w:val="sdtContentLocked"/>
        <w:placeholder>
          <w:docPart w:val="007CCF359E9F4136B587E67B3CDA97D4"/>
        </w:placeholder>
        <w15:appearance w15:val="hidden"/>
      </w:sdtPr>
      <w:sdtEndPr>
        <w:rPr>
          <w:i/>
          <w:noProof/>
        </w:rPr>
      </w:sdtEndPr>
      <w:sdtContent>
        <w:p w:rsidR="00CC11BF" w:rsidP="00964A28" w:rsidRDefault="00E34327" w14:paraId="4FCB15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Ferm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9FBF5BA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B85BC" w14:textId="77777777" w:rsidR="00A86377" w:rsidRDefault="00A86377" w:rsidP="000C1CAD">
      <w:pPr>
        <w:spacing w:line="240" w:lineRule="auto"/>
      </w:pPr>
      <w:r>
        <w:separator/>
      </w:r>
    </w:p>
  </w:endnote>
  <w:endnote w:type="continuationSeparator" w:id="0">
    <w:p w14:paraId="26B51A51" w14:textId="77777777" w:rsidR="00A86377" w:rsidRDefault="00A863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179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2C2E" w14:textId="70AFCD8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43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84CF3" w14:textId="77777777" w:rsidR="00A86377" w:rsidRDefault="00A86377" w:rsidP="000C1CAD">
      <w:pPr>
        <w:spacing w:line="240" w:lineRule="auto"/>
      </w:pPr>
      <w:r>
        <w:separator/>
      </w:r>
    </w:p>
  </w:footnote>
  <w:footnote w:type="continuationSeparator" w:id="0">
    <w:p w14:paraId="7DEC8924" w14:textId="77777777" w:rsidR="00A86377" w:rsidRDefault="00A863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602A2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C83E82" wp14:anchorId="7C6A51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34327" w14:paraId="3E12CD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96B722B54E4FF1A6535E9F07536343"/>
                              </w:placeholder>
                              <w:text/>
                            </w:sdtPr>
                            <w:sdtEndPr/>
                            <w:sdtContent>
                              <w:r w:rsidR="00A8637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4A71F59AE74E1A8AFB111E3E9C8149"/>
                              </w:placeholder>
                              <w:text/>
                            </w:sdtPr>
                            <w:sdtEndPr/>
                            <w:sdtContent>
                              <w:r w:rsidR="00A86377">
                                <w:t>1705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C6A51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75604" w14:paraId="3E12CD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96B722B54E4FF1A6535E9F07536343"/>
                        </w:placeholder>
                        <w:text/>
                      </w:sdtPr>
                      <w:sdtEndPr/>
                      <w:sdtContent>
                        <w:r w:rsidR="00A8637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4A71F59AE74E1A8AFB111E3E9C8149"/>
                        </w:placeholder>
                        <w:text/>
                      </w:sdtPr>
                      <w:sdtEndPr/>
                      <w:sdtContent>
                        <w:r w:rsidR="00A86377">
                          <w:t>1705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E0F93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34327" w14:paraId="6F500F0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94A71F59AE74E1A8AFB111E3E9C8149"/>
        </w:placeholder>
        <w:text/>
      </w:sdtPr>
      <w:sdtEndPr/>
      <w:sdtContent>
        <w:r w:rsidR="00A86377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86377">
          <w:t>1705</w:t>
        </w:r>
      </w:sdtContent>
    </w:sdt>
  </w:p>
  <w:p w:rsidR="004F35FE" w:rsidP="00776B74" w:rsidRDefault="004F35FE" w14:paraId="6D5E4A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34327" w14:paraId="048AEA7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8637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6377">
          <w:t>1705</w:t>
        </w:r>
      </w:sdtContent>
    </w:sdt>
  </w:p>
  <w:p w:rsidR="004F35FE" w:rsidP="00A314CF" w:rsidRDefault="00E34327" w14:paraId="605155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34327" w14:paraId="2B446F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34327" w14:paraId="7B7693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:1670</w:t>
        </w:r>
      </w:sdtContent>
    </w:sdt>
  </w:p>
  <w:p w:rsidR="004F35FE" w:rsidP="00E03A3D" w:rsidRDefault="00E34327" w14:paraId="0F1248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Ferm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814F5" w14:paraId="4B7E60BE" w14:textId="77777777">
        <w:pPr>
          <w:pStyle w:val="FSHRub2"/>
        </w:pPr>
        <w:r>
          <w:t>Situationen för rohingyerna i Burma/Myanmar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A5235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7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6E9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02B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46F8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4F5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106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4A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0F4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3C43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377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6BED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327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2C6E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5604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26C14B"/>
  <w15:chartTrackingRefBased/>
  <w15:docId w15:val="{66D4741A-B430-4AB1-B064-A5575B87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205DF18014B338BE468F862EDA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F3532-D3ED-41FB-ADA0-72C5E5BC06F8}"/>
      </w:docPartPr>
      <w:docPartBody>
        <w:p w:rsidR="001737C9" w:rsidRDefault="001737C9">
          <w:pPr>
            <w:pStyle w:val="A33205DF18014B338BE468F862EDAC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58E6A2BE12490D92B57A612E636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C2534-B97A-48B0-8FAE-D5B1AD0B6AE7}"/>
      </w:docPartPr>
      <w:docPartBody>
        <w:p w:rsidR="001737C9" w:rsidRDefault="001737C9">
          <w:pPr>
            <w:pStyle w:val="8B58E6A2BE12490D92B57A612E6365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96B722B54E4FF1A6535E9F07536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0AC54-42BB-415A-987F-A550824F502E}"/>
      </w:docPartPr>
      <w:docPartBody>
        <w:p w:rsidR="001737C9" w:rsidRDefault="001737C9">
          <w:pPr>
            <w:pStyle w:val="9E96B722B54E4FF1A6535E9F075363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A71F59AE74E1A8AFB111E3E9C8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EEB81-DF00-406B-A229-8533E17DC011}"/>
      </w:docPartPr>
      <w:docPartBody>
        <w:p w:rsidR="001737C9" w:rsidRDefault="001737C9">
          <w:pPr>
            <w:pStyle w:val="B94A71F59AE74E1A8AFB111E3E9C8149"/>
          </w:pPr>
          <w:r>
            <w:t xml:space="preserve"> </w:t>
          </w:r>
        </w:p>
      </w:docPartBody>
    </w:docPart>
    <w:docPart>
      <w:docPartPr>
        <w:name w:val="007CCF359E9F4136B587E67B3CDA9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76F06-F02A-40A5-A524-6BAD2B513C93}"/>
      </w:docPartPr>
      <w:docPartBody>
        <w:p w:rsidR="000D2C50" w:rsidRDefault="000D2C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C9"/>
    <w:rsid w:val="000D2C50"/>
    <w:rsid w:val="001737C9"/>
    <w:rsid w:val="00B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3205DF18014B338BE468F862EDAC0D">
    <w:name w:val="A33205DF18014B338BE468F862EDAC0D"/>
  </w:style>
  <w:style w:type="paragraph" w:customStyle="1" w:styleId="FCFE9706C78648B3BB6AD3BB59B42340">
    <w:name w:val="FCFE9706C78648B3BB6AD3BB59B42340"/>
  </w:style>
  <w:style w:type="paragraph" w:customStyle="1" w:styleId="62DDC4795C32494D938F0BDF31C0190B">
    <w:name w:val="62DDC4795C32494D938F0BDF31C0190B"/>
  </w:style>
  <w:style w:type="paragraph" w:customStyle="1" w:styleId="8B58E6A2BE12490D92B57A612E6365A0">
    <w:name w:val="8B58E6A2BE12490D92B57A612E6365A0"/>
  </w:style>
  <w:style w:type="paragraph" w:customStyle="1" w:styleId="C713899BDEA44EE395913B6631C7BE79">
    <w:name w:val="C713899BDEA44EE395913B6631C7BE79"/>
  </w:style>
  <w:style w:type="paragraph" w:customStyle="1" w:styleId="9E96B722B54E4FF1A6535E9F07536343">
    <w:name w:val="9E96B722B54E4FF1A6535E9F07536343"/>
  </w:style>
  <w:style w:type="paragraph" w:customStyle="1" w:styleId="B94A71F59AE74E1A8AFB111E3E9C8149">
    <w:name w:val="B94A71F59AE74E1A8AFB111E3E9C8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D2C5C-413B-41BF-97A3-9158E5B1718D}"/>
</file>

<file path=customXml/itemProps2.xml><?xml version="1.0" encoding="utf-8"?>
<ds:datastoreItem xmlns:ds="http://schemas.openxmlformats.org/officeDocument/2006/customXml" ds:itemID="{6E0F6765-FB56-448B-862D-7CF491DFFF69}"/>
</file>

<file path=customXml/itemProps3.xml><?xml version="1.0" encoding="utf-8"?>
<ds:datastoreItem xmlns:ds="http://schemas.openxmlformats.org/officeDocument/2006/customXml" ds:itemID="{A29829DB-6AEC-4CE2-9D9D-DD4D0D451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2073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MP1705 Situationen för rohingyas i Burma Myanmar</vt:lpstr>
      <vt:lpstr>
      </vt:lpstr>
    </vt:vector>
  </TitlesOfParts>
  <Company>Sveriges riksdag</Company>
  <LinksUpToDate>false</LinksUpToDate>
  <CharactersWithSpaces>2419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