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B8EF2CCAFD64B039B8841880D6FF7BF"/>
        </w:placeholder>
        <w:text/>
      </w:sdtPr>
      <w:sdtEndPr/>
      <w:sdtContent>
        <w:p w:rsidRPr="009B062B" w:rsidR="00AF30DD" w:rsidP="00DA28CE" w:rsidRDefault="00AF30DD" w14:paraId="67A8676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e22a9c7-3b0e-40ec-8319-9603221ea451"/>
        <w:id w:val="-746884539"/>
        <w:lock w:val="sdtLocked"/>
      </w:sdtPr>
      <w:sdtEndPr/>
      <w:sdtContent>
        <w:p w:rsidR="00BF2CF2" w:rsidRDefault="00BB27CE" w14:paraId="67A8676C" w14:textId="548A114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tillgången till kapital och krediter kan ökas för människor som bor glest,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B2C6E85F4CF48BA98089C14E4564284"/>
        </w:placeholder>
        <w:text/>
      </w:sdtPr>
      <w:sdtEndPr/>
      <w:sdtContent>
        <w:p w:rsidRPr="009B062B" w:rsidR="006D79C9" w:rsidP="00333E95" w:rsidRDefault="006D79C9" w14:paraId="67A8676D" w14:textId="77777777">
          <w:pPr>
            <w:pStyle w:val="Rubrik1"/>
          </w:pPr>
          <w:r>
            <w:t>Motivering</w:t>
          </w:r>
        </w:p>
      </w:sdtContent>
    </w:sdt>
    <w:p w:rsidRPr="00C34C5F" w:rsidR="00DE4F50" w:rsidP="00DC1386" w:rsidRDefault="00DE4F50" w14:paraId="67A8676E" w14:textId="3AB64C5E">
      <w:pPr>
        <w:pStyle w:val="Normalutanindragellerluft"/>
      </w:pPr>
      <w:r w:rsidRPr="00C34C5F">
        <w:t>De som bor glest har samma behov av att bygga nytt, bygga om, bygga till, renovera eller investera i sin bostad eller verksamhetslokal som de som bor tätt. I områden där en fastighet</w:t>
      </w:r>
      <w:r w:rsidR="00C94B0B">
        <w:t>s</w:t>
      </w:r>
      <w:r w:rsidRPr="00C34C5F">
        <w:t xml:space="preserve"> </w:t>
      </w:r>
      <w:r w:rsidRPr="00C34C5F" w:rsidR="00C94B0B">
        <w:t xml:space="preserve">marknadsvärde </w:t>
      </w:r>
      <w:r w:rsidRPr="00C34C5F">
        <w:t xml:space="preserve">är lågt till följd av </w:t>
      </w:r>
      <w:r w:rsidR="00C94B0B">
        <w:t>fastighetens</w:t>
      </w:r>
      <w:r w:rsidRPr="00C34C5F">
        <w:t xml:space="preserve"> geografiska läge, det vill säga för många glesbygdsbor, omöjliggörs dock dessa och liknande investeringar eftersom det i det närmaste är omöjligt att få lån för sådana åtgärder. </w:t>
      </w:r>
    </w:p>
    <w:p w:rsidRPr="00C34C5F" w:rsidR="00DE4F50" w:rsidP="00DC1386" w:rsidRDefault="00DE4F50" w14:paraId="67A8676F" w14:textId="7AA281BD">
      <w:r w:rsidRPr="00C34C5F">
        <w:t>Den som bygger ett nytt hus i en liten by långt ifrån en residensstad får ofta räkna med att fastigheten</w:t>
      </w:r>
      <w:r w:rsidR="00C94B0B">
        <w:t xml:space="preserve">s </w:t>
      </w:r>
      <w:r w:rsidRPr="00C34C5F" w:rsidR="00C94B0B">
        <w:t>marknadsvärde</w:t>
      </w:r>
      <w:r w:rsidRPr="00C34C5F">
        <w:t xml:space="preserve"> landar på långt mindre än hälften av byggkostnad</w:t>
      </w:r>
      <w:r w:rsidR="00DC1386">
        <w:softHyphen/>
      </w:r>
      <w:r w:rsidRPr="00C34C5F">
        <w:t>en</w:t>
      </w:r>
      <w:r w:rsidR="00C94B0B">
        <w:t>,</w:t>
      </w:r>
      <w:r w:rsidRPr="00C34C5F">
        <w:t xml:space="preserve"> vilket i praktiken omöjliggör lånefinansiering av ett dylikt projekt. Den som vill in</w:t>
      </w:r>
      <w:r w:rsidR="00DC1386">
        <w:softHyphen/>
      </w:r>
      <w:r w:rsidRPr="00C34C5F">
        <w:t>vestera något hundratal tusen i att renovera kök</w:t>
      </w:r>
      <w:r w:rsidR="00C94B0B">
        <w:t>et eller</w:t>
      </w:r>
      <w:r w:rsidRPr="00C34C5F">
        <w:t xml:space="preserve"> byta fönster eller yttertak på sitt hus kan inte räkna med att låna med fastigheten som säkerhet eftersom värdestegringen på fastigheten inte tillnärmelsevis motsvarar kostnaden för åtgärden.</w:t>
      </w:r>
    </w:p>
    <w:p w:rsidRPr="00C34C5F" w:rsidR="00DE4F50" w:rsidP="00DC1386" w:rsidRDefault="00DE4F50" w14:paraId="67A86770" w14:textId="475824C6">
      <w:r w:rsidRPr="00C34C5F">
        <w:t xml:space="preserve">Detsamma gäller </w:t>
      </w:r>
      <w:r w:rsidR="00C94B0B">
        <w:t xml:space="preserve">för </w:t>
      </w:r>
      <w:r w:rsidRPr="00C34C5F">
        <w:t>den som vill investera i sin industrifastighet eller verksamhets</w:t>
      </w:r>
      <w:r w:rsidR="00DC1386">
        <w:softHyphen/>
      </w:r>
      <w:r w:rsidRPr="00C34C5F">
        <w:t xml:space="preserve">lokal, och för bostadsbolag och fastighetsägare som ämnar uppföra flerbostadshus. </w:t>
      </w:r>
      <w:r w:rsidR="00C94B0B">
        <w:t>Den a</w:t>
      </w:r>
      <w:r w:rsidRPr="00C34C5F">
        <w:t xml:space="preserve">vskrivningstakt som krävs gör det svårt att någonsin genomföra en sådan investering. </w:t>
      </w:r>
    </w:p>
    <w:p w:rsidRPr="00C34C5F" w:rsidR="00DE4F50" w:rsidP="00DC1386" w:rsidRDefault="00DE4F50" w14:paraId="67A86771" w14:textId="54761538">
      <w:r w:rsidRPr="00C34C5F">
        <w:t>Detta får konsekvensen att</w:t>
      </w:r>
      <w:r w:rsidR="00C94B0B">
        <w:t xml:space="preserve"> </w:t>
      </w:r>
      <w:r w:rsidRPr="00C34C5F" w:rsidR="00C94B0B">
        <w:t>hus förfaller och gatubilden i byarna ändras</w:t>
      </w:r>
      <w:r w:rsidRPr="00C34C5F">
        <w:t xml:space="preserve"> i många om</w:t>
      </w:r>
      <w:r w:rsidR="00DC1386">
        <w:softHyphen/>
      </w:r>
      <w:r w:rsidRPr="00C34C5F">
        <w:t xml:space="preserve">råden </w:t>
      </w:r>
      <w:r w:rsidR="00C94B0B">
        <w:t>på</w:t>
      </w:r>
      <w:r w:rsidRPr="00C34C5F">
        <w:t xml:space="preserve"> lands</w:t>
      </w:r>
      <w:r w:rsidR="00C94B0B">
        <w:t xml:space="preserve">bygden </w:t>
      </w:r>
      <w:r w:rsidRPr="00C34C5F">
        <w:t xml:space="preserve">och </w:t>
      </w:r>
      <w:r w:rsidR="00C94B0B">
        <w:t xml:space="preserve">i </w:t>
      </w:r>
      <w:r w:rsidRPr="00C34C5F">
        <w:t>glesbygd. Den attraktivitet som finns i det naturnära lands</w:t>
      </w:r>
      <w:r w:rsidR="00DC1386">
        <w:softHyphen/>
      </w:r>
      <w:r w:rsidRPr="00C34C5F">
        <w:t>bygdsboendet grusas av att omgivningen i byn präglas av gistna plankor och sönderrost</w:t>
      </w:r>
      <w:r w:rsidR="00DC1386">
        <w:softHyphen/>
      </w:r>
      <w:r w:rsidRPr="00C34C5F">
        <w:t xml:space="preserve">ade plåttak. </w:t>
      </w:r>
    </w:p>
    <w:p w:rsidRPr="00C34C5F" w:rsidR="00DE4F50" w:rsidP="00C34C5F" w:rsidRDefault="00DE4F50" w14:paraId="67A86772" w14:textId="3C3AAB74">
      <w:r w:rsidRPr="00C34C5F">
        <w:lastRenderedPageBreak/>
        <w:t>För att stödja företagande och människors livskvalitet i landets glesbygder</w:t>
      </w:r>
      <w:r w:rsidR="00C94B0B">
        <w:t xml:space="preserve"> och</w:t>
      </w:r>
      <w:r w:rsidRPr="00C34C5F">
        <w:t xml:space="preserve"> min</w:t>
      </w:r>
      <w:r w:rsidR="00DC1386">
        <w:softHyphen/>
      </w:r>
      <w:r w:rsidRPr="00C34C5F">
        <w:t>ska utflyttning och stimulera till inflyttning borde regeringen se över om det finns möj</w:t>
      </w:r>
      <w:r w:rsidR="00DC1386">
        <w:softHyphen/>
      </w:r>
      <w:r w:rsidRPr="00C34C5F">
        <w:t>lighet för staten att agera på något vis för att underlätta tillgången till kapital och kredit</w:t>
      </w:r>
      <w:r w:rsidR="00DC1386">
        <w:softHyphen/>
      </w:r>
      <w:r w:rsidRPr="00C34C5F">
        <w:t xml:space="preserve">er för företagare och enskilda i dessa områden. </w:t>
      </w:r>
    </w:p>
    <w:sdt>
      <w:sdtPr>
        <w:alias w:val="CC_Underskrifter"/>
        <w:tag w:val="CC_Underskrifter"/>
        <w:id w:val="583496634"/>
        <w:lock w:val="sdtContentLocked"/>
        <w:placeholder>
          <w:docPart w:val="4A54BACF3A6D4418AB671B4E10D4A52E"/>
        </w:placeholder>
      </w:sdtPr>
      <w:sdtEndPr/>
      <w:sdtContent>
        <w:p w:rsidR="00C34C5F" w:rsidP="00C34C5F" w:rsidRDefault="00C34C5F" w14:paraId="67A86773" w14:textId="77777777"/>
        <w:p w:rsidRPr="008E0FE2" w:rsidR="004801AC" w:rsidP="00C34C5F" w:rsidRDefault="00DC1386" w14:paraId="67A8677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Hannah Bergstedt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711C8" w:rsidRDefault="00A711C8" w14:paraId="67A8677E" w14:textId="77777777">
      <w:bookmarkStart w:name="_GoBack" w:id="1"/>
      <w:bookmarkEnd w:id="1"/>
    </w:p>
    <w:sectPr w:rsidR="00A711C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86780" w14:textId="77777777" w:rsidR="00E33A0D" w:rsidRDefault="00E33A0D" w:rsidP="000C1CAD">
      <w:pPr>
        <w:spacing w:line="240" w:lineRule="auto"/>
      </w:pPr>
      <w:r>
        <w:separator/>
      </w:r>
    </w:p>
  </w:endnote>
  <w:endnote w:type="continuationSeparator" w:id="0">
    <w:p w14:paraId="67A86781" w14:textId="77777777" w:rsidR="00E33A0D" w:rsidRDefault="00E33A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867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8678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34C5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8678F" w14:textId="77777777" w:rsidR="00262EA3" w:rsidRPr="00C34C5F" w:rsidRDefault="00262EA3" w:rsidP="00C34C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8677E" w14:textId="77777777" w:rsidR="00E33A0D" w:rsidRDefault="00E33A0D" w:rsidP="000C1CAD">
      <w:pPr>
        <w:spacing w:line="240" w:lineRule="auto"/>
      </w:pPr>
      <w:r>
        <w:separator/>
      </w:r>
    </w:p>
  </w:footnote>
  <w:footnote w:type="continuationSeparator" w:id="0">
    <w:p w14:paraId="67A8677F" w14:textId="77777777" w:rsidR="00E33A0D" w:rsidRDefault="00E33A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7A8678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7A86791" wp14:anchorId="67A867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C1386" w14:paraId="67A8679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2DF1BBE32849EBACA0D3F3FD34D7BA"/>
                              </w:placeholder>
                              <w:text/>
                            </w:sdtPr>
                            <w:sdtEndPr/>
                            <w:sdtContent>
                              <w:r w:rsidR="00DE4F5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725F1D42E5D4CDCAF713B9E8AE004AB"/>
                              </w:placeholder>
                              <w:text/>
                            </w:sdtPr>
                            <w:sdtEndPr/>
                            <w:sdtContent>
                              <w:r w:rsidR="00DE4F50">
                                <w:t>1567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7A8679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C1386" w14:paraId="67A8679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2DF1BBE32849EBACA0D3F3FD34D7BA"/>
                        </w:placeholder>
                        <w:text/>
                      </w:sdtPr>
                      <w:sdtEndPr/>
                      <w:sdtContent>
                        <w:r w:rsidR="00DE4F5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725F1D42E5D4CDCAF713B9E8AE004AB"/>
                        </w:placeholder>
                        <w:text/>
                      </w:sdtPr>
                      <w:sdtEndPr/>
                      <w:sdtContent>
                        <w:r w:rsidR="00DE4F50">
                          <w:t>1567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7A8678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7A86784" w14:textId="77777777">
    <w:pPr>
      <w:jc w:val="right"/>
    </w:pPr>
  </w:p>
  <w:p w:rsidR="00262EA3" w:rsidP="00776B74" w:rsidRDefault="00262EA3" w14:paraId="67A867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C1386" w14:paraId="67A8678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7A86793" wp14:anchorId="67A867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C1386" w14:paraId="67A8678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E4F5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E4F50">
          <w:t>1567</w:t>
        </w:r>
      </w:sdtContent>
    </w:sdt>
  </w:p>
  <w:p w:rsidRPr="008227B3" w:rsidR="00262EA3" w:rsidP="008227B3" w:rsidRDefault="00DC1386" w14:paraId="67A8678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C1386" w14:paraId="67A8678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:2302</w:t>
        </w:r>
      </w:sdtContent>
    </w:sdt>
  </w:p>
  <w:p w:rsidR="00262EA3" w:rsidP="00E03A3D" w:rsidRDefault="00DC1386" w14:paraId="67A8678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Linus Sköld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B27CE" w14:paraId="67A8678D" w14:textId="6BDD81C0">
        <w:pPr>
          <w:pStyle w:val="FSHRub2"/>
        </w:pPr>
        <w:r>
          <w:t>Kapital och krediter på landsbygden och i glesbygd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7A867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E4F5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4B97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1C8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7CE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CF2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4C5F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80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0B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386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F50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A0D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870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E03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A8676A"/>
  <w15:chartTrackingRefBased/>
  <w15:docId w15:val="{65FC9179-FD90-40F7-8295-D2A54E8F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8EF2CCAFD64B039B8841880D6FF7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1DAFE5-08CD-4C62-A07A-564EE4C8E7D1}"/>
      </w:docPartPr>
      <w:docPartBody>
        <w:p w:rsidR="00571DE3" w:rsidRDefault="00EE2AA9">
          <w:pPr>
            <w:pStyle w:val="8B8EF2CCAFD64B039B8841880D6FF7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2C6E85F4CF48BA98089C14E4564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47335-12E9-4607-B566-379046297425}"/>
      </w:docPartPr>
      <w:docPartBody>
        <w:p w:rsidR="00571DE3" w:rsidRDefault="00EE2AA9">
          <w:pPr>
            <w:pStyle w:val="0B2C6E85F4CF48BA98089C14E45642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2DF1BBE32849EBACA0D3F3FD34D7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67D42A-8A84-4765-B9CD-09880AD979FD}"/>
      </w:docPartPr>
      <w:docPartBody>
        <w:p w:rsidR="00571DE3" w:rsidRDefault="00EE2AA9">
          <w:pPr>
            <w:pStyle w:val="D32DF1BBE32849EBACA0D3F3FD34D7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25F1D42E5D4CDCAF713B9E8AE00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980061-38DE-465F-B9B2-580BA3480D5D}"/>
      </w:docPartPr>
      <w:docPartBody>
        <w:p w:rsidR="00571DE3" w:rsidRDefault="00EE2AA9">
          <w:pPr>
            <w:pStyle w:val="6725F1D42E5D4CDCAF713B9E8AE004AB"/>
          </w:pPr>
          <w:r>
            <w:t xml:space="preserve"> </w:t>
          </w:r>
        </w:p>
      </w:docPartBody>
    </w:docPart>
    <w:docPart>
      <w:docPartPr>
        <w:name w:val="4A54BACF3A6D4418AB671B4E10D4A5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3C7EA-59C8-4F1B-996A-49956A74BF1C}"/>
      </w:docPartPr>
      <w:docPartBody>
        <w:p w:rsidR="005F17A5" w:rsidRDefault="005F17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AA9"/>
    <w:rsid w:val="00571DE3"/>
    <w:rsid w:val="005F17A5"/>
    <w:rsid w:val="00E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8EF2CCAFD64B039B8841880D6FF7BF">
    <w:name w:val="8B8EF2CCAFD64B039B8841880D6FF7BF"/>
  </w:style>
  <w:style w:type="paragraph" w:customStyle="1" w:styleId="28923F5AB4E246F196BEE31AE4B8E111">
    <w:name w:val="28923F5AB4E246F196BEE31AE4B8E11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294228E270349B8927DDD978BE3EAB7">
    <w:name w:val="D294228E270349B8927DDD978BE3EAB7"/>
  </w:style>
  <w:style w:type="paragraph" w:customStyle="1" w:styleId="0B2C6E85F4CF48BA98089C14E4564284">
    <w:name w:val="0B2C6E85F4CF48BA98089C14E4564284"/>
  </w:style>
  <w:style w:type="paragraph" w:customStyle="1" w:styleId="32B9011D8447435DB7F722AC31820AF1">
    <w:name w:val="32B9011D8447435DB7F722AC31820AF1"/>
  </w:style>
  <w:style w:type="paragraph" w:customStyle="1" w:styleId="0F16CD71E8714522A60AF51144280D26">
    <w:name w:val="0F16CD71E8714522A60AF51144280D26"/>
  </w:style>
  <w:style w:type="paragraph" w:customStyle="1" w:styleId="D32DF1BBE32849EBACA0D3F3FD34D7BA">
    <w:name w:val="D32DF1BBE32849EBACA0D3F3FD34D7BA"/>
  </w:style>
  <w:style w:type="paragraph" w:customStyle="1" w:styleId="6725F1D42E5D4CDCAF713B9E8AE004AB">
    <w:name w:val="6725F1D42E5D4CDCAF713B9E8AE004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C61A36-2CA7-40B8-BE7F-D5976DBF8234}"/>
</file>

<file path=customXml/itemProps2.xml><?xml version="1.0" encoding="utf-8"?>
<ds:datastoreItem xmlns:ds="http://schemas.openxmlformats.org/officeDocument/2006/customXml" ds:itemID="{DE33EDC7-C866-4612-937B-1249F9C78E72}"/>
</file>

<file path=customXml/itemProps3.xml><?xml version="1.0" encoding="utf-8"?>
<ds:datastoreItem xmlns:ds="http://schemas.openxmlformats.org/officeDocument/2006/customXml" ds:itemID="{40C23A63-2727-47B3-8490-DEA4887D2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1781</Characters>
  <Application>Microsoft Office Word</Application>
  <DocSecurity>0</DocSecurity>
  <Lines>37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S1567 Kapital och krediter i lands  och glesbygd</vt:lpstr>
      <vt:lpstr>
      </vt:lpstr>
    </vt:vector>
  </TitlesOfParts>
  <Company>Sveriges riksdag</Company>
  <LinksUpToDate>false</LinksUpToDate>
  <CharactersWithSpaces>2085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