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21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personlig assistans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23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 Torsdagen den 9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2017/18:130 av Lars-Arne Staxäng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Förstärkt vittnesskydd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2017/18:131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Kriminella aktivisters förföljelser mot lantbrukare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2017/18:143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Ensamkommande som hunnit fylla 18 år under sin asylprocess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2017/18:160 av Helena Bonnier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Tidsgränserna i rehabiliteringskedjan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2017/18:169 av Karin Rågsjö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Ensamståendes rätt till assisterad befruktning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 Statens budget 2018 Rambeslutet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2017/18:FiU11 Höständringsbudget för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2017/18:JuU5 Riksrevisionens rapport om tingsrätters effektivitet och produktivitet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2017/18:JuU8 Skjutvapen och explosiva varor – skärpta straff för de grova brotten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2017/18:SoU11 Ny övergångsbestämmelse i lagen om samverkan vid utskrivning från sluten hälso- och sjukvård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2017/18:114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EU-regler för förnybar energi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2017/18:129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Partiell nedsläckning av elnät den kommande vintern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2017/18:91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Försämrade livsvillkor för grisar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2017/18:110 av Isabella Hökmark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Torskkvoterna i Östersjön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2017/18:122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olagliga substanser i kosttillskott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2017/18:133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EU-kommissionens förslag om ålfiskeförbud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2017/18:84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Implementeringen av IDD-direktivet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2017/18:111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Riktade statsbidrag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2017/18:73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Nationellt centrum för hållbart byggande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2017/18:128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 housing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2017/18:138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Kommunernas ansvar för bostadsförsörjningen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2017/18:87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uranbrytning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2017/18:103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elcykelpremien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2017/18:106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Bristande efterlevnad av svaveldirektivet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2017/18:112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Tveksamma miljösatsningar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2017/18:115 av Thomas Finnborg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effektivare panthantering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21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2017-11-21</SAFIR_Sammantradesdatum_Doc>
    <SAFIR_SammantradeID xmlns="C07A1A6C-0B19-41D9-BDF8-F523BA3921EB">8480d0b7-bbcc-443a-b5fb-f60a559c7a00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99D9E3A-392B-4A8C-A0DD-A2F31048F52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