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8EF4CE4982F409791A00DFB6D37218D"/>
        </w:placeholder>
        <w:text/>
      </w:sdtPr>
      <w:sdtEndPr/>
      <w:sdtContent>
        <w:p w:rsidRPr="009B062B" w:rsidR="00AF30DD" w:rsidP="003852CE" w:rsidRDefault="00AF30DD" w14:paraId="07A3FD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571d68-f1d1-40a4-8a1d-dd92ee213d41"/>
        <w:id w:val="1373497957"/>
        <w:lock w:val="sdtLocked"/>
      </w:sdtPr>
      <w:sdtEndPr/>
      <w:sdtContent>
        <w:p w:rsidR="009867ED" w:rsidRDefault="00CA29AD" w14:paraId="3FA49B85" w14:textId="49B6612C">
          <w:pPr>
            <w:pStyle w:val="Frslagstext"/>
          </w:pPr>
          <w:r>
            <w:t>Riksdagen ställer sig bakom det som anförs i motionen om att regeringen bör tydliggöra hur kapitalkrav på nationell och internationell nivå kompletterar och eventuellt överlappar varandra, och detta tillkännager riksdagen för regeringen.</w:t>
          </w:r>
        </w:p>
      </w:sdtContent>
    </w:sdt>
    <w:sdt>
      <w:sdtPr>
        <w:alias w:val="Yrkande 2"/>
        <w:tag w:val="aab3938d-8380-4e47-a9a8-9e053f76759c"/>
        <w:id w:val="-638645832"/>
        <w:lock w:val="sdtLocked"/>
      </w:sdtPr>
      <w:sdtEndPr/>
      <w:sdtContent>
        <w:p w:rsidR="009867ED" w:rsidRDefault="00CA29AD" w14:paraId="45F5422A" w14:textId="20DFB9EE">
          <w:pPr>
            <w:pStyle w:val="Frslagstext"/>
          </w:pPr>
          <w:r>
            <w:t xml:space="preserve">Riksdagen ställer sig bakom det som anförs i motionen om att särskild hänsyn bör tas till offentliga utvecklingskreditinstitut vid </w:t>
          </w:r>
          <w:r w:rsidR="00E716B1">
            <w:t>implementeringen</w:t>
          </w:r>
          <w:r>
            <w:t xml:space="preserve"> av propositionen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28D2D7C70D4C31A5EE48C537F7976B"/>
        </w:placeholder>
        <w:text/>
      </w:sdtPr>
      <w:sdtEndPr/>
      <w:sdtContent>
        <w:p w:rsidRPr="009B062B" w:rsidR="006D79C9" w:rsidP="00333E95" w:rsidRDefault="006D79C9" w14:paraId="6397E9D2" w14:textId="77777777">
          <w:pPr>
            <w:pStyle w:val="Rubrik1"/>
          </w:pPr>
          <w:r>
            <w:t>Motivering</w:t>
          </w:r>
        </w:p>
      </w:sdtContent>
    </w:sdt>
    <w:p w:rsidR="00765FF0" w:rsidP="00B531B5" w:rsidRDefault="00EA5E0D" w14:paraId="55F20BCF" w14:textId="651044C7">
      <w:pPr>
        <w:pStyle w:val="Normalutanindragellerluft"/>
      </w:pPr>
      <w:r>
        <w:t xml:space="preserve">I </w:t>
      </w:r>
      <w:r w:rsidR="00765FF0">
        <w:t>proposition</w:t>
      </w:r>
      <w:r w:rsidR="00891B2E">
        <w:t xml:space="preserve"> </w:t>
      </w:r>
      <w:r w:rsidR="00765FF0">
        <w:t xml:space="preserve">2020/21:36 Ändringar i regelverket om kapitaltäckning </w:t>
      </w:r>
      <w:r>
        <w:t>föreslår regeringen åtgärder för att stärka regelverket om kapitaltäckning</w:t>
      </w:r>
      <w:r w:rsidR="00B618C1">
        <w:t xml:space="preserve"> </w:t>
      </w:r>
      <w:r>
        <w:t>för kreditinstitut och värdepap</w:t>
      </w:r>
      <w:r w:rsidR="00B858E3">
        <w:softHyphen/>
      </w:r>
      <w:r>
        <w:t>persbolag</w:t>
      </w:r>
      <w:r w:rsidR="001E2A88">
        <w:t>. Detta</w:t>
      </w:r>
      <w:r w:rsidR="00C03448">
        <w:t xml:space="preserve"> gör man</w:t>
      </w:r>
      <w:r w:rsidR="001E2A88">
        <w:t xml:space="preserve"> för att</w:t>
      </w:r>
      <w:r>
        <w:t xml:space="preserve"> </w:t>
      </w:r>
      <w:r w:rsidR="00B618C1">
        <w:t>anpassa svensk rätt till ändringarna i EU:s tillsyns</w:t>
      </w:r>
      <w:r w:rsidR="00B858E3">
        <w:softHyphen/>
      </w:r>
      <w:r w:rsidR="00B618C1">
        <w:t>förordning och genomföra ändringarna i EU:s kapitaltäckningsdirektiv</w:t>
      </w:r>
      <w:r w:rsidR="00FC18C7">
        <w:t xml:space="preserve">, </w:t>
      </w:r>
      <w:r w:rsidR="00B12E84">
        <w:t xml:space="preserve">en del av det </w:t>
      </w:r>
      <w:r w:rsidR="002A2700">
        <w:t>s.k.</w:t>
      </w:r>
      <w:r w:rsidR="00B12E84">
        <w:t xml:space="preserve"> bankpaketet</w:t>
      </w:r>
      <w:r w:rsidR="00F14EA8">
        <w:t>. Det innebär en</w:t>
      </w:r>
      <w:r w:rsidR="00FC18C7">
        <w:t xml:space="preserve"> implementer</w:t>
      </w:r>
      <w:r w:rsidR="00F14EA8">
        <w:t>ing av</w:t>
      </w:r>
      <w:r w:rsidR="00FC18C7">
        <w:t xml:space="preserve"> de kompletterande standarder som Baselkommittén har tagit fram.</w:t>
      </w:r>
    </w:p>
    <w:p w:rsidRPr="00B531B5" w:rsidR="003A3726" w:rsidP="003A3726" w:rsidRDefault="00B531B5" w14:paraId="41BBDAF7" w14:textId="317002E6">
      <w:r>
        <w:t xml:space="preserve">Att </w:t>
      </w:r>
      <w:r w:rsidR="0004606C">
        <w:t xml:space="preserve">ställa krav på </w:t>
      </w:r>
      <w:r>
        <w:t>kapitaliser</w:t>
      </w:r>
      <w:r w:rsidR="0004606C">
        <w:t>ing av</w:t>
      </w:r>
      <w:r>
        <w:t xml:space="preserve"> bankerna är bra – finanskrisen</w:t>
      </w:r>
      <w:r w:rsidR="009159EB">
        <w:t xml:space="preserve"> 2008</w:t>
      </w:r>
      <w:r w:rsidR="00C03448">
        <w:t>–</w:t>
      </w:r>
      <w:r w:rsidR="009159EB">
        <w:t xml:space="preserve">2009 visade att </w:t>
      </w:r>
      <w:r w:rsidR="003A3726">
        <w:t>behovet av strängare och internationellt standardiserade regler för kvantiteten och kvaliteten på kreditinstitutens kapital var nödvändigt</w:t>
      </w:r>
      <w:r>
        <w:t>.</w:t>
      </w:r>
      <w:r w:rsidR="003A3726">
        <w:t xml:space="preserve"> Sedan dess har ett </w:t>
      </w:r>
      <w:r w:rsidR="0004606C">
        <w:t xml:space="preserve">omfattande </w:t>
      </w:r>
      <w:r w:rsidR="003A3726">
        <w:t xml:space="preserve">arbete skett inom Baselkommittén och på EU-nivå, vilket fortlöper. Kristdemokraterna är </w:t>
      </w:r>
      <w:r w:rsidR="0004606C">
        <w:t xml:space="preserve">i grunden </w:t>
      </w:r>
      <w:r w:rsidR="003A3726">
        <w:t xml:space="preserve">positiva till detta men anser </w:t>
      </w:r>
      <w:r w:rsidR="00E77E7B">
        <w:t>att d</w:t>
      </w:r>
      <w:r w:rsidR="003A3726">
        <w:t xml:space="preserve">et är viktigt att ivern att reglera inte bidrar till överlappande krav som riskerar att få </w:t>
      </w:r>
      <w:r w:rsidR="0004606C">
        <w:t xml:space="preserve">betydande </w:t>
      </w:r>
      <w:r w:rsidR="003A3726">
        <w:t xml:space="preserve">konsekvenser </w:t>
      </w:r>
      <w:r w:rsidR="00673420">
        <w:t>på exempelvis fastighetsmarknaden.</w:t>
      </w:r>
      <w:r w:rsidR="00E77E7B">
        <w:t xml:space="preserve"> Det är också av stor vikt att reglerna implementeras med proportionalitet och hänsyn till institutens särdrag. </w:t>
      </w:r>
    </w:p>
    <w:p w:rsidR="00D67BC0" w:rsidP="001507CE" w:rsidRDefault="001B7F85" w14:paraId="57724F35" w14:textId="3C2B69E0">
      <w:r>
        <w:t xml:space="preserve">De förslag i propositionen som väntas få </w:t>
      </w:r>
      <w:r w:rsidR="00765FF0">
        <w:t>störst effekt är ändringar</w:t>
      </w:r>
      <w:r>
        <w:t xml:space="preserve"> gällande</w:t>
      </w:r>
      <w:r w:rsidR="00765FF0">
        <w:t xml:space="preserve"> det särskilda kapitalbaskravet </w:t>
      </w:r>
      <w:r>
        <w:t xml:space="preserve">inom </w:t>
      </w:r>
      <w:r w:rsidR="00765FF0">
        <w:t>pelare 2, dvs</w:t>
      </w:r>
      <w:r w:rsidR="00C03448">
        <w:t>.</w:t>
      </w:r>
      <w:r w:rsidR="00765FF0">
        <w:t xml:space="preserve"> de </w:t>
      </w:r>
      <w:r>
        <w:t xml:space="preserve">krav </w:t>
      </w:r>
      <w:r w:rsidR="00765FF0">
        <w:t>som s</w:t>
      </w:r>
      <w:r>
        <w:t>tälls</w:t>
      </w:r>
      <w:r w:rsidR="00765FF0">
        <w:t xml:space="preserve"> på institutspecifik nivå. </w:t>
      </w:r>
      <w:r w:rsidR="00067090">
        <w:t xml:space="preserve">Propositionen föreslår att </w:t>
      </w:r>
      <w:r w:rsidR="00765FF0">
        <w:t>systemrisk</w:t>
      </w:r>
      <w:r w:rsidR="00067090">
        <w:t xml:space="preserve"> inte ska ingå i det särskilda kapitalkravet</w:t>
      </w:r>
      <w:r w:rsidR="00765FF0">
        <w:t xml:space="preserve">, vilket </w:t>
      </w:r>
      <w:r w:rsidR="00765FF0">
        <w:lastRenderedPageBreak/>
        <w:t xml:space="preserve">kommer </w:t>
      </w:r>
      <w:r w:rsidR="00C03448">
        <w:t xml:space="preserve">att </w:t>
      </w:r>
      <w:r w:rsidR="00765FF0">
        <w:t>leda till minskade baskrav</w:t>
      </w:r>
      <w:r w:rsidR="00067090">
        <w:t>.</w:t>
      </w:r>
      <w:r w:rsidR="00765FF0">
        <w:t xml:space="preserve"> </w:t>
      </w:r>
      <w:r w:rsidR="00067090">
        <w:t>S</w:t>
      </w:r>
      <w:r w:rsidR="00765FF0">
        <w:t xml:space="preserve">amtidigt möjliggörs </w:t>
      </w:r>
      <w:r w:rsidR="00067090">
        <w:t>dock för Finansinspek</w:t>
      </w:r>
      <w:r w:rsidR="00B858E3">
        <w:softHyphen/>
      </w:r>
      <w:r w:rsidR="00067090">
        <w:t xml:space="preserve">tionen att ställa </w:t>
      </w:r>
      <w:r w:rsidR="00765FF0">
        <w:t>högre krav på kapitalbuffertar</w:t>
      </w:r>
      <w:r w:rsidR="00067090">
        <w:t xml:space="preserve">, vilket förväntas få motsatt effekt. Det är i grunden positivt att kapitalkrav anpassas på institutspecifik nivå, </w:t>
      </w:r>
      <w:r w:rsidR="009B0834">
        <w:t xml:space="preserve">så </w:t>
      </w:r>
      <w:r w:rsidR="00067090">
        <w:t xml:space="preserve">att </w:t>
      </w:r>
      <w:r w:rsidR="009B0834">
        <w:t xml:space="preserve">förutsättningar för en </w:t>
      </w:r>
      <w:r w:rsidR="00067090">
        <w:t>proportion</w:t>
      </w:r>
      <w:r w:rsidR="009B0834">
        <w:t xml:space="preserve">erlig implementering finns. Dock förklarar regeringen inte hur dessa nya regler samspelar med </w:t>
      </w:r>
      <w:r w:rsidR="009A4324">
        <w:t>andra kapitalkrav, t</w:t>
      </w:r>
      <w:r w:rsidR="00C03448">
        <w:t>.</w:t>
      </w:r>
      <w:r w:rsidR="009A4324">
        <w:t>ex</w:t>
      </w:r>
      <w:r w:rsidR="00C03448">
        <w:t>.</w:t>
      </w:r>
      <w:r w:rsidR="009A4324">
        <w:t xml:space="preserve"> </w:t>
      </w:r>
      <w:r w:rsidR="009B0834">
        <w:t xml:space="preserve">de </w:t>
      </w:r>
      <w:r w:rsidR="009A4324">
        <w:t xml:space="preserve">ökade kapitalkrav för banklån till kommersiella fastigheter </w:t>
      </w:r>
      <w:r w:rsidR="009B0834">
        <w:t xml:space="preserve">som Finansinspektionen </w:t>
      </w:r>
      <w:r w:rsidR="005277AE">
        <w:t xml:space="preserve">presenterade tidigare i år och </w:t>
      </w:r>
      <w:r w:rsidR="00C03448">
        <w:t xml:space="preserve">har </w:t>
      </w:r>
      <w:r w:rsidR="005277AE">
        <w:t>börja</w:t>
      </w:r>
      <w:r w:rsidR="009A4324">
        <w:t>t</w:t>
      </w:r>
      <w:r w:rsidR="005277AE">
        <w:t xml:space="preserve"> </w:t>
      </w:r>
      <w:r w:rsidRPr="005277AE" w:rsidR="005277AE">
        <w:t>tillämpa</w:t>
      </w:r>
      <w:r w:rsidR="009A4324">
        <w:t xml:space="preserve"> i sin </w:t>
      </w:r>
      <w:r w:rsidRPr="005277AE" w:rsidR="005277AE">
        <w:t>årliga översyn</w:t>
      </w:r>
      <w:r w:rsidR="00C03448">
        <w:t>s</w:t>
      </w:r>
      <w:r w:rsidRPr="005277AE" w:rsidR="005277AE">
        <w:t>- och utvärderingsprocess under 2020.</w:t>
      </w:r>
      <w:r w:rsidR="005277AE">
        <w:t xml:space="preserve"> </w:t>
      </w:r>
    </w:p>
    <w:p w:rsidR="00AE5263" w:rsidP="00AE5263" w:rsidRDefault="00586A4B" w14:paraId="5755897B" w14:textId="68897935">
      <w:r>
        <w:t>Myndigheten fick i samband med att dessa ökade krav togs fram kritik från remiss</w:t>
      </w:r>
      <w:r w:rsidR="00B858E3">
        <w:softHyphen/>
      </w:r>
      <w:r>
        <w:t xml:space="preserve">instanser som menade att </w:t>
      </w:r>
      <w:r w:rsidR="008F66F2">
        <w:t>kraven överlappade med andra</w:t>
      </w:r>
      <w:r w:rsidR="00D45766">
        <w:t>, nuvarande och kommande,</w:t>
      </w:r>
      <w:r w:rsidR="008F66F2">
        <w:t xml:space="preserve"> kapitalkrav och att utformning</w:t>
      </w:r>
      <w:r w:rsidR="00CA114B">
        <w:t>en</w:t>
      </w:r>
      <w:r w:rsidR="008F66F2">
        <w:t xml:space="preserve"> indikera</w:t>
      </w:r>
      <w:r w:rsidR="00CA114B">
        <w:t>de att</w:t>
      </w:r>
      <w:r w:rsidR="008F66F2">
        <w:t xml:space="preserve"> åtgärden gäll</w:t>
      </w:r>
      <w:r w:rsidR="00CA114B">
        <w:t xml:space="preserve">de </w:t>
      </w:r>
      <w:r w:rsidR="008F66F2">
        <w:t>systemrisk</w:t>
      </w:r>
      <w:r w:rsidR="00CA114B">
        <w:t>, vilket i</w:t>
      </w:r>
      <w:r w:rsidR="00F15DFD">
        <w:t xml:space="preserve"> </w:t>
      </w:r>
      <w:r w:rsidR="00CA114B">
        <w:t>o</w:t>
      </w:r>
      <w:r w:rsidR="00F15DFD">
        <w:t xml:space="preserve">ch </w:t>
      </w:r>
      <w:r w:rsidR="00CA114B">
        <w:t>m</w:t>
      </w:r>
      <w:r w:rsidR="00F15DFD">
        <w:t>ed</w:t>
      </w:r>
      <w:r w:rsidR="00CA114B">
        <w:t xml:space="preserve"> </w:t>
      </w:r>
      <w:r w:rsidR="009A4324">
        <w:t>liggande</w:t>
      </w:r>
      <w:r w:rsidR="00CA114B">
        <w:t xml:space="preserve"> </w:t>
      </w:r>
      <w:proofErr w:type="gramStart"/>
      <w:r w:rsidR="00CA114B">
        <w:t>propositions förslag</w:t>
      </w:r>
      <w:proofErr w:type="gramEnd"/>
      <w:r w:rsidR="00CA114B">
        <w:t xml:space="preserve"> inte får ingå i pelare 2</w:t>
      </w:r>
      <w:r w:rsidR="008F66F2">
        <w:t>.</w:t>
      </w:r>
      <w:r w:rsidR="00AC3E60">
        <w:t xml:space="preserve"> Finansinspektionens svar på detta var att de skulle återkomma med hur de ser på förändringarna av pelare 2 och buffertar i bankpaketet</w:t>
      </w:r>
      <w:r w:rsidR="00D67BC0">
        <w:t>. De gjorde även</w:t>
      </w:r>
      <w:r w:rsidR="001507CE">
        <w:t xml:space="preserve"> bedömning</w:t>
      </w:r>
      <w:r w:rsidR="00D67BC0">
        <w:t>en att</w:t>
      </w:r>
      <w:r w:rsidR="000808B4">
        <w:t xml:space="preserve"> kommande </w:t>
      </w:r>
      <w:r w:rsidR="001507CE">
        <w:t>förändringar</w:t>
      </w:r>
      <w:r w:rsidR="00D67BC0">
        <w:t xml:space="preserve"> </w:t>
      </w:r>
      <w:r w:rsidR="000808B4">
        <w:t xml:space="preserve">på EU-nivå </w:t>
      </w:r>
      <w:r w:rsidR="00D67BC0">
        <w:t>i de interna modellerna</w:t>
      </w:r>
      <w:r w:rsidR="001507CE">
        <w:t xml:space="preserve"> </w:t>
      </w:r>
      <w:r w:rsidR="008F57C5">
        <w:t>”</w:t>
      </w:r>
      <w:r w:rsidRPr="00746775" w:rsidR="001507CE">
        <w:rPr>
          <w:i/>
        </w:rPr>
        <w:t>kan</w:t>
      </w:r>
      <w:r w:rsidR="001507CE">
        <w:t xml:space="preserve"> medföra högre kapitalkrav för flera typer av exponeringar, däribland fastighetsexponeringar</w:t>
      </w:r>
      <w:r w:rsidR="008F57C5">
        <w:t>”</w:t>
      </w:r>
      <w:r w:rsidR="00746775">
        <w:t xml:space="preserve"> (</w:t>
      </w:r>
      <w:r w:rsidR="00655B79">
        <w:t xml:space="preserve">egen </w:t>
      </w:r>
      <w:r w:rsidR="00634F2B">
        <w:t>kursivering</w:t>
      </w:r>
      <w:r w:rsidR="00746775">
        <w:t>)</w:t>
      </w:r>
      <w:r w:rsidR="001507CE">
        <w:t xml:space="preserve">. Trots att de nya </w:t>
      </w:r>
      <w:r w:rsidR="000808B4">
        <w:t>EU-</w:t>
      </w:r>
      <w:r w:rsidR="001507CE">
        <w:t>kraven inte ska träda i kraft förrän perioden 2021–2023 ansåg Finansinspektionen att det fanns skäl att föregå med den här delen. Myndigheten har alltså valt att föregå bankpaketets implementering</w:t>
      </w:r>
      <w:r w:rsidR="00F938E7">
        <w:t xml:space="preserve">, utan </w:t>
      </w:r>
      <w:r w:rsidR="00634F2B">
        <w:t xml:space="preserve">att </w:t>
      </w:r>
      <w:r w:rsidR="00F938E7">
        <w:t xml:space="preserve">veta exakt vilka skärpningar av de interna modellerna som </w:t>
      </w:r>
      <w:r w:rsidR="0004606C">
        <w:t xml:space="preserve">kan komma att </w:t>
      </w:r>
      <w:r w:rsidR="00F938E7">
        <w:t xml:space="preserve">ske, och utan övertygande argumentation för att kraven är tillåtna inom de nya reglerna för pelare 2. </w:t>
      </w:r>
      <w:r w:rsidR="006B7E0C">
        <w:t>Då Finansinspektionens</w:t>
      </w:r>
      <w:r w:rsidR="005B18F3">
        <w:t xml:space="preserve"> krav – i sig och i synnerhet i kombination med tillkommande regel</w:t>
      </w:r>
      <w:r w:rsidR="007F540E">
        <w:t>- och skatte</w:t>
      </w:r>
      <w:r w:rsidR="005B18F3">
        <w:t xml:space="preserve">förändringar </w:t>
      </w:r>
      <w:r w:rsidR="007F540E">
        <w:t xml:space="preserve">– </w:t>
      </w:r>
      <w:r w:rsidR="006B7E0C">
        <w:t>riskerar</w:t>
      </w:r>
      <w:r w:rsidR="002C4E2B">
        <w:t xml:space="preserve"> att</w:t>
      </w:r>
      <w:r w:rsidR="006B7E0C">
        <w:t xml:space="preserve"> fördyra utlåningen till </w:t>
      </w:r>
      <w:r w:rsidRPr="00EC4308" w:rsidR="00EC4308">
        <w:t>kommersiella fastighetsföretag</w:t>
      </w:r>
      <w:r w:rsidR="00EC4308">
        <w:t xml:space="preserve"> och</w:t>
      </w:r>
      <w:r w:rsidR="00285BFD">
        <w:t xml:space="preserve"> därmed påverka </w:t>
      </w:r>
      <w:r w:rsidR="00EC4308">
        <w:t>byggande och hyressättning</w:t>
      </w:r>
      <w:r w:rsidR="00285BFD">
        <w:t xml:space="preserve"> anser Kristdemokraterna att </w:t>
      </w:r>
      <w:r w:rsidR="007F7BB3">
        <w:t xml:space="preserve">regeringen bör </w:t>
      </w:r>
      <w:r w:rsidR="005B18F3">
        <w:t xml:space="preserve">tillse att </w:t>
      </w:r>
      <w:r w:rsidR="00285BFD">
        <w:t>en särskild översyn görs</w:t>
      </w:r>
      <w:r w:rsidR="00662ED0">
        <w:t xml:space="preserve">. </w:t>
      </w:r>
      <w:r w:rsidR="0057549C">
        <w:t>Eftersom Finansinspektionen inte kunde redogöra för eventuell överlappning med bankpaketets regler i samband med att de införde kapitalpåslag för kreditexponeringar mot den kommersiella fastighetssektorn bör en sådan redovisning i</w:t>
      </w:r>
      <w:r w:rsidR="002C4E2B">
        <w:t xml:space="preserve"> </w:t>
      </w:r>
      <w:r w:rsidR="0057549C">
        <w:t xml:space="preserve">stället göras nu. </w:t>
      </w:r>
      <w:r w:rsidR="00662ED0">
        <w:t xml:space="preserve">I </w:t>
      </w:r>
      <w:r w:rsidR="0057549C">
        <w:t xml:space="preserve">översynen </w:t>
      </w:r>
      <w:r w:rsidR="00662ED0">
        <w:t>bör</w:t>
      </w:r>
      <w:r w:rsidR="004779A4">
        <w:t xml:space="preserve"> </w:t>
      </w:r>
      <w:r w:rsidR="0057549C">
        <w:t xml:space="preserve">även de breda </w:t>
      </w:r>
      <w:r w:rsidR="004779A4">
        <w:t>effekte</w:t>
      </w:r>
      <w:r w:rsidR="0057549C">
        <w:t>r</w:t>
      </w:r>
      <w:r w:rsidR="004779A4">
        <w:t>n</w:t>
      </w:r>
      <w:r w:rsidR="0057549C">
        <w:t>a</w:t>
      </w:r>
      <w:r w:rsidR="004779A4">
        <w:t>, på samhällsekonomin i allmänhet och fastighetssektorn i synnerhet, av</w:t>
      </w:r>
      <w:r w:rsidR="000F6549">
        <w:t xml:space="preserve"> krav</w:t>
      </w:r>
      <w:r w:rsidR="00062CE2">
        <w:t xml:space="preserve"> framtagna på internationell och </w:t>
      </w:r>
      <w:r w:rsidR="000F6549">
        <w:t xml:space="preserve">nationell nivå, samt </w:t>
      </w:r>
      <w:r w:rsidR="004779A4">
        <w:t>potentiellt tillkommande regeländringar som förändrar priset på utlåning av kapital</w:t>
      </w:r>
      <w:r w:rsidR="00662ED0">
        <w:t xml:space="preserve"> analyseras</w:t>
      </w:r>
      <w:r w:rsidR="00285BFD">
        <w:t>. Detta bör regeringen ges till</w:t>
      </w:r>
      <w:r w:rsidR="002C4E2B">
        <w:t xml:space="preserve"> </w:t>
      </w:r>
      <w:r w:rsidR="00285BFD">
        <w:t>känna.</w:t>
      </w:r>
    </w:p>
    <w:p w:rsidR="00287784" w:rsidP="00821725" w:rsidRDefault="00B22AF7" w14:paraId="0BC3251A" w14:textId="77777777">
      <w:r>
        <w:t xml:space="preserve">Kristdemokraterna anser även att regeringen </w:t>
      </w:r>
      <w:r w:rsidR="00287784">
        <w:t>bör tydliggöra vad förslaget om att Finansinspektionen ska kunna fastställa ett särskilt kapitalbaskrav</w:t>
      </w:r>
      <w:r w:rsidR="00821725">
        <w:t>,</w:t>
      </w:r>
      <w:r w:rsidR="00287784">
        <w:t xml:space="preserve"> om de anser att det finns risk för alltför låg bruttosoliditet</w:t>
      </w:r>
      <w:r w:rsidR="00821725">
        <w:t>,</w:t>
      </w:r>
      <w:r w:rsidR="00287784">
        <w:t xml:space="preserve"> innebär för offentliga utvecklingskreditinstitut. </w:t>
      </w:r>
    </w:p>
    <w:p w:rsidR="00245A11" w:rsidP="00245A11" w:rsidRDefault="00287784" w14:paraId="587310E3" w14:textId="5658D693">
      <w:r>
        <w:t>I Sverige finns ett sådant offentligt utvecklings</w:t>
      </w:r>
      <w:r w:rsidR="00B22AF7">
        <w:t xml:space="preserve">kreditinstitut, Kommuninvest, som </w:t>
      </w:r>
      <w:r w:rsidR="00245A11">
        <w:t xml:space="preserve">är en samverkan mellan 95 procent av Sveriges kommuner och regioner. Institutet har </w:t>
      </w:r>
      <w:r w:rsidR="00B22AF7">
        <w:t>etablerats på offentlig basis, har ett samhällsnyttigt syfte och garanteras av sina med</w:t>
      </w:r>
      <w:r w:rsidR="00B858E3">
        <w:softHyphen/>
      </w:r>
      <w:r w:rsidR="00B22AF7">
        <w:t>lemmar genom en solidarisk borgen. Detta innebär att</w:t>
      </w:r>
      <w:r w:rsidR="008508BC">
        <w:t xml:space="preserve"> </w:t>
      </w:r>
      <w:r w:rsidR="00B22AF7">
        <w:t xml:space="preserve">institutet inte utgör </w:t>
      </w:r>
      <w:r w:rsidR="00A74CEE">
        <w:t>samma</w:t>
      </w:r>
      <w:r w:rsidR="00B22AF7">
        <w:t xml:space="preserve"> risk för samhället som </w:t>
      </w:r>
      <w:r w:rsidR="00550F3D">
        <w:t>traditionella kreditinstitut</w:t>
      </w:r>
      <w:r w:rsidR="00821725">
        <w:t>, som</w:t>
      </w:r>
      <w:r w:rsidRPr="00821725" w:rsidR="00821725">
        <w:t xml:space="preserve"> skapa</w:t>
      </w:r>
      <w:r w:rsidR="00821725">
        <w:t>r</w:t>
      </w:r>
      <w:r w:rsidRPr="00821725" w:rsidR="00821725">
        <w:t xml:space="preserve"> vinst genom högt risktagande.</w:t>
      </w:r>
    </w:p>
    <w:p w:rsidR="00245A11" w:rsidP="00245A11" w:rsidRDefault="00245A11" w14:paraId="515BC861" w14:textId="25ED486E">
      <w:r>
        <w:t>Ett högt bruttosoliditetskrav skulle innebära att lågriskins</w:t>
      </w:r>
      <w:r w:rsidR="002F64DD">
        <w:t>t</w:t>
      </w:r>
      <w:r>
        <w:t>itut som Kommuninvest skulle behöva</w:t>
      </w:r>
      <w:r w:rsidRPr="00821725">
        <w:t xml:space="preserve"> ha större kapitalskydd än </w:t>
      </w:r>
      <w:r w:rsidR="00A21405">
        <w:t xml:space="preserve">dess </w:t>
      </w:r>
      <w:r w:rsidRPr="00821725">
        <w:t>risk</w:t>
      </w:r>
      <w:r w:rsidR="00A21405">
        <w:t>tagande</w:t>
      </w:r>
      <w:r w:rsidRPr="00821725">
        <w:t xml:space="preserve"> motiverar, vilket skulle drabba kommunerna.</w:t>
      </w:r>
      <w:r>
        <w:t xml:space="preserve"> För över 200 av </w:t>
      </w:r>
      <w:r w:rsidR="00320EF3">
        <w:t xml:space="preserve">Sveriges </w:t>
      </w:r>
      <w:r>
        <w:t>kommuner sker 95</w:t>
      </w:r>
      <w:r w:rsidR="002C4E2B">
        <w:t>–</w:t>
      </w:r>
      <w:r>
        <w:t xml:space="preserve">100 procent av upplåningen via det gemensamma kreditinstitutet. </w:t>
      </w:r>
      <w:r w:rsidR="002C4E2B">
        <w:t>Det är u</w:t>
      </w:r>
      <w:r>
        <w:t>pplåning för att dessa ska kunna rusta upp skolor, bygga äldreboenden, sjukhus och bostäder.</w:t>
      </w:r>
    </w:p>
    <w:p w:rsidR="00BB6339" w:rsidP="00F07AA2" w:rsidRDefault="00EA2069" w14:paraId="49230B01" w14:textId="30EB736E">
      <w:r>
        <w:t>Kristdemokraterna a</w:t>
      </w:r>
      <w:r w:rsidR="00E26D60">
        <w:t xml:space="preserve">nser därför </w:t>
      </w:r>
      <w:r>
        <w:t xml:space="preserve">att det är bra att regeringen slår fast i propositionen att </w:t>
      </w:r>
      <w:r w:rsidR="00E26D60">
        <w:t xml:space="preserve">bestämmelserna om bruttosoliditet inte ska gälla offentliga utvecklingskreditinstitut. </w:t>
      </w:r>
      <w:r w:rsidR="008A16F7">
        <w:t>Dock föreslås också att Finansinspektionen ska kunna fastställa ett särskilt kapital</w:t>
      </w:r>
      <w:r w:rsidR="00B858E3">
        <w:softHyphen/>
      </w:r>
      <w:r w:rsidR="008A16F7">
        <w:t xml:space="preserve">baskrav för ett institut, om de anser att det finns risk för alltför låg bruttosoliditet. Här görs inget undantag för offentliga utvecklingskreditinstitut, och det råder oklarhet om </w:t>
      </w:r>
      <w:r w:rsidR="008A16F7">
        <w:lastRenderedPageBreak/>
        <w:t xml:space="preserve">vad ”alltför låg bruttosoliditet” innebär. </w:t>
      </w:r>
      <w:r w:rsidR="00CA52B7">
        <w:t>Då ett uttalat syfte med ändringarna i direktiven på EU-nivå har varit ”att göra regelverket om kapitaltäckning mer proportionerligt och bättre anpassat till institutens storlek och komplexitet”</w:t>
      </w:r>
      <w:r w:rsidR="004F7E8E">
        <w:t xml:space="preserve"> anser </w:t>
      </w:r>
      <w:r w:rsidR="008A16F7">
        <w:t>Kristdemokraterna att regeringen bör tydliggöra vad propositionen innebär för offentliga utvecklingskredit</w:t>
      </w:r>
      <w:r w:rsidR="00B858E3">
        <w:softHyphen/>
      </w:r>
      <w:bookmarkStart w:name="_GoBack" w:id="1"/>
      <w:bookmarkEnd w:id="1"/>
      <w:r w:rsidR="008A16F7">
        <w:t xml:space="preserve">institut i denna del, och att hänsyn bör tas till </w:t>
      </w:r>
      <w:r w:rsidR="006C726A">
        <w:t>de</w:t>
      </w:r>
      <w:r w:rsidR="003D577F">
        <w:t>ssa instituts</w:t>
      </w:r>
      <w:r w:rsidR="006C726A">
        <w:t xml:space="preserve"> </w:t>
      </w:r>
      <w:r w:rsidR="003D577F">
        <w:t>särskilda verksamhet och affärsmodell i implementeringen av förslaget. Detta bör regeringen ges till</w:t>
      </w:r>
      <w:r w:rsidR="002C4E2B">
        <w:t xml:space="preserve"> </w:t>
      </w:r>
      <w:r w:rsidR="003D577F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49D5528B8FD74472975F735B2CFAF9C0"/>
        </w:placeholder>
      </w:sdtPr>
      <w:sdtEndPr/>
      <w:sdtContent>
        <w:p w:rsidR="008831F0" w:rsidP="008831F0" w:rsidRDefault="008831F0" w14:paraId="1203763F" w14:textId="77777777"/>
        <w:p w:rsidRPr="008E0FE2" w:rsidR="004801AC" w:rsidP="008831F0" w:rsidRDefault="00B858E3" w14:paraId="16BE7F26" w14:textId="0468213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Jakob Forssmed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Désirée Pethrus (KD)</w:t>
            </w:r>
          </w:p>
        </w:tc>
      </w:tr>
    </w:tbl>
    <w:p w:rsidR="0013581E" w:rsidRDefault="0013581E" w14:paraId="0DD49C87" w14:textId="77777777"/>
    <w:sectPr w:rsidR="001358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91B7F" w14:textId="77777777" w:rsidR="00765FF0" w:rsidRDefault="00765FF0" w:rsidP="000C1CAD">
      <w:pPr>
        <w:spacing w:line="240" w:lineRule="auto"/>
      </w:pPr>
      <w:r>
        <w:separator/>
      </w:r>
    </w:p>
  </w:endnote>
  <w:endnote w:type="continuationSeparator" w:id="0">
    <w:p w14:paraId="35AA4519" w14:textId="77777777" w:rsidR="00765FF0" w:rsidRDefault="00765F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BBD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43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E614" w14:textId="6C7A4094" w:rsidR="00262EA3" w:rsidRPr="008831F0" w:rsidRDefault="00262EA3" w:rsidP="008831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788D0" w14:textId="77777777" w:rsidR="00765FF0" w:rsidRDefault="00765FF0" w:rsidP="000C1CAD">
      <w:pPr>
        <w:spacing w:line="240" w:lineRule="auto"/>
      </w:pPr>
      <w:r>
        <w:separator/>
      </w:r>
    </w:p>
  </w:footnote>
  <w:footnote w:type="continuationSeparator" w:id="0">
    <w:p w14:paraId="0311ECC6" w14:textId="77777777" w:rsidR="00765FF0" w:rsidRDefault="00765F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60FFA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E3BD23" wp14:anchorId="790723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858E3" w14:paraId="47D0317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FF1670A80E4661A36175167647121B"/>
                              </w:placeholder>
                              <w:text/>
                            </w:sdtPr>
                            <w:sdtEndPr/>
                            <w:sdtContent>
                              <w:r w:rsidR="00765FF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BFFAD0647B45F282FE1459A8AB53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07235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858E3" w14:paraId="47D0317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FF1670A80E4661A36175167647121B"/>
                        </w:placeholder>
                        <w:text/>
                      </w:sdtPr>
                      <w:sdtEndPr/>
                      <w:sdtContent>
                        <w:r w:rsidR="00765FF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BFFAD0647B45F282FE1459A8AB535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1AEF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FB486A" w14:textId="77777777">
    <w:pPr>
      <w:jc w:val="right"/>
    </w:pPr>
  </w:p>
  <w:p w:rsidR="00262EA3" w:rsidP="00776B74" w:rsidRDefault="00262EA3" w14:paraId="2015B2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5381773" w:id="2"/>
  <w:bookmarkStart w:name="_Hlk55381774" w:id="3"/>
  <w:p w:rsidR="00262EA3" w:rsidP="008563AC" w:rsidRDefault="00B858E3" w14:paraId="5B1FFE4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FC3D80" wp14:anchorId="38DBBD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858E3" w14:paraId="756B37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65FF0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858E3" w14:paraId="2D4A46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858E3" w14:paraId="15904D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:3751</w:t>
        </w:r>
      </w:sdtContent>
    </w:sdt>
  </w:p>
  <w:p w:rsidR="00262EA3" w:rsidP="00E03A3D" w:rsidRDefault="00B858E3" w14:paraId="5BFC68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Jakob Forssmed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A29AD" w14:paraId="7D337328" w14:textId="78BBF2A8">
        <w:pPr>
          <w:pStyle w:val="FSHRub2"/>
        </w:pPr>
        <w:r>
          <w:t>med anledning av prop. 2020/21:36 Ändringar i regelverket om kapitaltäckning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D5B613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65F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06C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CE2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090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B4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549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81E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7CE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B7F85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8C7"/>
    <w:rsid w:val="001E1962"/>
    <w:rsid w:val="001E1C98"/>
    <w:rsid w:val="001E1ECB"/>
    <w:rsid w:val="001E2120"/>
    <w:rsid w:val="001E2474"/>
    <w:rsid w:val="001E25EB"/>
    <w:rsid w:val="001E2A88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9C2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A11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BFD"/>
    <w:rsid w:val="002866FF"/>
    <w:rsid w:val="00286E1F"/>
    <w:rsid w:val="00286FD6"/>
    <w:rsid w:val="002871B2"/>
    <w:rsid w:val="00287784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700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2B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4DD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EF3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DE6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2C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726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77F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FA1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9A4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4F7E8E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7AE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0F3D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E9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9C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A4B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8F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D5C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4F2B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B79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2ED0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20"/>
    <w:rsid w:val="00673460"/>
    <w:rsid w:val="00673DD0"/>
    <w:rsid w:val="00673E89"/>
    <w:rsid w:val="006741FA"/>
    <w:rsid w:val="00674CD0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E0C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6A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EDF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775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D2F"/>
    <w:rsid w:val="00764C60"/>
    <w:rsid w:val="007656BA"/>
    <w:rsid w:val="007659C3"/>
    <w:rsid w:val="00765FF0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C7F85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40E"/>
    <w:rsid w:val="007F57B8"/>
    <w:rsid w:val="007F5D7B"/>
    <w:rsid w:val="007F5E58"/>
    <w:rsid w:val="007F6212"/>
    <w:rsid w:val="007F69FC"/>
    <w:rsid w:val="007F6E0E"/>
    <w:rsid w:val="007F7271"/>
    <w:rsid w:val="007F79E8"/>
    <w:rsid w:val="007F7BB3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725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8B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B14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1F0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B2E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6F7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084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7C5"/>
    <w:rsid w:val="008F5818"/>
    <w:rsid w:val="008F5879"/>
    <w:rsid w:val="008F5C48"/>
    <w:rsid w:val="008F5C69"/>
    <w:rsid w:val="008F6131"/>
    <w:rsid w:val="008F6355"/>
    <w:rsid w:val="008F66F2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9EB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0EF2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7ED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324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34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405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CEE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60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63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E84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AF7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1B5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8C1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5DE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DEE"/>
    <w:rsid w:val="00B849B8"/>
    <w:rsid w:val="00B85727"/>
    <w:rsid w:val="00B858E3"/>
    <w:rsid w:val="00B85BF9"/>
    <w:rsid w:val="00B86112"/>
    <w:rsid w:val="00B86E64"/>
    <w:rsid w:val="00B87133"/>
    <w:rsid w:val="00B87FDA"/>
    <w:rsid w:val="00B90F89"/>
    <w:rsid w:val="00B911CA"/>
    <w:rsid w:val="00B91803"/>
    <w:rsid w:val="00B91883"/>
    <w:rsid w:val="00B91C64"/>
    <w:rsid w:val="00B9233F"/>
    <w:rsid w:val="00B9304B"/>
    <w:rsid w:val="00B931F8"/>
    <w:rsid w:val="00B941FB"/>
    <w:rsid w:val="00B9437E"/>
    <w:rsid w:val="00B944AD"/>
    <w:rsid w:val="00B94C2B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616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284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44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22D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14B"/>
    <w:rsid w:val="00CA14DD"/>
    <w:rsid w:val="00CA19F8"/>
    <w:rsid w:val="00CA1D2C"/>
    <w:rsid w:val="00CA297D"/>
    <w:rsid w:val="00CA29AD"/>
    <w:rsid w:val="00CA38AD"/>
    <w:rsid w:val="00CA3ED1"/>
    <w:rsid w:val="00CA46C4"/>
    <w:rsid w:val="00CA4E7B"/>
    <w:rsid w:val="00CA52B7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766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BC0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B10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AF1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210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D60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6B1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E7B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069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E0D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08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AA2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EA8"/>
    <w:rsid w:val="00F15DFD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50C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E7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8C7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C84677"/>
  <w15:chartTrackingRefBased/>
  <w15:docId w15:val="{17292D9C-0FC6-4D53-9BFF-4A4EE74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04606C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EF4CE4982F409791A00DFB6D372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F97DD-BB3F-4426-BD84-36487D06B73C}"/>
      </w:docPartPr>
      <w:docPartBody>
        <w:p w:rsidR="000C07B5" w:rsidRDefault="000C07B5">
          <w:pPr>
            <w:pStyle w:val="C8EF4CE4982F409791A00DFB6D3721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28D2D7C70D4C31A5EE48C537F79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118069-E583-4C6D-92DE-82BD5C51B101}"/>
      </w:docPartPr>
      <w:docPartBody>
        <w:p w:rsidR="000C07B5" w:rsidRDefault="000C07B5">
          <w:pPr>
            <w:pStyle w:val="9628D2D7C70D4C31A5EE48C537F797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FF1670A80E4661A361751676471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B7344-4C25-4D30-940E-4CD9508B1227}"/>
      </w:docPartPr>
      <w:docPartBody>
        <w:p w:rsidR="000C07B5" w:rsidRDefault="000C07B5">
          <w:pPr>
            <w:pStyle w:val="D4FF1670A80E4661A3617516764712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BFFAD0647B45F282FE1459A8AB5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3E989-B267-4ACF-BE12-3135C19142BA}"/>
      </w:docPartPr>
      <w:docPartBody>
        <w:p w:rsidR="000C07B5" w:rsidRDefault="000C07B5">
          <w:pPr>
            <w:pStyle w:val="6DBFFAD0647B45F282FE1459A8AB535A"/>
          </w:pPr>
          <w:r>
            <w:t xml:space="preserve"> </w:t>
          </w:r>
        </w:p>
      </w:docPartBody>
    </w:docPart>
    <w:docPart>
      <w:docPartPr>
        <w:name w:val="49D5528B8FD74472975F735B2CFAF9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20B29-3786-4751-AED7-5FED2E0B1F10}"/>
      </w:docPartPr>
      <w:docPartBody>
        <w:p w:rsidR="00AA5D4D" w:rsidRDefault="00AA5D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B5"/>
    <w:rsid w:val="000C07B5"/>
    <w:rsid w:val="00A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EF4CE4982F409791A00DFB6D37218D">
    <w:name w:val="C8EF4CE4982F409791A00DFB6D37218D"/>
  </w:style>
  <w:style w:type="paragraph" w:customStyle="1" w:styleId="B3DAC4E60C2345089BDDB860D25B5686">
    <w:name w:val="B3DAC4E60C2345089BDDB860D25B568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B5EE5C902D44D0962E091A32E22D87">
    <w:name w:val="CCB5EE5C902D44D0962E091A32E22D87"/>
  </w:style>
  <w:style w:type="paragraph" w:customStyle="1" w:styleId="9628D2D7C70D4C31A5EE48C537F7976B">
    <w:name w:val="9628D2D7C70D4C31A5EE48C537F7976B"/>
  </w:style>
  <w:style w:type="paragraph" w:customStyle="1" w:styleId="16E0479CC4D14C199247B41C488E19FA">
    <w:name w:val="16E0479CC4D14C199247B41C488E19FA"/>
  </w:style>
  <w:style w:type="paragraph" w:customStyle="1" w:styleId="821F66B49A064559BF038177FCF569C1">
    <w:name w:val="821F66B49A064559BF038177FCF569C1"/>
  </w:style>
  <w:style w:type="paragraph" w:customStyle="1" w:styleId="D4FF1670A80E4661A36175167647121B">
    <w:name w:val="D4FF1670A80E4661A36175167647121B"/>
  </w:style>
  <w:style w:type="paragraph" w:customStyle="1" w:styleId="6DBFFAD0647B45F282FE1459A8AB535A">
    <w:name w:val="6DBFFAD0647B45F282FE1459A8AB5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404AE-9231-43F9-BA54-741819CF7179}"/>
</file>

<file path=customXml/itemProps2.xml><?xml version="1.0" encoding="utf-8"?>
<ds:datastoreItem xmlns:ds="http://schemas.openxmlformats.org/officeDocument/2006/customXml" ds:itemID="{765CEDAD-8127-49E4-9385-84DA5CCC85BD}"/>
</file>

<file path=customXml/itemProps3.xml><?xml version="1.0" encoding="utf-8"?>
<ds:datastoreItem xmlns:ds="http://schemas.openxmlformats.org/officeDocument/2006/customXml" ds:itemID="{DA481C66-BCC5-4FFA-A79B-B0EB625C6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895</Words>
  <Characters>5641</Characters>
  <Application>Microsoft Office Word</Application>
  <DocSecurity>0</DocSecurity>
  <Lines>94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Regeringens proposition 2020 21 36 Ändringar i regelverket om kapitaltäckning</vt:lpstr>
      <vt:lpstr>
      </vt:lpstr>
    </vt:vector>
  </TitlesOfParts>
  <Company>Sveriges riksdag</Company>
  <LinksUpToDate>false</LinksUpToDate>
  <CharactersWithSpaces>6517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