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37C" w:rsidRPr="00B7166C" w:rsidRDefault="00A5237C">
      <w:pPr>
        <w:pStyle w:val="Frslagsrubrik"/>
      </w:pPr>
      <w:r w:rsidRPr="00B7166C">
        <w:t>Förslag till riksdagsbeslut</w:t>
      </w:r>
    </w:p>
    <w:p w:rsidR="00A5237C" w:rsidRPr="00B7166C" w:rsidRDefault="00A5237C">
      <w:pPr>
        <w:pStyle w:val="Hemstlatt"/>
      </w:pPr>
      <w:r w:rsidRPr="00B7166C">
        <w:t>Riksdagen tillkännager för regeringen som sin mening vad som anförs i motionen om en väl fungerande e-legitimation.</w:t>
      </w:r>
    </w:p>
    <w:p w:rsidR="00A5237C" w:rsidRPr="00B7166C" w:rsidRDefault="00A5237C">
      <w:pPr>
        <w:pStyle w:val="Rubrik1"/>
      </w:pPr>
      <w:r w:rsidRPr="00B7166C">
        <w:t>Motivering</w:t>
      </w:r>
    </w:p>
    <w:p w:rsidR="00A5237C" w:rsidRPr="00B7166C" w:rsidRDefault="00A5237C">
      <w:r w:rsidRPr="00B7166C">
        <w:t>Det offentliga ska vara ett föredöme i användandet av väl fungerande och användarvänliga IT-lösningar. Detta främjar tjänsteutvecklingen och underlä</w:t>
      </w:r>
      <w:r w:rsidRPr="00B7166C">
        <w:t>t</w:t>
      </w:r>
      <w:r w:rsidRPr="00B7166C">
        <w:t>tar för medborgare och företag i deras kontakter med den offentliga förval</w:t>
      </w:r>
      <w:r w:rsidRPr="00B7166C">
        <w:t>t</w:t>
      </w:r>
      <w:r w:rsidRPr="00B7166C">
        <w:t>ningen.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I Sverige har vi ett relativt väl fungerande system för e-legitimationer. Det har dock vissa brister som försvårar vidareutveckling av väl fungerande, säkra och användarvänliga e-tjänster. Dagens modell är ett system som inte öppnar upp för möjliga nya aktörer att komma in på marknaden och därigenom bidra till en mångfald. Vidare bygger dagens modell för e-legitimationer på en upphandling som går ut vid halvårsskiftet 2012 o</w:t>
      </w:r>
      <w:r w:rsidRPr="00B7166C">
        <w:rPr>
          <w:color w:val="000000"/>
          <w:szCs w:val="24"/>
        </w:rPr>
        <w:t>ch som inte kan förlängas.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Det är viktigt att vi så snabbt som möjligt får ordning på ett fungerande och rättssäkert system för e-legitimationer i Sverige. Inom Regeringskansliet bereds sedan en tid tillbaka frågan om en ny nationell e-legitimation. Den modell som har föreslagits innebär att det skapas en federation som erbjuder en sammanhållen och förenklad infrastruktur och bidrar till en fortsatt utvec</w:t>
      </w:r>
      <w:r w:rsidRPr="00B7166C">
        <w:rPr>
          <w:color w:val="000000"/>
          <w:szCs w:val="24"/>
        </w:rPr>
        <w:t>k</w:t>
      </w:r>
      <w:r w:rsidRPr="00B7166C">
        <w:rPr>
          <w:color w:val="000000"/>
          <w:szCs w:val="24"/>
        </w:rPr>
        <w:t>ling av e-legitimationer i Sverige på ett antal områden. Inom infrastrukturen för svensk e-legitimation ska alla e-legitimationer som uppfyller uppställda krav kunna användas av medborgare och anställda i organisationer för å</w:t>
      </w:r>
      <w:r w:rsidRPr="00B7166C">
        <w:rPr>
          <w:color w:val="000000"/>
          <w:szCs w:val="24"/>
        </w:rPr>
        <w:t>t</w:t>
      </w:r>
      <w:r w:rsidRPr="00B7166C">
        <w:rPr>
          <w:color w:val="000000"/>
          <w:szCs w:val="24"/>
        </w:rPr>
        <w:t>komst till förvaltningens e-tjänster. Syftet med infrastrukturen är inte att fö</w:t>
      </w:r>
      <w:r w:rsidRPr="00B7166C">
        <w:rPr>
          <w:color w:val="000000"/>
          <w:szCs w:val="24"/>
        </w:rPr>
        <w:t>r</w:t>
      </w:r>
      <w:r w:rsidRPr="00B7166C">
        <w:rPr>
          <w:color w:val="000000"/>
          <w:szCs w:val="24"/>
        </w:rPr>
        <w:t>hindra några idag existerande identitetslösningar utan att skapa förutsättnin</w:t>
      </w:r>
      <w:r w:rsidRPr="00B7166C">
        <w:rPr>
          <w:color w:val="000000"/>
          <w:szCs w:val="24"/>
        </w:rPr>
        <w:t>g</w:t>
      </w:r>
      <w:r w:rsidRPr="00B7166C">
        <w:rPr>
          <w:color w:val="000000"/>
          <w:szCs w:val="24"/>
        </w:rPr>
        <w:t>ar, regelverk m.m. för användning av existerande och tillkommande lösningar för identifiering. Vidare ska det finnas tjänster f</w:t>
      </w:r>
      <w:r w:rsidRPr="00B7166C">
        <w:rPr>
          <w:color w:val="000000"/>
          <w:szCs w:val="24"/>
        </w:rPr>
        <w:t xml:space="preserve">ör signering utanför </w:t>
      </w:r>
      <w:r w:rsidRPr="00B7166C">
        <w:rPr>
          <w:color w:val="000000"/>
          <w:szCs w:val="24"/>
        </w:rPr>
        <w:lastRenderedPageBreak/>
        <w:t>området för den aktuella identitetslösningen. Detta möjliggörs genom ett enhetligt gränssnitt mot infrastrukturen för svensk e-legitimation.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Det aktuella förslaget innebär också att det inrättas ett valfrihetssystem för e-legitimationer. Vi anser att det är viktigt att medborgarna själva får välja vilka de vill ha som utfärdare av sina legitimationer. I sammanhanget är det viktigt att understryka att vi vill skapa ett samhälle som ser människan i första hand, inte systemet.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När man skaffar ett fysiskt ID-kort hos banken, kontrolleras uppgifterna mot folkbokföringen. Utredningen om e-legitimationer föreslår att det ska fungera på liknande sätt med e-legitimationer, vilket är rimligt. Varför ska den digitala världen skilja sig från den fysiska?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Den digitala världen är en avspegling av den fysiska det är inte en annan värld. Samma spelregler ska i så stor utsträckning som möjligt gälla.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Rätt använd kan e-förvaltningen avsevärt minska den administrativa bö</w:t>
      </w:r>
      <w:r w:rsidRPr="00B7166C">
        <w:rPr>
          <w:color w:val="000000"/>
          <w:szCs w:val="24"/>
        </w:rPr>
        <w:t>r</w:t>
      </w:r>
      <w:r w:rsidRPr="00B7166C">
        <w:rPr>
          <w:color w:val="000000"/>
          <w:szCs w:val="24"/>
        </w:rPr>
        <w:t>dan och skapa effektivitetsvinster. E-förvaltning innebär också möjligheter till ökad delaktighet, fördjupad förståelse av de offentliga processerna och i fö</w:t>
      </w:r>
      <w:r w:rsidRPr="00B7166C">
        <w:rPr>
          <w:color w:val="000000"/>
          <w:szCs w:val="24"/>
        </w:rPr>
        <w:t>r</w:t>
      </w:r>
      <w:r w:rsidRPr="00B7166C">
        <w:rPr>
          <w:color w:val="000000"/>
          <w:szCs w:val="24"/>
        </w:rPr>
        <w:t>längningen fördjupad demokrati. Under det svenska EU-ordförandeskapet 2009 arrangerade dåvarande kommun- och finansmarknadsminister Mats Odell (KD) en ministerkonferens om e-förvaltning. Bland annat konstaterades det då att länder som kommit långt inom e-förvaltning även ligger i topp när det gäller ekonomi och konkurrenskraft. Självfallet får utveckl</w:t>
      </w:r>
      <w:r w:rsidRPr="00B7166C">
        <w:rPr>
          <w:color w:val="000000"/>
          <w:szCs w:val="24"/>
        </w:rPr>
        <w:t>ingen av e-förvaltning på nationell nivå inte leda till nya hinder på den inre marknaden.</w:t>
      </w:r>
    </w:p>
    <w:p w:rsidR="00A5237C" w:rsidRPr="00B7166C" w:rsidRDefault="00A5237C">
      <w:pPr>
        <w:pStyle w:val="Normaltindrag"/>
        <w:rPr>
          <w:color w:val="000000"/>
          <w:szCs w:val="24"/>
        </w:rPr>
      </w:pPr>
      <w:r w:rsidRPr="00B7166C">
        <w:rPr>
          <w:color w:val="000000"/>
          <w:szCs w:val="24"/>
        </w:rPr>
        <w:t>Nu är det viktigt att regeringen snarast presenterar en färdig modell för hur e-legitimationer ska fungera i framtiden. Annars riskerar vi att resa onödiga hinder för den svenska förvaltningen i utvecklingen av tjänster som kan u</w:t>
      </w:r>
      <w:r w:rsidRPr="00B7166C">
        <w:rPr>
          <w:color w:val="000000"/>
          <w:szCs w:val="24"/>
        </w:rPr>
        <w:t>n</w:t>
      </w:r>
      <w:r w:rsidRPr="00B7166C">
        <w:rPr>
          <w:color w:val="000000"/>
          <w:szCs w:val="24"/>
        </w:rPr>
        <w:t>derlätta medborgares och företags vardag och på så sätt bidra till att förbättra välfärden och stärka Sveriges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166C">
        <w:trPr>
          <w:cantSplit/>
        </w:trPr>
        <w:tc>
          <w:tcPr>
            <w:tcW w:w="3046" w:type="dxa"/>
          </w:tcPr>
          <w:p w:rsidR="00A5237C" w:rsidRPr="00B7166C" w:rsidRDefault="00A5237C">
            <w:pPr>
              <w:pStyle w:val="UnderskriftDatum"/>
              <w:spacing w:before="240"/>
            </w:pPr>
            <w:r w:rsidRPr="00B7166C">
              <w:t>Stockholm den 3 oktober 2011</w:t>
            </w:r>
          </w:p>
        </w:tc>
        <w:tc>
          <w:tcPr>
            <w:tcW w:w="3047" w:type="dxa"/>
          </w:tcPr>
          <w:p w:rsidR="00A5237C" w:rsidRPr="00B7166C" w:rsidRDefault="00A5237C">
            <w:pPr>
              <w:pStyle w:val="Underskrifter"/>
              <w:spacing w:before="240"/>
            </w:pPr>
          </w:p>
        </w:tc>
      </w:tr>
      <w:tr w:rsidR="00000000" w:rsidRPr="00B7166C">
        <w:trPr>
          <w:cantSplit/>
        </w:trPr>
        <w:tc>
          <w:tcPr>
            <w:tcW w:w="3046" w:type="dxa"/>
          </w:tcPr>
          <w:p w:rsidR="00A5237C" w:rsidRPr="00B7166C" w:rsidRDefault="00A5237C">
            <w:pPr>
              <w:pStyle w:val="Underskrifter"/>
            </w:pPr>
            <w:r w:rsidRPr="00B7166C">
              <w:t>Andreas Carlson (KD)</w:t>
            </w:r>
          </w:p>
        </w:tc>
        <w:tc>
          <w:tcPr>
            <w:tcW w:w="3046" w:type="dxa"/>
          </w:tcPr>
          <w:p w:rsidR="00A5237C" w:rsidRPr="00B7166C" w:rsidRDefault="00A5237C">
            <w:pPr>
              <w:pStyle w:val="Underskrifter"/>
            </w:pPr>
            <w:r w:rsidRPr="00B7166C">
              <w:t>Lars-Axel Nordell (KD)</w:t>
            </w:r>
          </w:p>
        </w:tc>
      </w:tr>
    </w:tbl>
    <w:p w:rsidR="00A5237C" w:rsidRPr="00B7166C" w:rsidRDefault="00A5237C">
      <w:pPr>
        <w:pStyle w:val="Normaltindrag"/>
      </w:pPr>
    </w:p>
    <w:sectPr w:rsidR="00A5237C" w:rsidRPr="00B71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37C" w:rsidRPr="00B7166C" w:rsidRDefault="00A5237C">
      <w:r w:rsidRPr="00B7166C">
        <w:separator/>
      </w:r>
    </w:p>
  </w:endnote>
  <w:endnote w:type="continuationSeparator" w:id="0">
    <w:p w:rsidR="00A5237C" w:rsidRPr="00B7166C" w:rsidRDefault="00A5237C">
      <w:r w:rsidRPr="00B716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37C" w:rsidRPr="00B7166C" w:rsidRDefault="00B7166C">
    <w:pPr>
      <w:pStyle w:val="Sidfot"/>
    </w:pPr>
    <w:r w:rsidRPr="00B716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2195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37C" w:rsidRDefault="00A523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237C" w:rsidRDefault="00A523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37C" w:rsidRPr="00B7166C" w:rsidRDefault="00B7166C">
    <w:pPr>
      <w:pStyle w:val="Sidfot"/>
    </w:pPr>
    <w:r w:rsidRPr="00B716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1661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37C" w:rsidRDefault="00A523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37C" w:rsidRDefault="00A523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37C" w:rsidRPr="00B7166C" w:rsidRDefault="00B7166C">
    <w:pPr>
      <w:pStyle w:val="Sidfot"/>
    </w:pPr>
    <w:r w:rsidRPr="00B716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6119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37C" w:rsidRDefault="00A523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37C" w:rsidRDefault="00A523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37C" w:rsidRPr="00B7166C" w:rsidRDefault="00A5237C">
      <w:r w:rsidRPr="00B7166C">
        <w:separator/>
      </w:r>
    </w:p>
  </w:footnote>
  <w:footnote w:type="continuationSeparator" w:id="0">
    <w:p w:rsidR="00A5237C" w:rsidRPr="00B7166C" w:rsidRDefault="00A5237C">
      <w:r w:rsidRPr="00B716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37C" w:rsidRPr="00B7166C" w:rsidRDefault="00B7166C">
    <w:pPr>
      <w:pStyle w:val="Sidhuvud"/>
    </w:pPr>
    <w:r w:rsidRPr="00B716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4543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37C" w:rsidRDefault="00A523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237C" w:rsidRDefault="00A523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37C" w:rsidRPr="00B7166C" w:rsidRDefault="00B7166C">
    <w:pPr>
      <w:pStyle w:val="Sidhuvud"/>
    </w:pPr>
    <w:r w:rsidRPr="00B716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06597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37C" w:rsidRDefault="00A523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237C" w:rsidRDefault="00A523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37C" w:rsidRPr="00B7166C" w:rsidRDefault="00A5237C">
    <w:pPr>
      <w:pStyle w:val="FSHNormal"/>
      <w:tabs>
        <w:tab w:val="right" w:pos="5840"/>
      </w:tabs>
    </w:pPr>
    <w:r w:rsidRPr="00B7166C">
      <w:br/>
    </w:r>
    <w:r w:rsidRPr="00B7166C">
      <w:fldChar w:fldCharType="begin" w:fldLock="1"/>
    </w:r>
    <w:r w:rsidRPr="00B7166C">
      <w:instrText xml:space="preserve"> DOCPROPERTY</w:instrText>
    </w:r>
    <w:r w:rsidRPr="00B7166C">
      <w:rPr>
        <w:sz w:val="18"/>
      </w:rPr>
      <w:instrText xml:space="preserve"> "YearUser" *\charformat </w:instrText>
    </w:r>
    <w:r w:rsidRPr="00B7166C">
      <w:fldChar w:fldCharType="separate"/>
    </w:r>
    <w:r w:rsidRPr="00B7166C">
      <w:t>2011/12</w:t>
    </w:r>
    <w:r w:rsidRPr="00B7166C">
      <w:fldChar w:fldCharType="end"/>
    </w:r>
    <w:r w:rsidRPr="00B7166C">
      <w:t xml:space="preserve"> </w:t>
    </w:r>
    <w:r w:rsidRPr="00B7166C">
      <w:tab/>
      <w:t xml:space="preserve">mnr: </w:t>
    </w:r>
    <w:r w:rsidRPr="00B7166C">
      <w:fldChar w:fldCharType="begin" w:fldLock="1"/>
    </w:r>
    <w:r w:rsidRPr="00B7166C">
      <w:instrText xml:space="preserve"> DOCPROPERTY</w:instrText>
    </w:r>
    <w:r w:rsidRPr="00B7166C">
      <w:rPr>
        <w:sz w:val="18"/>
      </w:rPr>
      <w:instrText xml:space="preserve"> "Motionsnummer" *\charformat </w:instrText>
    </w:r>
    <w:r w:rsidRPr="00B7166C">
      <w:fldChar w:fldCharType="separate"/>
    </w:r>
    <w:r w:rsidRPr="00B7166C">
      <w:t>K254</w:t>
    </w:r>
    <w:r w:rsidRPr="00B7166C">
      <w:fldChar w:fldCharType="end"/>
    </w:r>
    <w:r w:rsidRPr="00B7166C">
      <w:br/>
    </w:r>
    <w:r w:rsidRPr="00B7166C">
      <w:fldChar w:fldCharType="begin" w:fldLock="1"/>
    </w:r>
    <w:r w:rsidRPr="00B7166C">
      <w:instrText xml:space="preserve"> DOCPROPERTY</w:instrText>
    </w:r>
    <w:r w:rsidRPr="00B7166C">
      <w:rPr>
        <w:sz w:val="18"/>
      </w:rPr>
      <w:instrText xml:space="preserve"> "Samling" *\charformat </w:instrText>
    </w:r>
    <w:r w:rsidRPr="00B7166C">
      <w:fldChar w:fldCharType="end"/>
    </w:r>
    <w:r w:rsidRPr="00B7166C">
      <w:tab/>
      <w:t xml:space="preserve">pnr: </w:t>
    </w:r>
    <w:r w:rsidRPr="00B7166C">
      <w:fldChar w:fldCharType="begin" w:fldLock="1"/>
    </w:r>
    <w:r w:rsidRPr="00B7166C">
      <w:instrText xml:space="preserve"> DOCPROPERTY</w:instrText>
    </w:r>
    <w:r w:rsidRPr="00B7166C">
      <w:rPr>
        <w:sz w:val="18"/>
      </w:rPr>
      <w:instrText xml:space="preserve"> "Partinummer" *\charformat </w:instrText>
    </w:r>
    <w:r w:rsidRPr="00B7166C">
      <w:fldChar w:fldCharType="separate"/>
    </w:r>
    <w:r w:rsidRPr="00B7166C">
      <w:t>KD725</w:t>
    </w:r>
    <w:r w:rsidRPr="00B7166C">
      <w:fldChar w:fldCharType="end"/>
    </w:r>
  </w:p>
  <w:p w:rsidR="00A5237C" w:rsidRPr="00B7166C" w:rsidRDefault="00A5237C">
    <w:pPr>
      <w:pStyle w:val="FSHRub1"/>
    </w:pPr>
    <w:r w:rsidRPr="00B7166C">
      <w:t>Motion till riksdagen</w:t>
    </w:r>
    <w:r w:rsidRPr="00B7166C">
      <w:br/>
    </w:r>
    <w:r w:rsidRPr="00B7166C">
      <w:fldChar w:fldCharType="begin" w:fldLock="1"/>
    </w:r>
    <w:r w:rsidRPr="00B7166C">
      <w:instrText xml:space="preserve"> DOCPROPERTY "YearUser" *\charformat </w:instrText>
    </w:r>
    <w:r w:rsidRPr="00B7166C">
      <w:fldChar w:fldCharType="separate"/>
    </w:r>
    <w:r w:rsidRPr="00B7166C">
      <w:t>2011/12</w:t>
    </w:r>
    <w:r w:rsidRPr="00B7166C">
      <w:fldChar w:fldCharType="end"/>
    </w:r>
    <w:r w:rsidRPr="00B7166C">
      <w:t>:</w:t>
    </w:r>
    <w:r w:rsidRPr="00B7166C">
      <w:fldChar w:fldCharType="begin" w:fldLock="1"/>
    </w:r>
    <w:r w:rsidRPr="00B7166C">
      <w:instrText xml:space="preserve"> DOCPROPERTY "Motionsnummer" *\charformat </w:instrText>
    </w:r>
    <w:r w:rsidRPr="00B7166C">
      <w:fldChar w:fldCharType="separate"/>
    </w:r>
    <w:r w:rsidRPr="00B7166C">
      <w:t>K254</w:t>
    </w:r>
    <w:r w:rsidRPr="00B7166C">
      <w:fldChar w:fldCharType="end"/>
    </w:r>
  </w:p>
  <w:p w:rsidR="00A5237C" w:rsidRPr="00B7166C" w:rsidRDefault="00A5237C">
    <w:pPr>
      <w:pStyle w:val="FSHNormalS5"/>
    </w:pPr>
    <w:r w:rsidRPr="00B7166C">
      <w:fldChar w:fldCharType="begin" w:fldLock="1"/>
    </w:r>
    <w:r w:rsidRPr="00B7166C">
      <w:instrText xml:space="preserve"> DOCPROPERTY "MotionarText" *\charformat </w:instrText>
    </w:r>
    <w:r w:rsidRPr="00B7166C">
      <w:fldChar w:fldCharType="separate"/>
    </w:r>
    <w:r w:rsidRPr="00B7166C">
      <w:t>av Andreas Carlson och Lars-Axel Nordell (KD)</w:t>
    </w:r>
    <w:r w:rsidRPr="00B7166C">
      <w:fldChar w:fldCharType="end"/>
    </w:r>
    <w:r w:rsidRPr="00B7166C">
      <w:br/>
    </w:r>
    <w:r w:rsidRPr="00B7166C">
      <w:fldChar w:fldCharType="begin" w:fldLock="1"/>
    </w:r>
    <w:r w:rsidRPr="00B7166C">
      <w:instrText xml:space="preserve"> DOCPROPERTY "SvarFrasKort" *\charformat </w:instrText>
    </w:r>
    <w:r w:rsidRPr="00B7166C">
      <w:fldChar w:fldCharType="end"/>
    </w:r>
  </w:p>
  <w:p w:rsidR="00A5237C" w:rsidRPr="00B7166C" w:rsidRDefault="00A5237C">
    <w:pPr>
      <w:pStyle w:val="FSHTitel"/>
    </w:pPr>
    <w:r w:rsidRPr="00B7166C">
      <w:fldChar w:fldCharType="begin" w:fldLock="1"/>
    </w:r>
    <w:r w:rsidRPr="00B7166C">
      <w:instrText xml:space="preserve"> DOCPROPERTY</w:instrText>
    </w:r>
    <w:r w:rsidRPr="00B7166C">
      <w:rPr>
        <w:sz w:val="18"/>
      </w:rPr>
      <w:instrText xml:space="preserve"> "RubrikSvar" *\charformat </w:instrText>
    </w:r>
    <w:r w:rsidRPr="00B7166C">
      <w:fldChar w:fldCharType="separate"/>
    </w:r>
    <w:r w:rsidRPr="00B7166C">
      <w:t>E-legitimation</w:t>
    </w:r>
    <w:r w:rsidRPr="00B7166C">
      <w:fldChar w:fldCharType="end"/>
    </w:r>
  </w:p>
  <w:p w:rsidR="00A5237C" w:rsidRPr="00B7166C" w:rsidRDefault="00A5237C">
    <w:pPr>
      <w:pStyle w:val="Normal00"/>
    </w:pPr>
  </w:p>
  <w:p w:rsidR="00A5237C" w:rsidRPr="00B7166C" w:rsidRDefault="00A523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0201579">
    <w:abstractNumId w:val="3"/>
  </w:num>
  <w:num w:numId="2" w16cid:durableId="97142901">
    <w:abstractNumId w:val="2"/>
  </w:num>
  <w:num w:numId="3" w16cid:durableId="1669400884">
    <w:abstractNumId w:val="1"/>
  </w:num>
  <w:num w:numId="4" w16cid:durableId="1037585595">
    <w:abstractNumId w:val="0"/>
  </w:num>
  <w:num w:numId="5" w16cid:durableId="1584560154">
    <w:abstractNumId w:val="7"/>
  </w:num>
  <w:num w:numId="6" w16cid:durableId="1198422087">
    <w:abstractNumId w:val="6"/>
  </w:num>
  <w:num w:numId="7" w16cid:durableId="292567332">
    <w:abstractNumId w:val="5"/>
  </w:num>
  <w:num w:numId="8" w16cid:durableId="1367757085">
    <w:abstractNumId w:val="4"/>
  </w:num>
  <w:num w:numId="9" w16cid:durableId="516162915">
    <w:abstractNumId w:val="8"/>
  </w:num>
  <w:num w:numId="10" w16cid:durableId="1701973958">
    <w:abstractNumId w:val="9"/>
  </w:num>
  <w:num w:numId="11" w16cid:durableId="1536969467">
    <w:abstractNumId w:val="11"/>
  </w:num>
  <w:num w:numId="12" w16cid:durableId="1407417359">
    <w:abstractNumId w:val="14"/>
  </w:num>
  <w:num w:numId="13" w16cid:durableId="771706443">
    <w:abstractNumId w:val="16"/>
  </w:num>
  <w:num w:numId="14" w16cid:durableId="1737894471">
    <w:abstractNumId w:val="17"/>
  </w:num>
  <w:num w:numId="15" w16cid:durableId="279844328">
    <w:abstractNumId w:val="12"/>
  </w:num>
  <w:num w:numId="16" w16cid:durableId="159394648">
    <w:abstractNumId w:val="19"/>
  </w:num>
  <w:num w:numId="17" w16cid:durableId="294987415">
    <w:abstractNumId w:val="18"/>
  </w:num>
  <w:num w:numId="18" w16cid:durableId="577331323">
    <w:abstractNumId w:val="15"/>
  </w:num>
  <w:num w:numId="19" w16cid:durableId="554245992">
    <w:abstractNumId w:val="13"/>
  </w:num>
  <w:num w:numId="20" w16cid:durableId="116799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303E3A44-44EA-4BFF-AFDD-AC550DCCD00D},{95646CD8-EE96-4B4D-B76D-C476B3FDD006}"/>
  </w:docVars>
  <w:rsids>
    <w:rsidRoot w:val="007946DF"/>
    <w:rsid w:val="007946DF"/>
    <w:rsid w:val="00A5237C"/>
    <w:rsid w:val="00B7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329625-9290-4319-BCC5-DA2BA0B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3231</Characters>
  <Application>Microsoft Office Word</Application>
  <DocSecurity>4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KD725</vt:lpstr>
    </vt:vector>
  </TitlesOfParts>
  <Company>Riksdagen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KD725</dc:title>
  <dc:subject>KD725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2011-11-17T07:52:00Z</cp:lastPrinted>
  <dcterms:created xsi:type="dcterms:W3CDTF">2025-12-17T19:01:00Z</dcterms:created>
  <dcterms:modified xsi:type="dcterms:W3CDTF">2025-12-17T19:01:00Z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E-legitimation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E-legitimation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Andreas Carlson och Lars-Axel Nordell (KD)</vt:lpwstr>
  </property>
  <property fmtid="{D5CDD505-2E9C-101B-9397-08002B2CF9AE}" pid="26" name="MotionarLista">
    <vt:lpwstr>Carlson, Andreas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Carlson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20112012000000750068000007250069</vt:lpwstr>
  </property>
  <property fmtid="{D5CDD505-2E9C-101B-9397-08002B2CF9AE}" pid="47" name="datum">
    <vt:lpwstr>111003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20112012000000750068000007250069</vt:lpwstr>
  </property>
  <property fmtid="{D5CDD505-2E9C-101B-9397-08002B2CF9AE}" pid="50" name="nummer">
    <vt:lpwstr>254</vt:lpwstr>
  </property>
  <property fmtid="{D5CDD505-2E9C-101B-9397-08002B2CF9AE}" pid="51" name="utskottsbeteckning">
    <vt:lpwstr>K</vt:lpwstr>
  </property>
  <property fmtid="{D5CDD505-2E9C-101B-9397-08002B2CF9AE}" pid="52" name="GlobalUID">
    <vt:lpwstr>{0DB8D9E7-55BB-4EB9-BFE3-F4C691929DA0}</vt:lpwstr>
  </property>
  <property fmtid="{D5CDD505-2E9C-101B-9397-08002B2CF9AE}" pid="53" name="Överföringar">
    <vt:i4>0</vt:i4>
  </property>
  <property fmtid="{D5CDD505-2E9C-101B-9397-08002B2CF9AE}" pid="54" name="Checksum">
    <vt:lpwstr>*0017384324684*</vt:lpwstr>
  </property>
  <property fmtid="{D5CDD505-2E9C-101B-9397-08002B2CF9AE}" pid="55" name="skuggnummer">
    <vt:lpwstr>897</vt:lpwstr>
  </property>
  <property fmtid="{D5CDD505-2E9C-101B-9397-08002B2CF9AE}" pid="56" name="urixVersion">
    <vt:lpwstr>4.5.0.25</vt:lpwstr>
  </property>
  <property fmtid="{D5CDD505-2E9C-101B-9397-08002B2CF9AE}" pid="57" name="urixOrigin">
    <vt:lpwstr>111117 08:54:14.760</vt:lpwstr>
  </property>
  <property fmtid="{D5CDD505-2E9C-101B-9397-08002B2CF9AE}" pid="58" name="urixGuid">
    <vt:lpwstr>{00EF09FE-F8E7-4715-8341-CD40F720AF76}</vt:lpwstr>
  </property>
</Properties>
</file>