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1F3" w:rsidRPr="008C10EE" w:rsidRDefault="00F171F3" w:rsidP="00F171F3">
      <w:pPr>
        <w:pStyle w:val="Rubrik1"/>
      </w:pPr>
      <w:r w:rsidRPr="008C10EE">
        <w:t>Sammanfattning</w:t>
      </w:r>
    </w:p>
    <w:p w:rsidR="00F171F3" w:rsidRPr="008C10EE" w:rsidRDefault="00F171F3" w:rsidP="00F171F3">
      <w:r w:rsidRPr="008C10EE">
        <w:t>Regeringen föreslår i proposition 2006/07:16 ”Radio och TV i allmänhetens tjänst – överlåtelse av rättigheter till offentligt framförande” att inga formella begränsningar bör göras av Sveriges Radio AB:s, Sveriges Television AB:s eller Sveriges Utbildningsradio AB:s rätt att begära ersättning av en anordn</w:t>
      </w:r>
      <w:r w:rsidRPr="008C10EE">
        <w:t>a</w:t>
      </w:r>
      <w:r w:rsidRPr="008C10EE">
        <w:t>re när innehållet i programföretagens sändningar görs tillgängliga för allmä</w:t>
      </w:r>
      <w:r w:rsidRPr="008C10EE">
        <w:t>n</w:t>
      </w:r>
      <w:r w:rsidRPr="008C10EE">
        <w:t>heten genom offentligt framförande.</w:t>
      </w:r>
    </w:p>
    <w:p w:rsidR="00F171F3" w:rsidRPr="008C10EE" w:rsidRDefault="00F171F3" w:rsidP="00F171F3">
      <w:pPr>
        <w:pStyle w:val="Normaltindrag"/>
      </w:pPr>
      <w:r w:rsidRPr="008C10EE">
        <w:t>Vi socialdemokrater har den grundläggande uppfattningen att radio och tv i allmänhetens tjänst som regel ska finansieras genom uttagande av teve</w:t>
      </w:r>
      <w:r w:rsidRPr="008C10EE">
        <w:softHyphen/>
        <w:t>licensavgifter. Detta bör gälla även när utsändningarna görs tillgängliga för en vidare krets vid någon form av offentligt framförande.</w:t>
      </w:r>
    </w:p>
    <w:p w:rsidR="00F171F3" w:rsidRPr="008C10EE" w:rsidRDefault="00F171F3" w:rsidP="00F171F3">
      <w:pPr>
        <w:pStyle w:val="Normaltindrag"/>
      </w:pPr>
      <w:r w:rsidRPr="008C10EE">
        <w:t>Däremot bör ett undantag kunna göras vid de tillfällen då en näringsidkare gör kommersiell nytta genom att ta ut en inträdesavgift.</w:t>
      </w:r>
    </w:p>
    <w:p w:rsidR="003849C6" w:rsidRPr="008C10EE" w:rsidRDefault="00641990" w:rsidP="003849C6">
      <w:pPr>
        <w:pStyle w:val="Hemstlrubrik"/>
      </w:pPr>
      <w:r w:rsidRPr="008C10EE">
        <w:t>Förslag till riksdagsbeslut</w:t>
      </w:r>
    </w:p>
    <w:p w:rsidR="009720BD" w:rsidRPr="008C10EE" w:rsidRDefault="009720BD">
      <w:pPr>
        <w:pStyle w:val="Hemstlatt"/>
        <w:numPr>
          <w:ilvl w:val="0"/>
          <w:numId w:val="1"/>
        </w:numPr>
      </w:pPr>
      <w:r w:rsidRPr="008C10EE">
        <w:t>Riksdagen avslår regeringens proposition 2006/07:16.</w:t>
      </w:r>
    </w:p>
    <w:p w:rsidR="009720BD" w:rsidRPr="008C10EE" w:rsidRDefault="009720BD">
      <w:pPr>
        <w:pStyle w:val="Hemstlatt"/>
        <w:numPr>
          <w:ilvl w:val="0"/>
          <w:numId w:val="1"/>
        </w:numPr>
      </w:pPr>
      <w:r w:rsidRPr="008C10EE">
        <w:t xml:space="preserve">Riksdagen tillkännager för regeringen som sin mening vad i motionen anförs om </w:t>
      </w:r>
      <w:r w:rsidRPr="008C10EE">
        <w:rPr>
          <w:color w:val="000000"/>
        </w:rPr>
        <w:t>att SVT AB, SR AB och UR AB endast ska kunna ta betalt för offentliga visningsrätter i de fall en näringsidkare kräver intr</w:t>
      </w:r>
      <w:r w:rsidRPr="008C10EE">
        <w:rPr>
          <w:color w:val="000000"/>
        </w:rPr>
        <w:t>ä</w:t>
      </w:r>
      <w:r w:rsidRPr="008C10EE">
        <w:rPr>
          <w:color w:val="000000"/>
        </w:rPr>
        <w:t>desavgift.</w:t>
      </w:r>
    </w:p>
    <w:p w:rsidR="00150674" w:rsidRPr="008C10EE" w:rsidRDefault="006F29A9" w:rsidP="00F171F3">
      <w:pPr>
        <w:pStyle w:val="Rubrik1"/>
      </w:pPr>
      <w:r w:rsidRPr="008C10EE">
        <w:lastRenderedPageBreak/>
        <w:t>Bakgrund</w:t>
      </w:r>
    </w:p>
    <w:p w:rsidR="00150674" w:rsidRPr="008C10EE" w:rsidRDefault="00150674" w:rsidP="00150674">
      <w:pPr>
        <w:autoSpaceDE w:val="0"/>
        <w:autoSpaceDN w:val="0"/>
        <w:adjustRightInd w:val="0"/>
        <w:rPr>
          <w:color w:val="000000"/>
        </w:rPr>
      </w:pPr>
      <w:r w:rsidRPr="008C10EE">
        <w:rPr>
          <w:color w:val="000000"/>
        </w:rPr>
        <w:t>Un</w:t>
      </w:r>
      <w:r w:rsidRPr="008C10EE">
        <w:rPr>
          <w:color w:val="000000"/>
          <w:spacing w:val="-2"/>
        </w:rPr>
        <w:t>der sommaren 2006 uppmärksammades att SVT kontaktat flera av landets sportkrogar med en uppmaning att betala en särskild avgift för rätte</w:t>
      </w:r>
      <w:r w:rsidRPr="008C10EE">
        <w:rPr>
          <w:color w:val="000000"/>
        </w:rPr>
        <w:t>n att offen</w:t>
      </w:r>
      <w:r w:rsidRPr="008C10EE">
        <w:rPr>
          <w:color w:val="000000"/>
        </w:rPr>
        <w:t>t</w:t>
      </w:r>
      <w:r w:rsidRPr="008C10EE">
        <w:rPr>
          <w:color w:val="000000"/>
        </w:rPr>
        <w:t>ligt få visa fotbolls-VM. Den dåvarande regeringens hållning gentemot detta var att SVT ska finansieras via tevelicensen, och inte genom att sälja vi</w:t>
      </w:r>
      <w:r w:rsidRPr="008C10EE">
        <w:rPr>
          <w:color w:val="000000"/>
        </w:rPr>
        <w:t>s</w:t>
      </w:r>
      <w:r w:rsidRPr="008C10EE">
        <w:rPr>
          <w:color w:val="000000"/>
        </w:rPr>
        <w:t>ningsrätter till redan licensfinansierade program.</w:t>
      </w:r>
    </w:p>
    <w:p w:rsidR="00150674" w:rsidRPr="008C10EE" w:rsidRDefault="006F29A9" w:rsidP="00150674">
      <w:pPr>
        <w:pStyle w:val="Normaltindrag"/>
      </w:pPr>
      <w:r w:rsidRPr="008C10EE">
        <w:t xml:space="preserve">I SOU </w:t>
      </w:r>
      <w:r w:rsidR="00150674" w:rsidRPr="008C10EE">
        <w:t>2006:83 Radio och TV i allmänhetens tjänst – överlåtelse av rätti</w:t>
      </w:r>
      <w:r w:rsidR="00150674" w:rsidRPr="008C10EE">
        <w:t>g</w:t>
      </w:r>
      <w:r w:rsidR="00150674" w:rsidRPr="008C10EE">
        <w:t>heter till offentligt framförande (utredningen) presenteras förslag på hur de</w:t>
      </w:r>
      <w:r w:rsidR="00150674" w:rsidRPr="008C10EE">
        <w:t>n</w:t>
      </w:r>
      <w:r w:rsidR="00150674" w:rsidRPr="008C10EE">
        <w:t>na princip regelmässigt kan upprätthållas. Utredaren menar att det i progra</w:t>
      </w:r>
      <w:r w:rsidR="00150674" w:rsidRPr="008C10EE">
        <w:t>m</w:t>
      </w:r>
      <w:r w:rsidR="00150674" w:rsidRPr="008C10EE">
        <w:t>bolagens sändningstillstånd kan anges att ytterligare betalning för rätten till offentlig visning av licensfinansierade utsändningar endast får utkrävas i de fall då näringsidkaren själv drar kommersiell nytta genom att ta ut en intr</w:t>
      </w:r>
      <w:r w:rsidR="00150674" w:rsidRPr="008C10EE">
        <w:t>ä</w:t>
      </w:r>
      <w:r w:rsidR="00150674" w:rsidRPr="008C10EE">
        <w:t>desavgift. Utredaren menar att en sådan begränsning inte strider mot exe</w:t>
      </w:r>
      <w:r w:rsidR="00150674" w:rsidRPr="008C10EE">
        <w:t>m</w:t>
      </w:r>
      <w:r w:rsidR="00150674" w:rsidRPr="008C10EE">
        <w:t>pelvis de internationella upphovsrättsliga avtal Sverige skrivit under.</w:t>
      </w:r>
    </w:p>
    <w:p w:rsidR="00150674" w:rsidRPr="008C10EE" w:rsidRDefault="00150674" w:rsidP="00150674">
      <w:pPr>
        <w:pStyle w:val="Normaltindrag"/>
      </w:pPr>
      <w:r w:rsidRPr="008C10EE">
        <w:t>Förslaget innebär alltså att programföretagen i de flesta fall ska vara fö</w:t>
      </w:r>
      <w:r w:rsidRPr="008C10EE">
        <w:t>r</w:t>
      </w:r>
      <w:r w:rsidRPr="008C10EE">
        <w:t>hindrade att kräva betalning utöver licensavgift. Principen är att public serv</w:t>
      </w:r>
      <w:r w:rsidRPr="008C10EE">
        <w:t>i</w:t>
      </w:r>
      <w:r w:rsidRPr="008C10EE">
        <w:t>ce</w:t>
      </w:r>
      <w:r w:rsidR="006F29A9" w:rsidRPr="008C10EE">
        <w:t>-</w:t>
      </w:r>
      <w:r w:rsidRPr="008C10EE">
        <w:t>medi</w:t>
      </w:r>
      <w:r w:rsidR="006F29A9" w:rsidRPr="008C10EE">
        <w:t>er</w:t>
      </w:r>
      <w:r w:rsidRPr="008C10EE">
        <w:t xml:space="preserve"> i så hög utsträckning som möjligt ska finansieras via licensavgifter och inte på något annat sätt.</w:t>
      </w:r>
    </w:p>
    <w:p w:rsidR="00150674" w:rsidRPr="008C10EE" w:rsidRDefault="00150674" w:rsidP="00F171F3">
      <w:pPr>
        <w:pStyle w:val="Rubrik1"/>
      </w:pPr>
      <w:r w:rsidRPr="008C10EE">
        <w:t>Den nya reger</w:t>
      </w:r>
      <w:r w:rsidR="006F29A9" w:rsidRPr="008C10EE">
        <w:t>ingens förslag</w:t>
      </w:r>
    </w:p>
    <w:p w:rsidR="00150674" w:rsidRPr="008C10EE" w:rsidRDefault="00150674" w:rsidP="00150674">
      <w:pPr>
        <w:autoSpaceDE w:val="0"/>
        <w:autoSpaceDN w:val="0"/>
        <w:adjustRightInd w:val="0"/>
        <w:rPr>
          <w:color w:val="000000"/>
        </w:rPr>
      </w:pPr>
      <w:r w:rsidRPr="008C10EE">
        <w:rPr>
          <w:color w:val="000000"/>
        </w:rPr>
        <w:t>Den nya moderatledda regeringen avstyrker i proposition 2006/07:16 utre</w:t>
      </w:r>
      <w:r w:rsidRPr="008C10EE">
        <w:rPr>
          <w:color w:val="000000"/>
        </w:rPr>
        <w:t>d</w:t>
      </w:r>
      <w:r w:rsidRPr="008C10EE">
        <w:rPr>
          <w:color w:val="000000"/>
        </w:rPr>
        <w:t>ningens förslag. Argumentationen är främst juridisk, då man menar att detta skulle strida mot de upphovsrättsliga fördrag Sverige skrivit under.</w:t>
      </w:r>
    </w:p>
    <w:p w:rsidR="00150674" w:rsidRPr="008C10EE" w:rsidRDefault="00150674" w:rsidP="00150674">
      <w:pPr>
        <w:pStyle w:val="Normaltindrag"/>
      </w:pPr>
      <w:r w:rsidRPr="008C10EE">
        <w:t>Den moderatstyrda regeringens hållning är alltså att det inte bör finnas några formella hinder för programbolagen att ta betalt för rätten att offentligt sända exempelvis SVT. Däremot understryker man att programbolagen bör nyttja denna möjlighet sparsamt</w:t>
      </w:r>
      <w:r w:rsidR="006F29A9" w:rsidRPr="008C10EE">
        <w:t>,</w:t>
      </w:r>
      <w:r w:rsidRPr="008C10EE">
        <w:t xml:space="preserve"> och kulturministern har i medi</w:t>
      </w:r>
      <w:r w:rsidR="006F29A9" w:rsidRPr="008C10EE">
        <w:t>er</w:t>
      </w:r>
      <w:r w:rsidRPr="008C10EE">
        <w:t xml:space="preserve"> framhållit att hon inte ser positivt på att bolagen utnyttjar den möjlighet hon formellt sett vill ge dem.</w:t>
      </w:r>
    </w:p>
    <w:p w:rsidR="00150674" w:rsidRPr="008C10EE" w:rsidRDefault="00150674" w:rsidP="00F171F3">
      <w:pPr>
        <w:pStyle w:val="Rubrik1"/>
      </w:pPr>
      <w:r w:rsidRPr="008C10EE">
        <w:t>Vårt förslag</w:t>
      </w:r>
    </w:p>
    <w:p w:rsidR="00150674" w:rsidRPr="008C10EE" w:rsidRDefault="00150674" w:rsidP="00150674">
      <w:pPr>
        <w:autoSpaceDE w:val="0"/>
        <w:autoSpaceDN w:val="0"/>
        <w:adjustRightInd w:val="0"/>
        <w:rPr>
          <w:color w:val="000000"/>
        </w:rPr>
      </w:pPr>
      <w:r w:rsidRPr="008C10EE">
        <w:rPr>
          <w:color w:val="000000"/>
        </w:rPr>
        <w:t xml:space="preserve">Vi anser till skillnad från regeringen att de förslag utredningen lagt </w:t>
      </w:r>
      <w:r w:rsidR="006F29A9" w:rsidRPr="008C10EE">
        <w:rPr>
          <w:color w:val="000000"/>
        </w:rPr>
        <w:t xml:space="preserve">fram </w:t>
      </w:r>
      <w:r w:rsidRPr="008C10EE">
        <w:rPr>
          <w:color w:val="000000"/>
        </w:rPr>
        <w:t>är väl avvägda. Programbolagen bör alltså endast kunna ta betalt i de fall en näringsidkare kräver inträde för att titta på en utsändning.</w:t>
      </w:r>
    </w:p>
    <w:p w:rsidR="00150674" w:rsidRPr="008C10EE" w:rsidRDefault="00150674" w:rsidP="00150674">
      <w:pPr>
        <w:pStyle w:val="Normaltindrag"/>
      </w:pPr>
      <w:r w:rsidRPr="008C10EE">
        <w:t xml:space="preserve">Radio och </w:t>
      </w:r>
      <w:r w:rsidR="006F29A9" w:rsidRPr="008C10EE">
        <w:t xml:space="preserve">tv </w:t>
      </w:r>
      <w:r w:rsidRPr="008C10EE">
        <w:t>i allmänhetens tjänst – public service</w:t>
      </w:r>
      <w:r w:rsidR="006F29A9" w:rsidRPr="008C10EE">
        <w:t>-</w:t>
      </w:r>
      <w:r w:rsidRPr="008C10EE">
        <w:t>medi</w:t>
      </w:r>
      <w:r w:rsidR="006F29A9" w:rsidRPr="008C10EE">
        <w:t>er</w:t>
      </w:r>
      <w:r w:rsidRPr="008C10EE">
        <w:t xml:space="preserve"> </w:t>
      </w:r>
      <w:r w:rsidR="006F29A9" w:rsidRPr="008C10EE">
        <w:t>–</w:t>
      </w:r>
      <w:r w:rsidRPr="008C10EE">
        <w:t xml:space="preserve"> är omgärdade med ett antal regler som skiljer de</w:t>
      </w:r>
      <w:r w:rsidR="006F29A9" w:rsidRPr="008C10EE">
        <w:t>m</w:t>
      </w:r>
      <w:r w:rsidRPr="008C10EE">
        <w:t xml:space="preserve"> från andra programbolag. Bland de vikt</w:t>
      </w:r>
      <w:r w:rsidRPr="008C10EE">
        <w:t>i</w:t>
      </w:r>
      <w:r w:rsidRPr="008C10EE">
        <w:t>gaste kan nämnas rätten att ta upp tevelicens. Syftet med detta är att försöka garantera ett massmedium som, inom ramen för sitt uppdrag, agerar så själ</w:t>
      </w:r>
      <w:r w:rsidRPr="008C10EE">
        <w:t>v</w:t>
      </w:r>
      <w:r w:rsidRPr="008C10EE">
        <w:t>ständigt som möjligt både gentemot stat och gentemot marknad.</w:t>
      </w:r>
    </w:p>
    <w:p w:rsidR="00150674" w:rsidRPr="008C10EE" w:rsidRDefault="00150674" w:rsidP="00435268">
      <w:pPr>
        <w:pStyle w:val="Normaltindrag"/>
      </w:pPr>
      <w:r w:rsidRPr="008C10EE">
        <w:t>Detta påverkar på ett antal sätt det aktuella ärendet. Till att börja med är det av principiell vikt att public service ska betalas via tevelicensen. Om man har betalt sin licens, förefaller det orimligt att man ska behöva betala ytterl</w:t>
      </w:r>
      <w:r w:rsidRPr="008C10EE">
        <w:t>i</w:t>
      </w:r>
      <w:r w:rsidRPr="008C10EE">
        <w:t>gare en gång om man vill se en teveutsändning exempelvis på krogen.</w:t>
      </w:r>
    </w:p>
    <w:p w:rsidR="00150674" w:rsidRPr="008C10EE" w:rsidRDefault="00150674" w:rsidP="00435268">
      <w:pPr>
        <w:pStyle w:val="Normaltindrag"/>
      </w:pPr>
      <w:r w:rsidRPr="008C10EE">
        <w:t>Syftet med public service är vidare som sagt att programbolagen ska vara självständiga både gentemot stat och gentemot marknad. Det är därför viktigt att programbolagen i så hög utsträckning som möjligt är finansierade just genom tevelicensen och inte blir beroende av andra intäktskällor. Program</w:t>
      </w:r>
      <w:r w:rsidR="001B4B98" w:rsidRPr="008C10EE">
        <w:softHyphen/>
      </w:r>
      <w:r w:rsidRPr="008C10EE">
        <w:t>utbudet på SVT får inte avgöras av vilka arrangemang som drar in många extra inkomster i form av försäljningar av ytterligare sändningsrättigheter.</w:t>
      </w:r>
    </w:p>
    <w:p w:rsidR="00150674" w:rsidRPr="008C10EE" w:rsidRDefault="00150674" w:rsidP="00435268">
      <w:pPr>
        <w:pStyle w:val="Normaltindrag"/>
      </w:pPr>
      <w:r w:rsidRPr="008C10EE">
        <w:t>Det förefaller däremot som rimligt att denna princip inte gäller för de nä</w:t>
      </w:r>
      <w:r w:rsidRPr="008C10EE">
        <w:t>r</w:t>
      </w:r>
      <w:r w:rsidRPr="008C10EE">
        <w:t>ingsidkare som direkt vill tjäna pengar på exempelvis SVT:s utsändningar genom att ta ut en inträdesavgift till visningstillfället (detta kan handla om att exempelvis visa något sportarrangemang på storbildsteve med biografsit</w:t>
      </w:r>
      <w:r w:rsidRPr="008C10EE">
        <w:t>t</w:t>
      </w:r>
      <w:r w:rsidRPr="008C10EE">
        <w:t>ning)</w:t>
      </w:r>
      <w:r w:rsidR="006F29A9" w:rsidRPr="008C10EE">
        <w:t>.</w:t>
      </w:r>
      <w:r w:rsidRPr="008C10EE">
        <w:t xml:space="preserve"> I detta fall är det rimligt att även programbolaget är med och delar på intäkterna. Denna gränslinje förordas också i utredningen.</w:t>
      </w:r>
    </w:p>
    <w:p w:rsidR="00150674" w:rsidRPr="008C10EE" w:rsidRDefault="00150674" w:rsidP="00435268">
      <w:pPr>
        <w:pStyle w:val="Normaltindrag"/>
      </w:pPr>
      <w:r w:rsidRPr="008C10EE">
        <w:t>Socialdemokraterna lägger stor vikt vid att värna upphovsrätten. Vår b</w:t>
      </w:r>
      <w:r w:rsidRPr="008C10EE">
        <w:t>e</w:t>
      </w:r>
      <w:r w:rsidRPr="008C10EE">
        <w:t xml:space="preserve">dömning är dock </w:t>
      </w:r>
      <w:r w:rsidR="006F29A9" w:rsidRPr="008C10EE">
        <w:t xml:space="preserve">att </w:t>
      </w:r>
      <w:r w:rsidRPr="008C10EE">
        <w:t xml:space="preserve">förslagen i den aktuella propositionen inte har så mycket med de grundläggande reglerna för upphovsrätten som med principerna för vad som är att betrakta som förutsättningarna för radio och </w:t>
      </w:r>
      <w:r w:rsidR="006F29A9" w:rsidRPr="008C10EE">
        <w:t xml:space="preserve">tv </w:t>
      </w:r>
      <w:r w:rsidRPr="008C10EE">
        <w:t>i allmänhetens tjänst att göra.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10EE">
        <w:trPr>
          <w:cantSplit/>
        </w:trPr>
        <w:tc>
          <w:tcPr>
            <w:tcW w:w="3046" w:type="dxa"/>
          </w:tcPr>
          <w:p w:rsidR="009720BD" w:rsidRPr="008C10EE" w:rsidRDefault="009720BD">
            <w:pPr>
              <w:pStyle w:val="UnderskriftDatum"/>
              <w:spacing w:before="240"/>
            </w:pPr>
            <w:r w:rsidRPr="008C10EE">
              <w:t>Stockholm den 22 november 2006</w:t>
            </w:r>
          </w:p>
        </w:tc>
        <w:tc>
          <w:tcPr>
            <w:tcW w:w="3047" w:type="dxa"/>
          </w:tcPr>
          <w:p w:rsidR="009720BD" w:rsidRPr="008C10EE" w:rsidRDefault="009720BD">
            <w:pPr>
              <w:pStyle w:val="Underskrifter"/>
              <w:spacing w:before="240"/>
            </w:pPr>
          </w:p>
        </w:tc>
      </w:tr>
      <w:tr w:rsidR="00000000" w:rsidRPr="008C10EE">
        <w:trPr>
          <w:cantSplit/>
        </w:trPr>
        <w:tc>
          <w:tcPr>
            <w:tcW w:w="3046" w:type="dxa"/>
          </w:tcPr>
          <w:p w:rsidR="009720BD" w:rsidRPr="008C10EE" w:rsidRDefault="009720BD">
            <w:pPr>
              <w:pStyle w:val="Underskrifter"/>
            </w:pPr>
            <w:r w:rsidRPr="008C10EE">
              <w:t>Margareta Israelsson (s)</w:t>
            </w:r>
          </w:p>
        </w:tc>
        <w:tc>
          <w:tcPr>
            <w:tcW w:w="3046" w:type="dxa"/>
          </w:tcPr>
          <w:p w:rsidR="009720BD" w:rsidRPr="008C10EE" w:rsidRDefault="009720BD">
            <w:pPr>
              <w:pStyle w:val="Underskrifter"/>
            </w:pPr>
          </w:p>
        </w:tc>
      </w:tr>
      <w:tr w:rsidR="00000000" w:rsidRPr="008C10EE">
        <w:trPr>
          <w:cantSplit/>
        </w:trPr>
        <w:tc>
          <w:tcPr>
            <w:tcW w:w="3046" w:type="dxa"/>
          </w:tcPr>
          <w:p w:rsidR="009720BD" w:rsidRPr="008C10EE" w:rsidRDefault="009720BD">
            <w:pPr>
              <w:pStyle w:val="Underskrifter"/>
            </w:pPr>
            <w:r w:rsidRPr="008C10EE">
              <w:t>Lars Wegendal (s)</w:t>
            </w:r>
          </w:p>
        </w:tc>
        <w:tc>
          <w:tcPr>
            <w:tcW w:w="3046" w:type="dxa"/>
          </w:tcPr>
          <w:p w:rsidR="009720BD" w:rsidRPr="008C10EE" w:rsidRDefault="009720BD">
            <w:pPr>
              <w:pStyle w:val="Underskrifter"/>
            </w:pPr>
            <w:r w:rsidRPr="008C10EE">
              <w:t>Nikos Papadopoulos (s)</w:t>
            </w:r>
          </w:p>
        </w:tc>
      </w:tr>
      <w:tr w:rsidR="00000000" w:rsidRPr="008C10EE">
        <w:trPr>
          <w:cantSplit/>
        </w:trPr>
        <w:tc>
          <w:tcPr>
            <w:tcW w:w="3046" w:type="dxa"/>
          </w:tcPr>
          <w:p w:rsidR="009720BD" w:rsidRPr="008C10EE" w:rsidRDefault="009720BD">
            <w:pPr>
              <w:pStyle w:val="Underskrifter"/>
            </w:pPr>
            <w:r w:rsidRPr="008C10EE">
              <w:t>Gunilla Carlsson i Hisings Backa (s)</w:t>
            </w:r>
          </w:p>
        </w:tc>
        <w:tc>
          <w:tcPr>
            <w:tcW w:w="3046" w:type="dxa"/>
          </w:tcPr>
          <w:p w:rsidR="009720BD" w:rsidRPr="008C10EE" w:rsidRDefault="009720BD">
            <w:pPr>
              <w:pStyle w:val="Underskrifter"/>
            </w:pPr>
            <w:r w:rsidRPr="008C10EE">
              <w:t>Göran Persson i Simrishamn (s)</w:t>
            </w:r>
          </w:p>
        </w:tc>
      </w:tr>
      <w:tr w:rsidR="00000000" w:rsidRPr="008C10EE">
        <w:trPr>
          <w:cantSplit/>
        </w:trPr>
        <w:tc>
          <w:tcPr>
            <w:tcW w:w="3046" w:type="dxa"/>
          </w:tcPr>
          <w:p w:rsidR="009720BD" w:rsidRPr="008C10EE" w:rsidRDefault="009720BD">
            <w:pPr>
              <w:pStyle w:val="Underskrifter"/>
            </w:pPr>
            <w:r w:rsidRPr="008C10EE">
              <w:t>Anne Ludvigsson (s)</w:t>
            </w:r>
          </w:p>
        </w:tc>
        <w:tc>
          <w:tcPr>
            <w:tcW w:w="3046" w:type="dxa"/>
          </w:tcPr>
          <w:p w:rsidR="009720BD" w:rsidRPr="008C10EE" w:rsidRDefault="009720BD">
            <w:pPr>
              <w:pStyle w:val="Underskrifter"/>
            </w:pPr>
            <w:r w:rsidRPr="008C10EE">
              <w:t>Anneli Särnblad (s)</w:t>
            </w:r>
          </w:p>
        </w:tc>
      </w:tr>
      <w:tr w:rsidR="00000000" w:rsidRPr="008C10EE">
        <w:trPr>
          <w:cantSplit/>
        </w:trPr>
        <w:tc>
          <w:tcPr>
            <w:tcW w:w="3046" w:type="dxa"/>
          </w:tcPr>
          <w:p w:rsidR="009720BD" w:rsidRPr="008C10EE" w:rsidRDefault="009720BD">
            <w:pPr>
              <w:pStyle w:val="Underskrifter"/>
            </w:pPr>
            <w:r w:rsidRPr="008C10EE">
              <w:t>Leif Pettersson (s)</w:t>
            </w:r>
          </w:p>
        </w:tc>
        <w:tc>
          <w:tcPr>
            <w:tcW w:w="3046" w:type="dxa"/>
          </w:tcPr>
          <w:p w:rsidR="009720BD" w:rsidRPr="008C10EE" w:rsidRDefault="009720BD">
            <w:pPr>
              <w:pStyle w:val="Underskrifter"/>
            </w:pPr>
          </w:p>
        </w:tc>
      </w:tr>
    </w:tbl>
    <w:p w:rsidR="00150674" w:rsidRPr="008C10EE" w:rsidRDefault="00150674" w:rsidP="001B4B98">
      <w:pPr>
        <w:pStyle w:val="Normaltindrag"/>
      </w:pPr>
    </w:p>
    <w:sectPr w:rsidR="00150674" w:rsidRPr="008C10EE" w:rsidSect="001B4B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0BD" w:rsidRPr="008C10EE" w:rsidRDefault="009720BD">
      <w:r w:rsidRPr="008C10EE">
        <w:separator/>
      </w:r>
    </w:p>
  </w:endnote>
  <w:endnote w:type="continuationSeparator" w:id="0">
    <w:p w:rsidR="009720BD" w:rsidRPr="008C10EE" w:rsidRDefault="009720BD">
      <w:r w:rsidRPr="008C10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BB" w:rsidRPr="008C10EE" w:rsidRDefault="008C10EE" w:rsidP="001B4B98">
    <w:pPr>
      <w:pStyle w:val="Sidfot"/>
    </w:pPr>
    <w:r w:rsidRPr="008C10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9026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98" w:rsidRDefault="009720BD">
                          <w:pPr>
                            <w:pStyle w:val="NormalS5sidnrV"/>
                          </w:pPr>
                          <w:r>
                            <w:fldChar w:fldCharType="begin"/>
                          </w:r>
                          <w:r w:rsidR="001B4B9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B98" w:rsidRDefault="009720BD">
                    <w:pPr>
                      <w:pStyle w:val="NormalS5sidnrV"/>
                    </w:pPr>
                    <w:r>
                      <w:fldChar w:fldCharType="begin"/>
                    </w:r>
                    <w:r w:rsidR="001B4B9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BB" w:rsidRPr="008C10EE" w:rsidRDefault="008C10EE" w:rsidP="001B4B98">
    <w:pPr>
      <w:pStyle w:val="Sidfot"/>
    </w:pPr>
    <w:r w:rsidRPr="008C10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169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98" w:rsidRDefault="009720BD">
                          <w:pPr>
                            <w:pStyle w:val="NormalS5sidnrH"/>
                            <w:ind w:right="0"/>
                          </w:pPr>
                          <w:r>
                            <w:fldChar w:fldCharType="begin"/>
                          </w:r>
                          <w:r w:rsidR="001B4B98">
                            <w:instrText xml:space="preserve"> PAGE *\charformat</w:instrText>
                          </w:r>
                          <w:r>
                            <w:fldChar w:fldCharType="separate"/>
                          </w:r>
                          <w:r w:rsidR="00ED1F4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B98" w:rsidRDefault="009720BD">
                    <w:pPr>
                      <w:pStyle w:val="NormalS5sidnrH"/>
                      <w:ind w:right="0"/>
                    </w:pPr>
                    <w:r>
                      <w:fldChar w:fldCharType="begin"/>
                    </w:r>
                    <w:r w:rsidR="001B4B98">
                      <w:instrText xml:space="preserve"> PAGE *\charformat</w:instrText>
                    </w:r>
                    <w:r>
                      <w:fldChar w:fldCharType="separate"/>
                    </w:r>
                    <w:r w:rsidR="00ED1F4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BB" w:rsidRPr="008C10EE" w:rsidRDefault="008C10EE" w:rsidP="001B4B98">
    <w:pPr>
      <w:pStyle w:val="Sidfot"/>
    </w:pPr>
    <w:r w:rsidRPr="008C10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2950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98" w:rsidRDefault="009720BD">
                          <w:pPr>
                            <w:pStyle w:val="NormalS5sidnrH"/>
                            <w:ind w:right="0"/>
                          </w:pPr>
                          <w:r>
                            <w:fldChar w:fldCharType="begin"/>
                          </w:r>
                          <w:r w:rsidR="001B4B9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B98" w:rsidRDefault="009720BD">
                    <w:pPr>
                      <w:pStyle w:val="NormalS5sidnrH"/>
                      <w:ind w:right="0"/>
                    </w:pPr>
                    <w:r>
                      <w:fldChar w:fldCharType="begin"/>
                    </w:r>
                    <w:r w:rsidR="001B4B9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0BD" w:rsidRPr="008C10EE" w:rsidRDefault="009720BD">
      <w:r w:rsidRPr="008C10EE">
        <w:separator/>
      </w:r>
    </w:p>
  </w:footnote>
  <w:footnote w:type="continuationSeparator" w:id="0">
    <w:p w:rsidR="009720BD" w:rsidRPr="008C10EE" w:rsidRDefault="009720BD">
      <w:r w:rsidRPr="008C10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BB" w:rsidRPr="008C10EE" w:rsidRDefault="008C10EE" w:rsidP="001B4B98">
    <w:pPr>
      <w:pStyle w:val="Sidhuvud"/>
    </w:pPr>
    <w:r w:rsidRPr="008C10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765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98" w:rsidRDefault="009720BD">
                          <w:pPr>
                            <w:pStyle w:val="KantRubrikS5V"/>
                          </w:pPr>
                          <w:r>
                            <w:fldChar w:fldCharType="begin"/>
                          </w:r>
                          <w:r w:rsidR="001B4B98">
                            <w:instrText xml:space="preserve"> DOCPROPERTY "YearUser" *\charformat </w:instrText>
                          </w:r>
                          <w:r>
                            <w:fldChar w:fldCharType="separate"/>
                          </w:r>
                          <w:r w:rsidR="00ED1F49">
                            <w:t>2006/07</w:t>
                          </w:r>
                          <w:r>
                            <w:fldChar w:fldCharType="end"/>
                          </w:r>
                          <w:r w:rsidR="001B4B98">
                            <w:t>:</w:t>
                          </w:r>
                          <w:r>
                            <w:fldChar w:fldCharType="begin"/>
                          </w:r>
                          <w:r w:rsidR="001B4B98">
                            <w:instrText xml:space="preserve"> DOCPROPERTY "Motionsnummer" *\charformat </w:instrText>
                          </w:r>
                          <w:r>
                            <w:fldChar w:fldCharType="separate"/>
                          </w:r>
                          <w:r w:rsidR="00ED1F49">
                            <w:t>Kr2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B98" w:rsidRDefault="009720BD">
                    <w:pPr>
                      <w:pStyle w:val="KantRubrikS5V"/>
                    </w:pPr>
                    <w:r>
                      <w:fldChar w:fldCharType="begin"/>
                    </w:r>
                    <w:r w:rsidR="001B4B98">
                      <w:instrText xml:space="preserve"> DOCPROPERTY "YearUser" *\charformat </w:instrText>
                    </w:r>
                    <w:r>
                      <w:fldChar w:fldCharType="separate"/>
                    </w:r>
                    <w:r w:rsidR="00ED1F49">
                      <w:t>2006/07</w:t>
                    </w:r>
                    <w:r>
                      <w:fldChar w:fldCharType="end"/>
                    </w:r>
                    <w:r w:rsidR="001B4B98">
                      <w:t>:</w:t>
                    </w:r>
                    <w:r>
                      <w:fldChar w:fldCharType="begin"/>
                    </w:r>
                    <w:r w:rsidR="001B4B98">
                      <w:instrText xml:space="preserve"> DOCPROPERTY "Motionsnummer" *\charformat </w:instrText>
                    </w:r>
                    <w:r>
                      <w:fldChar w:fldCharType="separate"/>
                    </w:r>
                    <w:r w:rsidR="00ED1F49">
                      <w:t>Kr2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BB" w:rsidRPr="008C10EE" w:rsidRDefault="008C10EE" w:rsidP="001B4B98">
    <w:pPr>
      <w:pStyle w:val="Sidhuvud"/>
    </w:pPr>
    <w:r w:rsidRPr="008C10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6865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98" w:rsidRDefault="009720BD">
                          <w:pPr>
                            <w:pStyle w:val="KantRubrikS5H"/>
                            <w:ind w:right="0"/>
                          </w:pPr>
                          <w:r>
                            <w:fldChar w:fldCharType="begin"/>
                          </w:r>
                          <w:r w:rsidR="001B4B98">
                            <w:instrText xml:space="preserve"> DOCPROPERTY "YearUser" *\charformat </w:instrText>
                          </w:r>
                          <w:r>
                            <w:fldChar w:fldCharType="separate"/>
                          </w:r>
                          <w:r w:rsidR="00ED1F49">
                            <w:t>2006/07</w:t>
                          </w:r>
                          <w:r>
                            <w:fldChar w:fldCharType="end"/>
                          </w:r>
                          <w:r w:rsidR="001B4B98">
                            <w:t>:</w:t>
                          </w:r>
                          <w:r>
                            <w:fldChar w:fldCharType="begin"/>
                          </w:r>
                          <w:r w:rsidR="001B4B98">
                            <w:instrText xml:space="preserve"> DOCPROPERTY "Motionsnummer" *\charformat </w:instrText>
                          </w:r>
                          <w:r>
                            <w:fldChar w:fldCharType="separate"/>
                          </w:r>
                          <w:r w:rsidR="00ED1F49">
                            <w:t>Kr2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B98" w:rsidRDefault="009720BD">
                    <w:pPr>
                      <w:pStyle w:val="KantRubrikS5H"/>
                      <w:ind w:right="0"/>
                    </w:pPr>
                    <w:r>
                      <w:fldChar w:fldCharType="begin"/>
                    </w:r>
                    <w:r w:rsidR="001B4B98">
                      <w:instrText xml:space="preserve"> DOCPROPERTY "YearUser" *\charformat </w:instrText>
                    </w:r>
                    <w:r>
                      <w:fldChar w:fldCharType="separate"/>
                    </w:r>
                    <w:r w:rsidR="00ED1F49">
                      <w:t>2006/07</w:t>
                    </w:r>
                    <w:r>
                      <w:fldChar w:fldCharType="end"/>
                    </w:r>
                    <w:r w:rsidR="001B4B98">
                      <w:t>:</w:t>
                    </w:r>
                    <w:r>
                      <w:fldChar w:fldCharType="begin"/>
                    </w:r>
                    <w:r w:rsidR="001B4B98">
                      <w:instrText xml:space="preserve"> DOCPROPERTY "Motionsnummer" *\charformat </w:instrText>
                    </w:r>
                    <w:r>
                      <w:fldChar w:fldCharType="separate"/>
                    </w:r>
                    <w:r w:rsidR="00ED1F49">
                      <w:t>Kr2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0BD" w:rsidRPr="008C10EE" w:rsidRDefault="009720BD">
    <w:pPr>
      <w:pStyle w:val="FSHNormal"/>
      <w:tabs>
        <w:tab w:val="right" w:pos="5840"/>
      </w:tabs>
    </w:pPr>
    <w:r w:rsidRPr="008C10EE">
      <w:br/>
    </w:r>
    <w:r w:rsidRPr="008C10EE">
      <w:fldChar w:fldCharType="begin" w:fldLock="1"/>
    </w:r>
    <w:r w:rsidRPr="008C10EE">
      <w:instrText xml:space="preserve"> DOCPROPERTY</w:instrText>
    </w:r>
    <w:r w:rsidRPr="008C10EE">
      <w:rPr>
        <w:sz w:val="18"/>
      </w:rPr>
      <w:instrText xml:space="preserve"> "YearUser" *\charformat </w:instrText>
    </w:r>
    <w:r w:rsidRPr="008C10EE">
      <w:fldChar w:fldCharType="separate"/>
    </w:r>
    <w:r w:rsidRPr="008C10EE">
      <w:t>2006/07</w:t>
    </w:r>
    <w:r w:rsidRPr="008C10EE">
      <w:fldChar w:fldCharType="end"/>
    </w:r>
    <w:r w:rsidRPr="008C10EE">
      <w:t xml:space="preserve"> </w:t>
    </w:r>
    <w:r w:rsidRPr="008C10EE">
      <w:tab/>
      <w:t xml:space="preserve">mnr: </w:t>
    </w:r>
    <w:r w:rsidRPr="008C10EE">
      <w:fldChar w:fldCharType="begin" w:fldLock="1"/>
    </w:r>
    <w:r w:rsidRPr="008C10EE">
      <w:instrText xml:space="preserve"> DOCPROPERTY</w:instrText>
    </w:r>
    <w:r w:rsidRPr="008C10EE">
      <w:rPr>
        <w:sz w:val="18"/>
      </w:rPr>
      <w:instrText xml:space="preserve"> "Motionsnummer" *\charformat </w:instrText>
    </w:r>
    <w:r w:rsidRPr="008C10EE">
      <w:fldChar w:fldCharType="separate"/>
    </w:r>
    <w:r w:rsidRPr="008C10EE">
      <w:t>Kr2</w:t>
    </w:r>
    <w:r w:rsidRPr="008C10EE">
      <w:fldChar w:fldCharType="end"/>
    </w:r>
    <w:r w:rsidRPr="008C10EE">
      <w:br/>
    </w:r>
    <w:r w:rsidRPr="008C10EE">
      <w:fldChar w:fldCharType="begin" w:fldLock="1"/>
    </w:r>
    <w:r w:rsidRPr="008C10EE">
      <w:instrText xml:space="preserve"> DOCPROPERTY</w:instrText>
    </w:r>
    <w:r w:rsidRPr="008C10EE">
      <w:rPr>
        <w:sz w:val="18"/>
      </w:rPr>
      <w:instrText xml:space="preserve"> "Samling" *\charformat </w:instrText>
    </w:r>
    <w:r w:rsidRPr="008C10EE">
      <w:fldChar w:fldCharType="end"/>
    </w:r>
    <w:r w:rsidRPr="008C10EE">
      <w:tab/>
      <w:t xml:space="preserve">pnr: </w:t>
    </w:r>
    <w:r w:rsidRPr="008C10EE">
      <w:fldChar w:fldCharType="begin" w:fldLock="1"/>
    </w:r>
    <w:r w:rsidRPr="008C10EE">
      <w:instrText xml:space="preserve"> DOCPROPERTY</w:instrText>
    </w:r>
    <w:r w:rsidRPr="008C10EE">
      <w:rPr>
        <w:sz w:val="18"/>
      </w:rPr>
      <w:instrText xml:space="preserve"> "Partinummer" *\charformat </w:instrText>
    </w:r>
    <w:r w:rsidRPr="008C10EE">
      <w:fldChar w:fldCharType="separate"/>
    </w:r>
    <w:r w:rsidRPr="008C10EE">
      <w:t>s10200</w:t>
    </w:r>
    <w:r w:rsidRPr="008C10EE">
      <w:fldChar w:fldCharType="end"/>
    </w:r>
  </w:p>
  <w:p w:rsidR="009720BD" w:rsidRPr="008C10EE" w:rsidRDefault="009720BD">
    <w:pPr>
      <w:pStyle w:val="FSHRub1"/>
    </w:pPr>
    <w:r w:rsidRPr="008C10EE">
      <w:t>Motion till riksdagen</w:t>
    </w:r>
    <w:r w:rsidRPr="008C10EE">
      <w:br/>
    </w:r>
    <w:r w:rsidRPr="008C10EE">
      <w:fldChar w:fldCharType="begin" w:fldLock="1"/>
    </w:r>
    <w:r w:rsidRPr="008C10EE">
      <w:instrText xml:space="preserve"> DOCPROPERTY "YearUser" *\charformat </w:instrText>
    </w:r>
    <w:r w:rsidRPr="008C10EE">
      <w:fldChar w:fldCharType="separate"/>
    </w:r>
    <w:r w:rsidRPr="008C10EE">
      <w:t>2006/07</w:t>
    </w:r>
    <w:r w:rsidRPr="008C10EE">
      <w:fldChar w:fldCharType="end"/>
    </w:r>
    <w:r w:rsidRPr="008C10EE">
      <w:t>:</w:t>
    </w:r>
    <w:r w:rsidRPr="008C10EE">
      <w:fldChar w:fldCharType="begin" w:fldLock="1"/>
    </w:r>
    <w:r w:rsidRPr="008C10EE">
      <w:instrText xml:space="preserve"> DOCPROPERTY "Motionsnummer" *\charformat </w:instrText>
    </w:r>
    <w:r w:rsidRPr="008C10EE">
      <w:fldChar w:fldCharType="separate"/>
    </w:r>
    <w:r w:rsidRPr="008C10EE">
      <w:t>Kr2</w:t>
    </w:r>
    <w:r w:rsidRPr="008C10EE">
      <w:fldChar w:fldCharType="end"/>
    </w:r>
  </w:p>
  <w:p w:rsidR="009720BD" w:rsidRPr="008C10EE" w:rsidRDefault="009720BD">
    <w:pPr>
      <w:pStyle w:val="FSHNormalS5"/>
    </w:pPr>
    <w:r w:rsidRPr="008C10EE">
      <w:fldChar w:fldCharType="begin" w:fldLock="1"/>
    </w:r>
    <w:r w:rsidRPr="008C10EE">
      <w:instrText xml:space="preserve"> DOCPROPERTY "MotionarText" *\charformat </w:instrText>
    </w:r>
    <w:r w:rsidRPr="008C10EE">
      <w:fldChar w:fldCharType="separate"/>
    </w:r>
    <w:r w:rsidRPr="008C10EE">
      <w:t>av Margareta Israelsson m.fl. (s)</w:t>
    </w:r>
    <w:r w:rsidRPr="008C10EE">
      <w:fldChar w:fldCharType="end"/>
    </w:r>
    <w:r w:rsidRPr="008C10EE">
      <w:br/>
    </w:r>
    <w:r w:rsidRPr="008C10EE">
      <w:fldChar w:fldCharType="begin" w:fldLock="1"/>
    </w:r>
    <w:r w:rsidRPr="008C10EE">
      <w:instrText xml:space="preserve"> DOCPROPERTY "SvarFrasKort" *\charformat </w:instrText>
    </w:r>
    <w:r w:rsidRPr="008C10EE">
      <w:fldChar w:fldCharType="separate"/>
    </w:r>
    <w:r w:rsidRPr="008C10EE">
      <w:t>med anledning av prop. 2006/07:16</w:t>
    </w:r>
    <w:r w:rsidRPr="008C10EE">
      <w:fldChar w:fldCharType="end"/>
    </w:r>
  </w:p>
  <w:p w:rsidR="009720BD" w:rsidRPr="008C10EE" w:rsidRDefault="009720BD">
    <w:pPr>
      <w:pStyle w:val="FSHTitel"/>
    </w:pPr>
    <w:r w:rsidRPr="008C10EE">
      <w:fldChar w:fldCharType="begin" w:fldLock="1"/>
    </w:r>
    <w:r w:rsidRPr="008C10EE">
      <w:instrText xml:space="preserve"> DOCPROPERTY</w:instrText>
    </w:r>
    <w:r w:rsidRPr="008C10EE">
      <w:rPr>
        <w:sz w:val="18"/>
      </w:rPr>
      <w:instrText xml:space="preserve"> "RubrikSvar" *\charformat </w:instrText>
    </w:r>
    <w:r w:rsidRPr="008C10EE">
      <w:fldChar w:fldCharType="separate"/>
    </w:r>
    <w:r w:rsidRPr="008C10EE">
      <w:t xml:space="preserve">Radio och TV i allmänhetens tjänst – överlåtelse av rättigheter till offentligt framförande </w:t>
    </w:r>
    <w:r w:rsidRPr="008C10EE">
      <w:fldChar w:fldCharType="end"/>
    </w:r>
  </w:p>
  <w:p w:rsidR="009720BD" w:rsidRPr="008C10EE" w:rsidRDefault="009720BD">
    <w:pPr>
      <w:pStyle w:val="Normal00"/>
    </w:pPr>
  </w:p>
  <w:p w:rsidR="001B4B98" w:rsidRPr="008C10EE" w:rsidRDefault="001B4B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205EC2"/>
    <w:multiLevelType w:val="hybridMultilevel"/>
    <w:tmpl w:val="76982160"/>
    <w:lvl w:ilvl="0" w:tplc="E4BCAA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7389376">
    <w:abstractNumId w:val="14"/>
  </w:num>
  <w:num w:numId="2" w16cid:durableId="336006746">
    <w:abstractNumId w:val="10"/>
  </w:num>
  <w:num w:numId="3" w16cid:durableId="1362125859">
    <w:abstractNumId w:val="12"/>
  </w:num>
  <w:num w:numId="4" w16cid:durableId="1645238263">
    <w:abstractNumId w:val="13"/>
  </w:num>
  <w:num w:numId="5" w16cid:durableId="2007705705">
    <w:abstractNumId w:val="8"/>
  </w:num>
  <w:num w:numId="6" w16cid:durableId="1940596049">
    <w:abstractNumId w:val="3"/>
  </w:num>
  <w:num w:numId="7" w16cid:durableId="1337222276">
    <w:abstractNumId w:val="2"/>
  </w:num>
  <w:num w:numId="8" w16cid:durableId="1787305610">
    <w:abstractNumId w:val="1"/>
  </w:num>
  <w:num w:numId="9" w16cid:durableId="1316185512">
    <w:abstractNumId w:val="0"/>
  </w:num>
  <w:num w:numId="10" w16cid:durableId="649477812">
    <w:abstractNumId w:val="9"/>
  </w:num>
  <w:num w:numId="11" w16cid:durableId="1288244552">
    <w:abstractNumId w:val="7"/>
  </w:num>
  <w:num w:numId="12" w16cid:durableId="1151094300">
    <w:abstractNumId w:val="6"/>
  </w:num>
  <w:num w:numId="13" w16cid:durableId="1386174706">
    <w:abstractNumId w:val="5"/>
  </w:num>
  <w:num w:numId="14" w16cid:durableId="2063867916">
    <w:abstractNumId w:val="4"/>
  </w:num>
  <w:num w:numId="15" w16cid:durableId="399837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2"/>
    <w:docVar w:name="PersonGUIDs" w:val="{53DF2A6D-B285-44EC-AF7B-4787DC9C4E6E},{BEDD056F-1A1A-4CFA-A255-1539E8CEDB82},{B3138811-FCFA-419C-AA20-B482C3775197},{4F01CF0C-53D4-4C7A-B501-69C90218D11F},{ECF24086-060A-448A-BD41-1DF5E0E9B70B},{DB82D905-263E-4C55-93B6-6AC7FE0106EC},{E33618BE-6E34-4B8F-8F3F-2D6B0B8CA0A8},{CDFAFDBA-F7AA-453E-A28A-E048DC9605A3}"/>
  </w:docVars>
  <w:rsids>
    <w:rsidRoot w:val="008C10EE"/>
    <w:rsid w:val="00002742"/>
    <w:rsid w:val="000220F8"/>
    <w:rsid w:val="00034058"/>
    <w:rsid w:val="00040D14"/>
    <w:rsid w:val="0004381F"/>
    <w:rsid w:val="00060904"/>
    <w:rsid w:val="00064BC3"/>
    <w:rsid w:val="00066474"/>
    <w:rsid w:val="000665E6"/>
    <w:rsid w:val="00066775"/>
    <w:rsid w:val="00072FB9"/>
    <w:rsid w:val="0007598F"/>
    <w:rsid w:val="000B2040"/>
    <w:rsid w:val="000E431D"/>
    <w:rsid w:val="000E48DA"/>
    <w:rsid w:val="000E5207"/>
    <w:rsid w:val="000F5ADD"/>
    <w:rsid w:val="00100531"/>
    <w:rsid w:val="0010382E"/>
    <w:rsid w:val="00150674"/>
    <w:rsid w:val="00166D90"/>
    <w:rsid w:val="00170803"/>
    <w:rsid w:val="00177CC2"/>
    <w:rsid w:val="0019171D"/>
    <w:rsid w:val="001921C4"/>
    <w:rsid w:val="001923A4"/>
    <w:rsid w:val="001A25D5"/>
    <w:rsid w:val="001A2624"/>
    <w:rsid w:val="001A2A2B"/>
    <w:rsid w:val="001B4B98"/>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49C6"/>
    <w:rsid w:val="003866EC"/>
    <w:rsid w:val="00391AF5"/>
    <w:rsid w:val="003B418B"/>
    <w:rsid w:val="003F100A"/>
    <w:rsid w:val="00435268"/>
    <w:rsid w:val="00445271"/>
    <w:rsid w:val="00447A04"/>
    <w:rsid w:val="004527C3"/>
    <w:rsid w:val="004834E2"/>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41990"/>
    <w:rsid w:val="00653DD0"/>
    <w:rsid w:val="006B6262"/>
    <w:rsid w:val="006F29A9"/>
    <w:rsid w:val="00727C6F"/>
    <w:rsid w:val="00740D6D"/>
    <w:rsid w:val="00743F76"/>
    <w:rsid w:val="00770030"/>
    <w:rsid w:val="00774959"/>
    <w:rsid w:val="007852B2"/>
    <w:rsid w:val="00794149"/>
    <w:rsid w:val="007B67A7"/>
    <w:rsid w:val="007C6092"/>
    <w:rsid w:val="007E119E"/>
    <w:rsid w:val="00846903"/>
    <w:rsid w:val="008C10EE"/>
    <w:rsid w:val="008F0A96"/>
    <w:rsid w:val="00903753"/>
    <w:rsid w:val="009062A0"/>
    <w:rsid w:val="009451E7"/>
    <w:rsid w:val="00956E7F"/>
    <w:rsid w:val="00970D4F"/>
    <w:rsid w:val="00971D70"/>
    <w:rsid w:val="009720BD"/>
    <w:rsid w:val="009A4377"/>
    <w:rsid w:val="009A6043"/>
    <w:rsid w:val="009D0673"/>
    <w:rsid w:val="00A053C6"/>
    <w:rsid w:val="00A055B3"/>
    <w:rsid w:val="00A15D71"/>
    <w:rsid w:val="00A162C0"/>
    <w:rsid w:val="00A21BC5"/>
    <w:rsid w:val="00A736FF"/>
    <w:rsid w:val="00A86682"/>
    <w:rsid w:val="00A976D8"/>
    <w:rsid w:val="00AA1434"/>
    <w:rsid w:val="00AB5000"/>
    <w:rsid w:val="00AB58BB"/>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1083"/>
    <w:rsid w:val="00CB5B24"/>
    <w:rsid w:val="00CD4B2B"/>
    <w:rsid w:val="00CE3037"/>
    <w:rsid w:val="00CF7A43"/>
    <w:rsid w:val="00D01775"/>
    <w:rsid w:val="00D06A66"/>
    <w:rsid w:val="00D1174F"/>
    <w:rsid w:val="00D1289C"/>
    <w:rsid w:val="00D44527"/>
    <w:rsid w:val="00D52681"/>
    <w:rsid w:val="00D53D04"/>
    <w:rsid w:val="00D55EF7"/>
    <w:rsid w:val="00DB4BF9"/>
    <w:rsid w:val="00DC0DF0"/>
    <w:rsid w:val="00DC6C70"/>
    <w:rsid w:val="00DF5ACD"/>
    <w:rsid w:val="00E22893"/>
    <w:rsid w:val="00E349C2"/>
    <w:rsid w:val="00E360DE"/>
    <w:rsid w:val="00E5074A"/>
    <w:rsid w:val="00E521CB"/>
    <w:rsid w:val="00E728F6"/>
    <w:rsid w:val="00E75D28"/>
    <w:rsid w:val="00E84F25"/>
    <w:rsid w:val="00EC007B"/>
    <w:rsid w:val="00ED1F49"/>
    <w:rsid w:val="00EE1894"/>
    <w:rsid w:val="00F171F3"/>
    <w:rsid w:val="00F21B30"/>
    <w:rsid w:val="00F273EA"/>
    <w:rsid w:val="00F4059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4344A0-2C81-4E76-885C-4CC4CE72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B4B9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4573</Characters>
  <Application>Microsoft Office Word</Application>
  <DocSecurity>4</DocSecurity>
  <Lines>89</Lines>
  <Paragraphs>34</Paragraphs>
  <ScaleCrop>false</ScaleCrop>
  <HeadingPairs>
    <vt:vector size="2" baseType="variant">
      <vt:variant>
        <vt:lpstr>Rubrik</vt:lpstr>
      </vt:variant>
      <vt:variant>
        <vt:i4>1</vt:i4>
      </vt:variant>
    </vt:vector>
  </HeadingPairs>
  <TitlesOfParts>
    <vt:vector size="1" baseType="lpstr">
      <vt:lpstr>s10200</vt:lpstr>
    </vt:vector>
  </TitlesOfParts>
  <Company>Riksdagen</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s10200</dc:title>
  <dc:subject>s10200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2007-01-11T13:49:00Z</cp:lastPrinted>
  <dcterms:created xsi:type="dcterms:W3CDTF">2025-12-17T00:31:00Z</dcterms:created>
  <dcterms:modified xsi:type="dcterms:W3CDTF">2025-12-17T00:31:00Z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mot2000_460_2006-11-22</vt:lpwstr>
  </property>
  <property fmtid="{D5CDD505-2E9C-101B-9397-08002B2CF9AE}" pid="3" name="version">
    <vt:lpwstr>mot2000_460_2006-11-22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Radio och TV i allmänhetens tjänst – överlåtelse av rättigheter till offentligt framförande </vt:lpwstr>
  </property>
  <property fmtid="{D5CDD505-2E9C-101B-9397-08002B2CF9AE}" pid="11" name="SvarFrasKort">
    <vt:lpwstr>med anledning av prop. 2006/07:16</vt:lpwstr>
  </property>
  <property fmtid="{D5CDD505-2E9C-101B-9397-08002B2CF9AE}" pid="12" name="Svar">
    <vt:lpwstr>Proposition</vt:lpwstr>
  </property>
  <property fmtid="{D5CDD505-2E9C-101B-9397-08002B2CF9AE}" pid="13" name="SvarNr">
    <vt:lpwstr>2006/07:16</vt:lpwstr>
  </property>
  <property fmtid="{D5CDD505-2E9C-101B-9397-08002B2CF9AE}" pid="14" name="RubrikSvar">
    <vt:lpwstr>Radio och TV i allmänhetens tjänst – överlåtelse av rättigheter till offentligt framförande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s10200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Margareta Israelsson m.fl. (s)</vt:lpwstr>
  </property>
  <property fmtid="{D5CDD505-2E9C-101B-9397-08002B2CF9AE}" pid="26" name="MotionarLista">
    <vt:lpwstr>Israelsson, Margareta (s)\Wegendal, Lars (s)\Papadopoulos, Nikos (s)\Carlsson i Hisings Backa, Gunilla (s)\Persson i Simrishamn, Göran (s)\Ludvigsson, Anne (s)\Särnblad, Anneli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Lars Wegendal (s), Nikos Papadopoulos (s), Gunilla Carlsson i Hisings Backa (s), Göran Persson i Simrishamn (s), Anne Ludvigsson (s), Anneli Särnblad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Kr2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november 2006</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20062007000000000115000102000075</vt:lpwstr>
  </property>
  <property fmtid="{D5CDD505-2E9C-101B-9397-08002B2CF9AE}" pid="47" name="datum">
    <vt:lpwstr>061122</vt:lpwstr>
  </property>
  <property fmtid="{D5CDD505-2E9C-101B-9397-08002B2CF9AE}" pid="48" name="avsändar-e-post">
    <vt:lpwstr/>
  </property>
  <property fmtid="{D5CDD505-2E9C-101B-9397-08002B2CF9AE}" pid="49" name="id">
    <vt:lpwstr>20062007000000000115000102000075</vt:lpwstr>
  </property>
  <property fmtid="{D5CDD505-2E9C-101B-9397-08002B2CF9AE}" pid="50" name="nummer">
    <vt:lpwstr>2</vt:lpwstr>
  </property>
  <property fmtid="{D5CDD505-2E9C-101B-9397-08002B2CF9AE}" pid="51" name="utskottsbeteckning">
    <vt:lpwstr>Kr</vt:lpwstr>
  </property>
  <property fmtid="{D5CDD505-2E9C-101B-9397-08002B2CF9AE}" pid="52" name="GlobalUID">
    <vt:lpwstr>{1285619E-4E41-4D3F-93B9-86CB23E402C0}</vt:lpwstr>
  </property>
  <property fmtid="{D5CDD505-2E9C-101B-9397-08002B2CF9AE}" pid="53" name="Överföringar">
    <vt:i4>0</vt:i4>
  </property>
  <property fmtid="{D5CDD505-2E9C-101B-9397-08002B2CF9AE}" pid="54" name="Checksum">
    <vt:lpwstr>*1006757444424*</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16:28:03.529</vt:lpwstr>
  </property>
  <property fmtid="{D5CDD505-2E9C-101B-9397-08002B2CF9AE}" pid="58" name="urixGuid">
    <vt:lpwstr>{8B7607B1-3598-453D-8D17-8CD01C14C51D}</vt:lpwstr>
  </property>
</Properties>
</file>