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2EF83" w14:textId="77777777" w:rsidR="00FB32B9" w:rsidRDefault="005B38C2" w:rsidP="00FB32B9">
      <w:pPr>
        <w:pStyle w:val="UDrubrik"/>
        <w:tabs>
          <w:tab w:val="left" w:pos="1701"/>
          <w:tab w:val="left" w:pos="1985"/>
        </w:tabs>
        <w:rPr>
          <w:rFonts w:cs="Arial"/>
          <w:sz w:val="28"/>
        </w:rPr>
      </w:pPr>
    </w:p>
    <w:p w14:paraId="1112EF84" w14:textId="77777777" w:rsidR="00FB32B9" w:rsidRDefault="005B38C2" w:rsidP="00FB32B9">
      <w:pPr>
        <w:pStyle w:val="UDrubrik"/>
        <w:tabs>
          <w:tab w:val="left" w:pos="1701"/>
          <w:tab w:val="left" w:pos="1985"/>
        </w:tabs>
        <w:rPr>
          <w:rFonts w:cs="Arial"/>
          <w:sz w:val="28"/>
        </w:rPr>
      </w:pPr>
      <w:bookmarkStart w:id="0" w:name="_GoBack"/>
      <w:bookmarkEnd w:id="0"/>
    </w:p>
    <w:p w14:paraId="1112EF85" w14:textId="77777777" w:rsidR="00FB32B9" w:rsidRDefault="005B38C2" w:rsidP="00FB32B9">
      <w:pPr>
        <w:pStyle w:val="UDrubrik"/>
        <w:tabs>
          <w:tab w:val="left" w:pos="1701"/>
          <w:tab w:val="left" w:pos="1985"/>
        </w:tabs>
        <w:rPr>
          <w:rFonts w:cs="Arial"/>
          <w:sz w:val="28"/>
        </w:rPr>
      </w:pPr>
    </w:p>
    <w:p w14:paraId="1112EF86" w14:textId="77777777" w:rsidR="00FB32B9" w:rsidRDefault="005B38C2" w:rsidP="00FB32B9">
      <w:pPr>
        <w:pStyle w:val="UDrubrik"/>
        <w:tabs>
          <w:tab w:val="left" w:pos="1701"/>
          <w:tab w:val="left" w:pos="1985"/>
        </w:tabs>
        <w:rPr>
          <w:rFonts w:cs="Arial"/>
          <w:sz w:val="28"/>
        </w:rPr>
      </w:pPr>
    </w:p>
    <w:p w14:paraId="1112EF87" w14:textId="1B71E262" w:rsidR="00FB32B9" w:rsidRDefault="00433EC0" w:rsidP="00FB32B9">
      <w:pPr>
        <w:pStyle w:val="UDrubrik"/>
        <w:tabs>
          <w:tab w:val="left" w:pos="1701"/>
          <w:tab w:val="left" w:pos="1985"/>
        </w:tabs>
        <w:rPr>
          <w:rFonts w:cs="Arial"/>
          <w:sz w:val="28"/>
        </w:rPr>
      </w:pPr>
      <w:r>
        <w:rPr>
          <w:rFonts w:cs="Arial"/>
          <w:sz w:val="28"/>
        </w:rPr>
        <w:t xml:space="preserve">Trolig A-punkt inför kommande rådsmöten som godkändes vid </w:t>
      </w:r>
      <w:proofErr w:type="spellStart"/>
      <w:r>
        <w:rPr>
          <w:rFonts w:cs="Arial"/>
          <w:sz w:val="28"/>
        </w:rPr>
        <w:t>Coreper</w:t>
      </w:r>
      <w:proofErr w:type="spellEnd"/>
      <w:r>
        <w:rPr>
          <w:rFonts w:cs="Arial"/>
          <w:sz w:val="28"/>
        </w:rPr>
        <w:t xml:space="preserve"> II den 1 december 2016.</w:t>
      </w:r>
    </w:p>
    <w:p w14:paraId="1112EF88" w14:textId="77777777" w:rsidR="00FB32B9" w:rsidRDefault="005B38C2" w:rsidP="00FB32B9">
      <w:pPr>
        <w:pStyle w:val="Brdtext"/>
      </w:pPr>
    </w:p>
    <w:p w14:paraId="1112EF8A" w14:textId="77777777" w:rsidR="00FB32B9" w:rsidRDefault="00433EC0">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112EF8B" w14:textId="77777777" w:rsidR="00D957FB" w:rsidRPr="00283DF3" w:rsidRDefault="00433EC0">
          <w:pPr>
            <w:pStyle w:val="Innehllsfrteckningsrubrik"/>
            <w:rPr>
              <w:color w:val="auto"/>
              <w:lang w:val="sv-SE"/>
            </w:rPr>
          </w:pPr>
          <w:r w:rsidRPr="00283DF3">
            <w:rPr>
              <w:color w:val="auto"/>
              <w:lang w:val="sv-SE"/>
            </w:rPr>
            <w:t>Innehållsförteckning</w:t>
          </w:r>
        </w:p>
        <w:p w14:paraId="1112EF8C" w14:textId="77777777" w:rsidR="00DA7250" w:rsidRPr="00283DF3" w:rsidRDefault="005B38C2" w:rsidP="00DA7250">
          <w:pPr>
            <w:rPr>
              <w:lang w:eastAsia="ja-JP"/>
            </w:rPr>
          </w:pPr>
        </w:p>
        <w:p w14:paraId="1112EF8D" w14:textId="77777777" w:rsidR="00362D62" w:rsidRDefault="00433EC0">
          <w:pPr>
            <w:pStyle w:val="Innehll1"/>
            <w:tabs>
              <w:tab w:val="left" w:pos="440"/>
              <w:tab w:val="right" w:leader="dot" w:pos="9062"/>
            </w:tabs>
            <w:rPr>
              <w:rFonts w:ascii="Calibri" w:hAnsi="Calibri"/>
              <w:noProof/>
            </w:rPr>
          </w:pPr>
          <w:r>
            <w:fldChar w:fldCharType="begin"/>
          </w:r>
          <w:r>
            <w:instrText xml:space="preserve"> TOC \o "1-1" \h \z \u </w:instrText>
          </w:r>
          <w:r>
            <w:fldChar w:fldCharType="separate"/>
          </w:r>
          <w:r>
            <w:rPr>
              <w:b/>
              <w:bCs/>
              <w:noProof/>
            </w:rPr>
            <w:fldChar w:fldCharType="begin"/>
          </w:r>
          <w:r>
            <w:rPr>
              <w:rStyle w:val="Hyperlnk"/>
              <w:b/>
              <w:bCs/>
              <w:noProof/>
            </w:rPr>
            <w:instrText xml:space="preserve"> HYPERLINK \l "_Toc256000003" </w:instrText>
          </w:r>
          <w:r>
            <w:rPr>
              <w:b/>
              <w:bCs/>
              <w:noProof/>
            </w:rPr>
            <w:fldChar w:fldCharType="separate"/>
          </w:r>
          <w:r>
            <w:rPr>
              <w:rStyle w:val="Hyperlnk"/>
            </w:rPr>
            <w:t>1.</w:t>
          </w:r>
          <w:r>
            <w:rPr>
              <w:rStyle w:val="Hyperlnk"/>
              <w:rFonts w:ascii="Calibri" w:hAnsi="Calibri"/>
              <w:noProof/>
            </w:rPr>
            <w:tab/>
          </w:r>
          <w:r>
            <w:rPr>
              <w:rStyle w:val="Hyperlnk"/>
              <w:noProof/>
            </w:rPr>
            <w:t>Draft Council Conclusions on the Implementation of the Joint Declaration by the President of the European Council, the President of the European Commission and the Secretary General of the North Atlantic Treaty Organization</w:t>
          </w:r>
          <w:r>
            <w:rPr>
              <w:rStyle w:val="Hyperlnk"/>
            </w:rPr>
            <w:tab/>
          </w:r>
          <w:r>
            <w:fldChar w:fldCharType="begin"/>
          </w:r>
          <w:r>
            <w:rPr>
              <w:rStyle w:val="Hyperlnk"/>
            </w:rPr>
            <w:instrText xml:space="preserve"> PAGEREF _Toc256000003 \h </w:instrText>
          </w:r>
          <w:r>
            <w:fldChar w:fldCharType="separate"/>
          </w:r>
          <w:r>
            <w:rPr>
              <w:rStyle w:val="Hyperlnk"/>
            </w:rPr>
            <w:t>3</w:t>
          </w:r>
          <w:r>
            <w:fldChar w:fldCharType="end"/>
          </w:r>
        </w:p>
        <w:p w14:paraId="1112EF8E" w14:textId="77777777" w:rsidR="00D957FB" w:rsidRDefault="00433EC0">
          <w:r>
            <w:rPr>
              <w:b/>
              <w:bCs/>
              <w:noProof/>
            </w:rPr>
            <w:fldChar w:fldCharType="end"/>
          </w:r>
          <w:r>
            <w:rPr>
              <w:b/>
              <w:bCs/>
              <w:noProof/>
            </w:rPr>
            <w:fldChar w:fldCharType="end"/>
          </w:r>
        </w:p>
      </w:sdtContent>
    </w:sdt>
    <w:p w14:paraId="1112EF8F" w14:textId="77777777" w:rsidR="00D957FB" w:rsidRDefault="00433EC0">
      <w:pPr>
        <w:ind w:left="0"/>
      </w:pPr>
      <w:r>
        <w:br w:type="page"/>
      </w:r>
    </w:p>
    <w:p w14:paraId="1112EF91" w14:textId="77777777" w:rsidR="00643D86" w:rsidRPr="005B38C2" w:rsidRDefault="00433EC0" w:rsidP="00643D86">
      <w:pPr>
        <w:pStyle w:val="Rubrik1"/>
        <w:rPr>
          <w:lang w:val="en-US"/>
        </w:rPr>
      </w:pPr>
      <w:bookmarkStart w:id="1" w:name="_Toc256000003"/>
      <w:bookmarkStart w:id="2" w:name="_Toc364854645"/>
      <w:r w:rsidRPr="005B38C2">
        <w:rPr>
          <w:noProof/>
          <w:lang w:val="en-US"/>
        </w:rPr>
        <w:lastRenderedPageBreak/>
        <w:t>Draft Council Conclusions on the Implementation of the Joint Declaration by the President of the European Council, the President of the European Commission and the Secretary General of the North Atlantic Treaty Organization</w:t>
      </w:r>
      <w:bookmarkEnd w:id="1"/>
    </w:p>
    <w:p w14:paraId="1112EF92" w14:textId="1421BE15" w:rsidR="00643D86" w:rsidRDefault="005B38C2" w:rsidP="00643D86">
      <w:pPr>
        <w:rPr>
          <w:lang w:val="en-US"/>
        </w:rPr>
      </w:pPr>
    </w:p>
    <w:p w14:paraId="1112EF93" w14:textId="2F31B236" w:rsidR="00643D86" w:rsidRDefault="00433EC0" w:rsidP="00643D86">
      <w:r>
        <w:rPr>
          <w:b/>
        </w:rPr>
        <w:t>Ansvarigt statsråd</w:t>
      </w:r>
      <w:r>
        <w:rPr>
          <w:b/>
        </w:rPr>
        <w:br/>
      </w:r>
      <w:r>
        <w:t>Margot Wallström</w:t>
      </w:r>
    </w:p>
    <w:p w14:paraId="1112EF94" w14:textId="77777777" w:rsidR="00E0653A" w:rsidRDefault="00433EC0"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112EF95" w14:textId="77777777" w:rsidR="00E0653A" w:rsidRDefault="00433EC0"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112EF96" w14:textId="77777777" w:rsidR="00E0653A" w:rsidRDefault="00433EC0"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112EF97" w14:textId="77777777" w:rsidR="00E0653A" w:rsidRDefault="00433EC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112EF98" w14:textId="77777777" w:rsidR="00E0653A" w:rsidRDefault="00433EC0"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112EF99" w14:textId="77777777" w:rsidR="00E0653A" w:rsidRDefault="00433EC0"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112EF9A" w14:textId="77777777" w:rsidR="00E0653A" w:rsidRDefault="00433EC0"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112EF9B" w14:textId="77777777" w:rsidR="00E0653A" w:rsidRDefault="00433EC0"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112EF9C" w14:textId="77777777" w:rsidR="00E0653A" w:rsidRDefault="00433EC0"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112EF9E" w14:textId="7F6CE611" w:rsidR="00362D62" w:rsidRDefault="00433EC0" w:rsidP="00433EC0">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Rådets föreslås godkänna </w:t>
      </w:r>
      <w:proofErr w:type="spellStart"/>
      <w:r>
        <w:t>rådsslutsatser</w:t>
      </w:r>
      <w:proofErr w:type="spellEnd"/>
      <w:r>
        <w:t xml:space="preserve"> om genomförandet av den gemensamma förklaringen av ordföranden för Europeiska rådet, Europeiska kommissionens ordförande och generalsekreteraren för Nordatlantiska fördragsorganisationen (Nato). </w:t>
      </w:r>
    </w:p>
    <w:p w14:paraId="1112EF9F" w14:textId="7ACEEED3" w:rsidR="00362D62" w:rsidRDefault="00433EC0">
      <w:pPr>
        <w:spacing w:after="280" w:afterAutospacing="1"/>
      </w:pPr>
      <w:r>
        <w:rPr>
          <w:b/>
          <w:bCs/>
        </w:rPr>
        <w:t>Hur regeringen ställer sig till den blivande A-punkten:</w:t>
      </w:r>
      <w:r>
        <w:t xml:space="preserve"> Regeringen avser rösta för ett godkännande av </w:t>
      </w:r>
      <w:proofErr w:type="spellStart"/>
      <w:r>
        <w:t>rådsslutsatserna</w:t>
      </w:r>
      <w:proofErr w:type="spellEnd"/>
      <w:r>
        <w:t xml:space="preserve">. </w:t>
      </w:r>
    </w:p>
    <w:p w14:paraId="1112EFA0" w14:textId="77777777" w:rsidR="00362D62" w:rsidRDefault="00433EC0">
      <w:pPr>
        <w:spacing w:after="280" w:afterAutospacing="1"/>
      </w:pPr>
      <w:r>
        <w:rPr>
          <w:b/>
          <w:bCs/>
        </w:rPr>
        <w:t>Bakgrund:</w:t>
      </w:r>
      <w:r>
        <w:t xml:space="preserve"> I enlighet med det uppdrag som getts till europeiska rådets ordförande och kommissionens ordförande i de </w:t>
      </w:r>
      <w:proofErr w:type="spellStart"/>
      <w:r>
        <w:t>rådsslutsatser</w:t>
      </w:r>
      <w:proofErr w:type="spellEnd"/>
      <w:r>
        <w:t xml:space="preserve"> som antogs av Europeiska rådet 28 juni, undertecknade ledarna för EU (Junker, Tusk) respektive Nato (Stoltenberg) en gemensam EU-Natodeklaration i samband med Natos toppmöte i Warszawa den 8 juli. I deklarationen framhålls behovet av utökat samarbete mellan organisationerna. Sju samarbetsområden har identifierats: i) motverkande av hybridhot; ii) operativt samarbete, exempelvis inom det maritima området; iii) cybersäkerhet; iv) förmågeutveckling; v) försvarsindustrisamarbete; vi) övningsverksamhet och; vii) kapacitetsuppbyggnad, både avseende utbyte mellan organisationerna och stärkande av partners.</w:t>
      </w:r>
    </w:p>
    <w:p w14:paraId="1112EFA1" w14:textId="77777777" w:rsidR="00362D62" w:rsidRDefault="00433EC0">
      <w:pPr>
        <w:spacing w:after="280" w:afterAutospacing="1"/>
      </w:pPr>
      <w:r>
        <w:t xml:space="preserve">Därefter har EEAS gemensamt med Natos internationella stab tagit fram konkreta förslag på hur deklarationen ska implementeras. </w:t>
      </w:r>
    </w:p>
    <w:p w14:paraId="1112EFA2" w14:textId="77777777" w:rsidR="00362D62" w:rsidRDefault="00433EC0">
      <w:pPr>
        <w:spacing w:after="280" w:afterAutospacing="1"/>
      </w:pPr>
      <w:r>
        <w:t xml:space="preserve">EU ska godkänna </w:t>
      </w:r>
      <w:proofErr w:type="spellStart"/>
      <w:r>
        <w:t>rådsslutsatser</w:t>
      </w:r>
      <w:proofErr w:type="spellEnd"/>
      <w:r>
        <w:t xml:space="preserve"> den 6 december som antas via EKOFIN. Föreliggande förslag till </w:t>
      </w:r>
      <w:proofErr w:type="spellStart"/>
      <w:r>
        <w:t>rådsslutsatser</w:t>
      </w:r>
      <w:proofErr w:type="spellEnd"/>
      <w:r>
        <w:t xml:space="preserve"> anger tydligt att samarbetet ska bygga på respekt för respektive organisations karaktär, mandat och beslutsautonomi. Samarbetet grundar sig på principen om delaktighet och ska inte påverka den särskilda karaktären hos säkerhets- och försvarspolitiken i någon medlemsstat.</w:t>
      </w:r>
    </w:p>
    <w:p w14:paraId="1112EFA5" w14:textId="50BA6D4B" w:rsidR="00643D86" w:rsidRPr="00377012" w:rsidRDefault="00433EC0" w:rsidP="00433EC0">
      <w:pPr>
        <w:spacing w:after="280" w:afterAutospacing="1"/>
      </w:pPr>
      <w:r>
        <w:t>Parallellt med EKOFIN kommer ett genomförandedokument även att godkännas av Nordatlantiska rådet som den 6 december möts på utrikesministernivå. I tillägg till detta förväntas EU-Natodeklarationen också behandlas av Europeiska rådet den 15-16 december.</w:t>
      </w:r>
      <w:r>
        <w:br/>
      </w:r>
      <w:bookmarkEnd w:id="2"/>
    </w:p>
    <w:sectPr w:rsidR="00643D86" w:rsidRPr="00377012" w:rsidSect="002C27BD">
      <w:headerReference w:type="default" r:id="rId14"/>
      <w:foot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2EFBF" w14:textId="77777777" w:rsidR="00EC756D" w:rsidRDefault="00433EC0">
      <w:pPr>
        <w:spacing w:after="0" w:line="240" w:lineRule="auto"/>
      </w:pPr>
      <w:r>
        <w:separator/>
      </w:r>
    </w:p>
  </w:endnote>
  <w:endnote w:type="continuationSeparator" w:id="0">
    <w:p w14:paraId="1112EFC1" w14:textId="77777777" w:rsidR="00EC756D" w:rsidRDefault="00433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82837"/>
      <w:docPartObj>
        <w:docPartGallery w:val="Page Numbers (Bottom of Page)"/>
        <w:docPartUnique/>
      </w:docPartObj>
    </w:sdtPr>
    <w:sdtEndPr>
      <w:rPr>
        <w:noProof/>
      </w:rPr>
    </w:sdtEndPr>
    <w:sdtContent>
      <w:p w14:paraId="1112EFAA" w14:textId="77777777" w:rsidR="00283DF3" w:rsidRDefault="005B38C2">
        <w:pPr>
          <w:pStyle w:val="Sidfot"/>
          <w:jc w:val="right"/>
        </w:pPr>
      </w:p>
    </w:sdtContent>
  </w:sdt>
  <w:p w14:paraId="1112EFAB" w14:textId="77777777" w:rsidR="00283DF3" w:rsidRDefault="005B38C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2EFB9" w14:textId="77777777" w:rsidR="00283DF3" w:rsidRDefault="005B38C2">
    <w:pPr>
      <w:pStyle w:val="Sidfot"/>
      <w:jc w:val="right"/>
    </w:pPr>
  </w:p>
  <w:p w14:paraId="1112EFBA" w14:textId="77777777" w:rsidR="00283DF3" w:rsidRDefault="005B38C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2EFBB" w14:textId="77777777" w:rsidR="00EC756D" w:rsidRDefault="00433EC0">
      <w:pPr>
        <w:spacing w:after="0" w:line="240" w:lineRule="auto"/>
      </w:pPr>
      <w:r>
        <w:separator/>
      </w:r>
    </w:p>
  </w:footnote>
  <w:footnote w:type="continuationSeparator" w:id="0">
    <w:p w14:paraId="1112EFBD" w14:textId="77777777" w:rsidR="00EC756D" w:rsidRDefault="00433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12828"/>
      <w:docPartObj>
        <w:docPartGallery w:val="Page Numbers (Top of Page)"/>
        <w:docPartUnique/>
      </w:docPartObj>
    </w:sdtPr>
    <w:sdtEndPr>
      <w:rPr>
        <w:noProof/>
      </w:rPr>
    </w:sdtEndPr>
    <w:sdtContent>
      <w:p w14:paraId="1112EFA7" w14:textId="77777777" w:rsidR="002F3A5A" w:rsidRDefault="00433EC0" w:rsidP="002F3A5A">
        <w:pPr>
          <w:pStyle w:val="Sidhuvud"/>
          <w:jc w:val="right"/>
        </w:pPr>
        <w:r>
          <w:fldChar w:fldCharType="begin"/>
        </w:r>
        <w:r>
          <w:instrText xml:space="preserve"> PAGE   \* MERGEFORMAT </w:instrText>
        </w:r>
        <w:r>
          <w:fldChar w:fldCharType="separate"/>
        </w:r>
        <w:r w:rsidR="005B38C2">
          <w:rPr>
            <w:noProof/>
          </w:rPr>
          <w:t>2</w:t>
        </w:r>
        <w:r>
          <w:rPr>
            <w:noProof/>
          </w:rPr>
          <w:fldChar w:fldCharType="end"/>
        </w:r>
      </w:p>
    </w:sdtContent>
  </w:sdt>
  <w:p w14:paraId="1112EFA8" w14:textId="77777777" w:rsidR="006F1C0D" w:rsidRDefault="005B38C2"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362D62" w14:paraId="1112EFB3" w14:textId="77777777" w:rsidTr="006E71D7">
      <w:tc>
        <w:tcPr>
          <w:tcW w:w="4606" w:type="dxa"/>
        </w:tcPr>
        <w:p w14:paraId="1112EFAC" w14:textId="77777777" w:rsidR="006E71D7" w:rsidRDefault="00433EC0" w:rsidP="00752770">
          <w:pPr>
            <w:pStyle w:val="Sidhuvud"/>
            <w:ind w:left="0"/>
          </w:pPr>
          <w:r>
            <w:rPr>
              <w:noProof/>
              <w:lang w:eastAsia="sv-SE"/>
            </w:rPr>
            <w:drawing>
              <wp:inline distT="0" distB="0" distL="0" distR="0" wp14:anchorId="1112EFBB" wp14:editId="1112EFBC">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112EFAD" w14:textId="77777777" w:rsidR="00FB32B9" w:rsidRDefault="005B38C2"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362D62" w14:paraId="1112EFB0" w14:textId="77777777" w:rsidTr="00623763">
            <w:tc>
              <w:tcPr>
                <w:tcW w:w="1833" w:type="dxa"/>
              </w:tcPr>
              <w:p w14:paraId="1112EFAE" w14:textId="77777777" w:rsidR="00623763" w:rsidRPr="00623763" w:rsidRDefault="00433EC0" w:rsidP="00623763">
                <w:pPr>
                  <w:ind w:left="0"/>
                </w:pPr>
                <w:r w:rsidRPr="00623763">
                  <w:rPr>
                    <w:rFonts w:ascii="TradeGothic" w:hAnsi="TradeGothic"/>
                    <w:b/>
                  </w:rPr>
                  <w:t>Promemoria</w:t>
                </w:r>
              </w:p>
            </w:tc>
            <w:tc>
              <w:tcPr>
                <w:tcW w:w="1833" w:type="dxa"/>
              </w:tcPr>
              <w:p w14:paraId="1112EFAF" w14:textId="5F924F48" w:rsidR="00623763" w:rsidRPr="00623763" w:rsidRDefault="00433EC0"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49</w:t>
                </w:r>
              </w:p>
            </w:tc>
          </w:tr>
        </w:tbl>
        <w:p w14:paraId="1112EFB1" w14:textId="77777777" w:rsidR="00FB32B9" w:rsidRDefault="005B38C2" w:rsidP="00FB32B9">
          <w:pPr>
            <w:jc w:val="right"/>
          </w:pPr>
        </w:p>
        <w:p w14:paraId="1112EFB2" w14:textId="77777777" w:rsidR="006E71D7" w:rsidRDefault="00433EC0" w:rsidP="00FB32B9">
          <w:pPr>
            <w:ind w:right="916"/>
          </w:pPr>
          <w:r>
            <w:rPr>
              <w:rFonts w:ascii="TradeGothic" w:hAnsi="TradeGothic"/>
              <w:b/>
              <w:noProof/>
            </w:rPr>
            <w:t>2016-12-05</w:t>
          </w:r>
          <w:r w:rsidRPr="00934953">
            <w:t xml:space="preserve"> </w:t>
          </w:r>
        </w:p>
      </w:tc>
    </w:tr>
  </w:tbl>
  <w:p w14:paraId="1112EFB4" w14:textId="77777777" w:rsidR="00FB32B9" w:rsidRDefault="005B38C2" w:rsidP="00FB32B9">
    <w:pPr>
      <w:pStyle w:val="Avsndare"/>
      <w:framePr w:w="0" w:hRule="auto" w:hSpace="0" w:wrap="auto" w:vAnchor="margin" w:hAnchor="text" w:xAlign="left" w:yAlign="inline"/>
      <w:rPr>
        <w:b/>
        <w:i w:val="0"/>
        <w:sz w:val="22"/>
      </w:rPr>
    </w:pPr>
  </w:p>
  <w:p w14:paraId="1112EFB5" w14:textId="77777777" w:rsidR="00FB32B9" w:rsidRDefault="00433EC0" w:rsidP="00FB32B9">
    <w:pPr>
      <w:pStyle w:val="Avsndare"/>
      <w:framePr w:w="0" w:hRule="auto" w:hSpace="0" w:wrap="auto" w:vAnchor="margin" w:hAnchor="text" w:xAlign="left" w:yAlign="inline"/>
      <w:rPr>
        <w:b/>
        <w:i w:val="0"/>
        <w:sz w:val="22"/>
      </w:rPr>
    </w:pPr>
    <w:r>
      <w:rPr>
        <w:b/>
        <w:i w:val="0"/>
        <w:sz w:val="22"/>
      </w:rPr>
      <w:t>Statsrådsberedningen</w:t>
    </w:r>
  </w:p>
  <w:p w14:paraId="1112EFB6" w14:textId="77777777" w:rsidR="00FB32B9" w:rsidRDefault="005B38C2" w:rsidP="00FB32B9">
    <w:pPr>
      <w:pStyle w:val="Avsndare"/>
      <w:framePr w:w="0" w:hRule="auto" w:hSpace="0" w:wrap="auto" w:vAnchor="margin" w:hAnchor="text" w:xAlign="left" w:yAlign="inline"/>
    </w:pPr>
  </w:p>
  <w:p w14:paraId="1112EFB7" w14:textId="77777777" w:rsidR="00FB32B9" w:rsidRDefault="00433EC0" w:rsidP="00FB32B9">
    <w:pPr>
      <w:pStyle w:val="Avsndare"/>
      <w:framePr w:w="0" w:hRule="auto" w:hSpace="0" w:wrap="auto" w:vAnchor="margin" w:hAnchor="text" w:xAlign="left" w:yAlign="inline"/>
    </w:pPr>
    <w:r>
      <w:t>EU-kansliet</w:t>
    </w:r>
  </w:p>
  <w:p w14:paraId="1112EFB8" w14:textId="77777777" w:rsidR="0012376B" w:rsidRDefault="005B38C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A2E84088">
      <w:start w:val="1"/>
      <w:numFmt w:val="decimal"/>
      <w:pStyle w:val="Rubrik1"/>
      <w:lvlText w:val="%1."/>
      <w:lvlJc w:val="left"/>
      <w:pPr>
        <w:ind w:left="720" w:hanging="360"/>
      </w:pPr>
    </w:lvl>
    <w:lvl w:ilvl="1" w:tplc="FD96FD8C" w:tentative="1">
      <w:start w:val="1"/>
      <w:numFmt w:val="lowerLetter"/>
      <w:lvlText w:val="%2."/>
      <w:lvlJc w:val="left"/>
      <w:pPr>
        <w:ind w:left="1440" w:hanging="360"/>
      </w:pPr>
    </w:lvl>
    <w:lvl w:ilvl="2" w:tplc="B27A78D4" w:tentative="1">
      <w:start w:val="1"/>
      <w:numFmt w:val="lowerRoman"/>
      <w:lvlText w:val="%3."/>
      <w:lvlJc w:val="right"/>
      <w:pPr>
        <w:ind w:left="2160" w:hanging="180"/>
      </w:pPr>
    </w:lvl>
    <w:lvl w:ilvl="3" w:tplc="C6CC3CF4" w:tentative="1">
      <w:start w:val="1"/>
      <w:numFmt w:val="decimal"/>
      <w:lvlText w:val="%4."/>
      <w:lvlJc w:val="left"/>
      <w:pPr>
        <w:ind w:left="2880" w:hanging="360"/>
      </w:pPr>
    </w:lvl>
    <w:lvl w:ilvl="4" w:tplc="DF46351C" w:tentative="1">
      <w:start w:val="1"/>
      <w:numFmt w:val="lowerLetter"/>
      <w:lvlText w:val="%5."/>
      <w:lvlJc w:val="left"/>
      <w:pPr>
        <w:ind w:left="3600" w:hanging="360"/>
      </w:pPr>
    </w:lvl>
    <w:lvl w:ilvl="5" w:tplc="D2B85482" w:tentative="1">
      <w:start w:val="1"/>
      <w:numFmt w:val="lowerRoman"/>
      <w:lvlText w:val="%6."/>
      <w:lvlJc w:val="right"/>
      <w:pPr>
        <w:ind w:left="4320" w:hanging="180"/>
      </w:pPr>
    </w:lvl>
    <w:lvl w:ilvl="6" w:tplc="80B8A800" w:tentative="1">
      <w:start w:val="1"/>
      <w:numFmt w:val="decimal"/>
      <w:lvlText w:val="%7."/>
      <w:lvlJc w:val="left"/>
      <w:pPr>
        <w:ind w:left="5040" w:hanging="360"/>
      </w:pPr>
    </w:lvl>
    <w:lvl w:ilvl="7" w:tplc="BA5AA548" w:tentative="1">
      <w:start w:val="1"/>
      <w:numFmt w:val="lowerLetter"/>
      <w:lvlText w:val="%8."/>
      <w:lvlJc w:val="left"/>
      <w:pPr>
        <w:ind w:left="5760" w:hanging="360"/>
      </w:pPr>
    </w:lvl>
    <w:lvl w:ilvl="8" w:tplc="3B208682"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5F1C2F0A">
      <w:start w:val="1"/>
      <w:numFmt w:val="decimal"/>
      <w:lvlText w:val="%1."/>
      <w:lvlJc w:val="left"/>
      <w:pPr>
        <w:ind w:left="360" w:hanging="360"/>
      </w:pPr>
      <w:rPr>
        <w:b w:val="0"/>
      </w:rPr>
    </w:lvl>
    <w:lvl w:ilvl="1" w:tplc="E0C2150E" w:tentative="1">
      <w:start w:val="1"/>
      <w:numFmt w:val="lowerLetter"/>
      <w:lvlText w:val="%2."/>
      <w:lvlJc w:val="left"/>
      <w:pPr>
        <w:ind w:left="1080" w:hanging="360"/>
      </w:pPr>
    </w:lvl>
    <w:lvl w:ilvl="2" w:tplc="158C07DA" w:tentative="1">
      <w:start w:val="1"/>
      <w:numFmt w:val="lowerRoman"/>
      <w:lvlText w:val="%3."/>
      <w:lvlJc w:val="right"/>
      <w:pPr>
        <w:ind w:left="1800" w:hanging="180"/>
      </w:pPr>
    </w:lvl>
    <w:lvl w:ilvl="3" w:tplc="7AF2F1CC" w:tentative="1">
      <w:start w:val="1"/>
      <w:numFmt w:val="decimal"/>
      <w:lvlText w:val="%4."/>
      <w:lvlJc w:val="left"/>
      <w:pPr>
        <w:ind w:left="2520" w:hanging="360"/>
      </w:pPr>
    </w:lvl>
    <w:lvl w:ilvl="4" w:tplc="DD1E7264" w:tentative="1">
      <w:start w:val="1"/>
      <w:numFmt w:val="lowerLetter"/>
      <w:lvlText w:val="%5."/>
      <w:lvlJc w:val="left"/>
      <w:pPr>
        <w:ind w:left="3240" w:hanging="360"/>
      </w:pPr>
    </w:lvl>
    <w:lvl w:ilvl="5" w:tplc="C8F280A4" w:tentative="1">
      <w:start w:val="1"/>
      <w:numFmt w:val="lowerRoman"/>
      <w:lvlText w:val="%6."/>
      <w:lvlJc w:val="right"/>
      <w:pPr>
        <w:ind w:left="3960" w:hanging="180"/>
      </w:pPr>
    </w:lvl>
    <w:lvl w:ilvl="6" w:tplc="84342816" w:tentative="1">
      <w:start w:val="1"/>
      <w:numFmt w:val="decimal"/>
      <w:lvlText w:val="%7."/>
      <w:lvlJc w:val="left"/>
      <w:pPr>
        <w:ind w:left="4680" w:hanging="360"/>
      </w:pPr>
    </w:lvl>
    <w:lvl w:ilvl="7" w:tplc="46209FE6" w:tentative="1">
      <w:start w:val="1"/>
      <w:numFmt w:val="lowerLetter"/>
      <w:lvlText w:val="%8."/>
      <w:lvlJc w:val="left"/>
      <w:pPr>
        <w:ind w:left="5400" w:hanging="360"/>
      </w:pPr>
    </w:lvl>
    <w:lvl w:ilvl="8" w:tplc="E2464F8C"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D62"/>
    <w:rsid w:val="00362D62"/>
    <w:rsid w:val="00433EC0"/>
    <w:rsid w:val="005B38C2"/>
    <w:rsid w:val="009A0627"/>
    <w:rsid w:val="00EC75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EF83"/>
  <w15:docId w15:val="{5CA6F7E6-811A-480B-BBFA-E6C1C0FCE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JE6N4JFJXNNF-17-42148</_dlc_DocId>
    <_dlc_DocIdUrl xmlns="8b66ae41-1ec6-402e-b662-35d1932ca064">
      <Url>http://rkdhs-sb/enhet/EUKansli/_layouts/DocIdRedir.aspx?ID=JE6N4JFJXNNF-17-42148</Url>
      <Description>JE6N4JFJXNNF-17-42148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26AD1-AB2D-49FB-B81F-71B48BACB51B}">
  <ds:schemaRefs>
    <ds:schemaRef ds:uri="http://schemas.microsoft.com/office/2006/metadata/properties"/>
    <ds:schemaRef ds:uri="http://schemas.microsoft.com/office/infopath/2007/PartnerControls"/>
    <ds:schemaRef ds:uri="8b66ae41-1ec6-402e-b662-35d1932ca064"/>
  </ds:schemaRefs>
</ds:datastoreItem>
</file>

<file path=customXml/itemProps2.xml><?xml version="1.0" encoding="utf-8"?>
<ds:datastoreItem xmlns:ds="http://schemas.openxmlformats.org/officeDocument/2006/customXml" ds:itemID="{82FAD3CF-C2F0-4ADD-8D55-C06AF3F9E06F}">
  <ds:schemaRefs>
    <ds:schemaRef ds:uri="http://schemas.microsoft.com/sharepoint/v3/contenttype/forms"/>
  </ds:schemaRefs>
</ds:datastoreItem>
</file>

<file path=customXml/itemProps3.xml><?xml version="1.0" encoding="utf-8"?>
<ds:datastoreItem xmlns:ds="http://schemas.openxmlformats.org/officeDocument/2006/customXml" ds:itemID="{DEBC8D66-64B1-401B-8036-822329944BF1}">
  <ds:schemaRefs>
    <ds:schemaRef ds:uri="http://schemas.microsoft.com/sharepoint/v3/contenttype/forms/url"/>
  </ds:schemaRefs>
</ds:datastoreItem>
</file>

<file path=customXml/itemProps4.xml><?xml version="1.0" encoding="utf-8"?>
<ds:datastoreItem xmlns:ds="http://schemas.openxmlformats.org/officeDocument/2006/customXml" ds:itemID="{EB662D6B-E6F3-485E-B791-A30FC53EC1C0}">
  <ds:schemaRefs>
    <ds:schemaRef ds:uri="http://schemas.microsoft.com/office/2006/metadata/customXsn"/>
  </ds:schemaRefs>
</ds:datastoreItem>
</file>

<file path=customXml/itemProps5.xml><?xml version="1.0" encoding="utf-8"?>
<ds:datastoreItem xmlns:ds="http://schemas.openxmlformats.org/officeDocument/2006/customXml" ds:itemID="{42EE9293-6F85-40D4-9D6D-D07B64DCA05A}">
  <ds:schemaRefs>
    <ds:schemaRef ds:uri="http://schemas.microsoft.com/sharepoint/events"/>
  </ds:schemaRefs>
</ds:datastoreItem>
</file>

<file path=customXml/itemProps6.xml><?xml version="1.0" encoding="utf-8"?>
<ds:datastoreItem xmlns:ds="http://schemas.openxmlformats.org/officeDocument/2006/customXml" ds:itemID="{DA85A34D-7FFC-448D-B5FF-A04053190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D7E7B56-D780-4585-ACF2-50AEA926D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405</Words>
  <Characters>2679</Characters>
  <Application>Microsoft Office Word</Application>
  <DocSecurity>4</DocSecurity>
  <Lines>59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Amanda Forsberg</cp:lastModifiedBy>
  <cp:revision>2</cp:revision>
  <dcterms:created xsi:type="dcterms:W3CDTF">2017-04-03T11:21:00Z</dcterms:created>
  <dcterms:modified xsi:type="dcterms:W3CDTF">2017-04-03T11:21:00Z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75</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bf9bbedf-a72e-4223-a94f-4a0a8f35fcfa</vt:lpwstr>
  </property>
</Properties>
</file>