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RPr="00AB463A" w14:paraId="0E5D8527" w14:textId="77777777" w:rsidTr="00103F5F">
        <w:trPr>
          <w:cantSplit/>
          <w:trHeight w:val="742"/>
        </w:trPr>
        <w:tc>
          <w:tcPr>
            <w:tcW w:w="1985" w:type="dxa"/>
          </w:tcPr>
          <w:p w14:paraId="5EED060E" w14:textId="77777777" w:rsidR="0096348C" w:rsidRPr="00AB463A" w:rsidRDefault="00C07F65" w:rsidP="0096348C">
            <w:pPr>
              <w:rPr>
                <w:b/>
                <w:szCs w:val="24"/>
              </w:rPr>
            </w:pPr>
            <w:r w:rsidRPr="00AB463A">
              <w:rPr>
                <w:b/>
                <w:szCs w:val="24"/>
              </w:rPr>
              <w:t xml:space="preserve">Protokoll </w:t>
            </w:r>
          </w:p>
        </w:tc>
        <w:tc>
          <w:tcPr>
            <w:tcW w:w="6237" w:type="dxa"/>
          </w:tcPr>
          <w:p w14:paraId="460E2DD0" w14:textId="0566939F" w:rsidR="0096348C" w:rsidRPr="00AB463A" w:rsidRDefault="00F5222B" w:rsidP="00E97AED">
            <w:pPr>
              <w:ind w:right="-269"/>
              <w:rPr>
                <w:b/>
                <w:szCs w:val="24"/>
              </w:rPr>
            </w:pPr>
            <w:r w:rsidRPr="00AB463A">
              <w:rPr>
                <w:b/>
                <w:szCs w:val="24"/>
              </w:rPr>
              <w:t>Utskottssammanträde 20</w:t>
            </w:r>
            <w:r w:rsidR="00914E3E" w:rsidRPr="00AB463A">
              <w:rPr>
                <w:b/>
                <w:szCs w:val="24"/>
              </w:rPr>
              <w:t>2</w:t>
            </w:r>
            <w:r w:rsidR="006375F0" w:rsidRPr="00AB463A">
              <w:rPr>
                <w:b/>
                <w:szCs w:val="24"/>
              </w:rPr>
              <w:t>2/23</w:t>
            </w:r>
            <w:r w:rsidR="00C07F65" w:rsidRPr="00AB463A">
              <w:rPr>
                <w:b/>
                <w:szCs w:val="24"/>
              </w:rPr>
              <w:t>:</w:t>
            </w:r>
            <w:r w:rsidR="002C410A" w:rsidRPr="00AB463A">
              <w:rPr>
                <w:b/>
                <w:szCs w:val="24"/>
              </w:rPr>
              <w:t>9</w:t>
            </w:r>
          </w:p>
          <w:p w14:paraId="29005F87" w14:textId="77777777" w:rsidR="0096348C" w:rsidRPr="00AB463A" w:rsidRDefault="0096348C" w:rsidP="00E97AED">
            <w:pPr>
              <w:ind w:right="-269"/>
              <w:rPr>
                <w:b/>
                <w:szCs w:val="24"/>
              </w:rPr>
            </w:pPr>
          </w:p>
        </w:tc>
      </w:tr>
      <w:tr w:rsidR="0096348C" w:rsidRPr="00AB463A" w14:paraId="4B697052" w14:textId="77777777" w:rsidTr="00103F5F">
        <w:tc>
          <w:tcPr>
            <w:tcW w:w="1985" w:type="dxa"/>
          </w:tcPr>
          <w:p w14:paraId="34C9EB1B" w14:textId="77777777" w:rsidR="0096348C" w:rsidRPr="00AB463A" w:rsidRDefault="00C07F65" w:rsidP="0096348C">
            <w:pPr>
              <w:rPr>
                <w:szCs w:val="24"/>
              </w:rPr>
            </w:pPr>
            <w:r w:rsidRPr="00AB463A">
              <w:rPr>
                <w:szCs w:val="24"/>
              </w:rPr>
              <w:t>Datum</w:t>
            </w:r>
          </w:p>
        </w:tc>
        <w:tc>
          <w:tcPr>
            <w:tcW w:w="6237" w:type="dxa"/>
          </w:tcPr>
          <w:p w14:paraId="414D3EA7" w14:textId="56C2FB09" w:rsidR="008035C8" w:rsidRPr="00AB463A" w:rsidRDefault="00A257B8" w:rsidP="00AF3CA6">
            <w:pPr>
              <w:ind w:right="355"/>
              <w:rPr>
                <w:szCs w:val="24"/>
              </w:rPr>
            </w:pPr>
            <w:r w:rsidRPr="00AB463A">
              <w:rPr>
                <w:szCs w:val="24"/>
              </w:rPr>
              <w:t>20</w:t>
            </w:r>
            <w:r w:rsidR="00CF36BC" w:rsidRPr="00AB463A">
              <w:rPr>
                <w:szCs w:val="24"/>
              </w:rPr>
              <w:t>2</w:t>
            </w:r>
            <w:r w:rsidR="00E5492F" w:rsidRPr="00AB463A">
              <w:rPr>
                <w:szCs w:val="24"/>
              </w:rPr>
              <w:t>2</w:t>
            </w:r>
            <w:r w:rsidR="005E70F9" w:rsidRPr="00AB463A">
              <w:rPr>
                <w:szCs w:val="24"/>
              </w:rPr>
              <w:t>-</w:t>
            </w:r>
            <w:r w:rsidR="002C410A" w:rsidRPr="00AB463A">
              <w:rPr>
                <w:szCs w:val="24"/>
              </w:rPr>
              <w:t>10-27</w:t>
            </w:r>
          </w:p>
        </w:tc>
      </w:tr>
      <w:tr w:rsidR="0096348C" w:rsidRPr="00AB463A" w14:paraId="6C84D6B3" w14:textId="77777777" w:rsidTr="00103F5F">
        <w:tc>
          <w:tcPr>
            <w:tcW w:w="1985" w:type="dxa"/>
          </w:tcPr>
          <w:p w14:paraId="2706E9F5" w14:textId="77777777" w:rsidR="0096348C" w:rsidRPr="00AB463A" w:rsidRDefault="00C07F65" w:rsidP="0096348C">
            <w:pPr>
              <w:rPr>
                <w:szCs w:val="24"/>
              </w:rPr>
            </w:pPr>
            <w:r w:rsidRPr="00AB463A">
              <w:rPr>
                <w:szCs w:val="24"/>
              </w:rPr>
              <w:t>Tid</w:t>
            </w:r>
          </w:p>
        </w:tc>
        <w:tc>
          <w:tcPr>
            <w:tcW w:w="6237" w:type="dxa"/>
          </w:tcPr>
          <w:p w14:paraId="4F4A329F" w14:textId="78903968" w:rsidR="0096348C" w:rsidRPr="00AB463A" w:rsidRDefault="00111135" w:rsidP="00AF3CA6">
            <w:pPr>
              <w:ind w:right="-269"/>
              <w:rPr>
                <w:szCs w:val="24"/>
              </w:rPr>
            </w:pPr>
            <w:r w:rsidRPr="00AB463A">
              <w:rPr>
                <w:szCs w:val="24"/>
              </w:rPr>
              <w:t xml:space="preserve">kl. </w:t>
            </w:r>
            <w:r w:rsidR="002C410A" w:rsidRPr="00AB463A">
              <w:rPr>
                <w:szCs w:val="24"/>
              </w:rPr>
              <w:t>10.30</w:t>
            </w:r>
            <w:r w:rsidR="001903DE" w:rsidRPr="00AB463A">
              <w:rPr>
                <w:szCs w:val="24"/>
              </w:rPr>
              <w:t>-10.58</w:t>
            </w:r>
          </w:p>
        </w:tc>
      </w:tr>
      <w:tr w:rsidR="0096348C" w:rsidRPr="00AB463A" w14:paraId="68CA04C7" w14:textId="77777777" w:rsidTr="00103F5F">
        <w:tc>
          <w:tcPr>
            <w:tcW w:w="1985" w:type="dxa"/>
          </w:tcPr>
          <w:p w14:paraId="3F2D822B" w14:textId="77777777" w:rsidR="0096348C" w:rsidRPr="00AB463A" w:rsidRDefault="00C07F65" w:rsidP="0096348C">
            <w:pPr>
              <w:rPr>
                <w:szCs w:val="24"/>
              </w:rPr>
            </w:pPr>
            <w:r w:rsidRPr="00AB463A">
              <w:rPr>
                <w:szCs w:val="24"/>
              </w:rPr>
              <w:t>Närvarande</w:t>
            </w:r>
          </w:p>
        </w:tc>
        <w:tc>
          <w:tcPr>
            <w:tcW w:w="6237" w:type="dxa"/>
          </w:tcPr>
          <w:p w14:paraId="4FE79040" w14:textId="77777777" w:rsidR="0096348C" w:rsidRPr="00AB463A" w:rsidRDefault="0096348C" w:rsidP="00E97AED">
            <w:pPr>
              <w:ind w:right="-269"/>
              <w:rPr>
                <w:szCs w:val="24"/>
              </w:rPr>
            </w:pPr>
            <w:r w:rsidRPr="00AB463A">
              <w:rPr>
                <w:szCs w:val="24"/>
              </w:rPr>
              <w:t>Se bilaga 1</w:t>
            </w:r>
          </w:p>
          <w:p w14:paraId="0195BEEC" w14:textId="77777777" w:rsidR="003C0E60" w:rsidRPr="00AB463A" w:rsidRDefault="003C0E60" w:rsidP="00E97AED">
            <w:pPr>
              <w:ind w:right="-269"/>
              <w:rPr>
                <w:szCs w:val="24"/>
              </w:rPr>
            </w:pPr>
          </w:p>
        </w:tc>
      </w:tr>
    </w:tbl>
    <w:p w14:paraId="2926241B" w14:textId="77777777" w:rsidR="0096348C" w:rsidRPr="00AB463A" w:rsidRDefault="0096348C" w:rsidP="0096348C">
      <w:pPr>
        <w:tabs>
          <w:tab w:val="left" w:pos="1701"/>
        </w:tabs>
        <w:rPr>
          <w:snapToGrid w:val="0"/>
          <w:color w:val="000000"/>
          <w:szCs w:val="24"/>
        </w:rPr>
      </w:pPr>
    </w:p>
    <w:p w14:paraId="3743EEA2" w14:textId="77777777" w:rsidR="00795259" w:rsidRPr="00AB463A" w:rsidRDefault="00795259" w:rsidP="0096348C">
      <w:pPr>
        <w:tabs>
          <w:tab w:val="left" w:pos="1701"/>
        </w:tabs>
        <w:rPr>
          <w:snapToGrid w:val="0"/>
          <w:color w:val="000000"/>
          <w:szCs w:val="24"/>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EB3944" w:rsidRPr="00AB463A" w14:paraId="2C8ABE0A" w14:textId="77777777" w:rsidTr="008035C8">
        <w:tc>
          <w:tcPr>
            <w:tcW w:w="567" w:type="dxa"/>
          </w:tcPr>
          <w:p w14:paraId="5BC0C84F" w14:textId="22B56E10" w:rsidR="00EB3944" w:rsidRPr="00AB463A" w:rsidRDefault="00EB3944" w:rsidP="008119F9">
            <w:pPr>
              <w:tabs>
                <w:tab w:val="left" w:pos="1701"/>
              </w:tabs>
              <w:rPr>
                <w:b/>
                <w:snapToGrid w:val="0"/>
                <w:szCs w:val="24"/>
              </w:rPr>
            </w:pPr>
            <w:r w:rsidRPr="00AB463A">
              <w:rPr>
                <w:b/>
                <w:snapToGrid w:val="0"/>
                <w:szCs w:val="24"/>
              </w:rPr>
              <w:t xml:space="preserve">§ </w:t>
            </w:r>
            <w:r w:rsidR="00A922E8" w:rsidRPr="00AB463A">
              <w:rPr>
                <w:b/>
                <w:snapToGrid w:val="0"/>
                <w:szCs w:val="24"/>
              </w:rPr>
              <w:t>1</w:t>
            </w:r>
          </w:p>
          <w:p w14:paraId="46998116" w14:textId="7B8FC7E5" w:rsidR="00F412AE" w:rsidRPr="00AB463A" w:rsidRDefault="00F412AE" w:rsidP="00F412AE">
            <w:pPr>
              <w:outlineLvl w:val="0"/>
              <w:rPr>
                <w:b/>
                <w:szCs w:val="24"/>
              </w:rPr>
            </w:pPr>
          </w:p>
          <w:p w14:paraId="442699FD" w14:textId="0DD17829" w:rsidR="00F412AE" w:rsidRPr="00AB463A" w:rsidRDefault="00F412AE" w:rsidP="008119F9">
            <w:pPr>
              <w:tabs>
                <w:tab w:val="left" w:pos="1701"/>
              </w:tabs>
              <w:rPr>
                <w:b/>
                <w:snapToGrid w:val="0"/>
                <w:szCs w:val="24"/>
              </w:rPr>
            </w:pPr>
          </w:p>
        </w:tc>
        <w:tc>
          <w:tcPr>
            <w:tcW w:w="7655" w:type="dxa"/>
          </w:tcPr>
          <w:p w14:paraId="59882A58" w14:textId="0A424380" w:rsidR="008119F9" w:rsidRPr="00AB463A" w:rsidRDefault="00F412AE" w:rsidP="008119F9">
            <w:pPr>
              <w:outlineLvl w:val="0"/>
              <w:rPr>
                <w:b/>
                <w:szCs w:val="24"/>
              </w:rPr>
            </w:pPr>
            <w:r w:rsidRPr="00AB463A">
              <w:rPr>
                <w:b/>
                <w:szCs w:val="24"/>
              </w:rPr>
              <w:t>EU:s årsbudget 2023</w:t>
            </w:r>
          </w:p>
          <w:p w14:paraId="6B7E7B27" w14:textId="561848D6" w:rsidR="00F412AE" w:rsidRPr="00AB463A" w:rsidRDefault="00F412AE" w:rsidP="00A922E8">
            <w:pPr>
              <w:outlineLvl w:val="0"/>
              <w:rPr>
                <w:bCs/>
                <w:szCs w:val="24"/>
              </w:rPr>
            </w:pPr>
            <w:r w:rsidRPr="00AB463A">
              <w:rPr>
                <w:bCs/>
                <w:szCs w:val="24"/>
              </w:rPr>
              <w:t xml:space="preserve">Utskottet överlade med </w:t>
            </w:r>
            <w:r w:rsidRPr="00AB463A">
              <w:rPr>
                <w:szCs w:val="24"/>
              </w:rPr>
              <w:t xml:space="preserve">statssekreteraren Johanna Lybeck Lilja, </w:t>
            </w:r>
            <w:r w:rsidRPr="00AB463A">
              <w:rPr>
                <w:bCs/>
                <w:szCs w:val="24"/>
              </w:rPr>
              <w:t xml:space="preserve">åtföljd av medarbetare från finansdepartementet. </w:t>
            </w:r>
          </w:p>
          <w:p w14:paraId="444A30EC" w14:textId="77777777" w:rsidR="00F412AE" w:rsidRPr="00AB463A" w:rsidRDefault="00F412AE" w:rsidP="008119F9">
            <w:pPr>
              <w:keepNext/>
              <w:rPr>
                <w:szCs w:val="24"/>
              </w:rPr>
            </w:pPr>
          </w:p>
          <w:p w14:paraId="2EDEC3C7" w14:textId="245996C5" w:rsidR="002052E6" w:rsidRPr="00AB463A" w:rsidRDefault="00F412AE" w:rsidP="00F412AE">
            <w:pPr>
              <w:keepNext/>
              <w:rPr>
                <w:bCs/>
                <w:szCs w:val="24"/>
              </w:rPr>
            </w:pPr>
            <w:r w:rsidRPr="00AB463A">
              <w:rPr>
                <w:bCs/>
                <w:szCs w:val="24"/>
              </w:rPr>
              <w:t>Underlaget utgjordes av Regeringskansliets överläggningspromemoria</w:t>
            </w:r>
            <w:r w:rsidR="00A922E8" w:rsidRPr="00AB463A">
              <w:rPr>
                <w:bCs/>
                <w:szCs w:val="24"/>
              </w:rPr>
              <w:t xml:space="preserve"> (dnr</w:t>
            </w:r>
            <w:r w:rsidR="00504D42" w:rsidRPr="00AB463A">
              <w:rPr>
                <w:bCs/>
                <w:szCs w:val="24"/>
              </w:rPr>
              <w:t>.</w:t>
            </w:r>
            <w:r w:rsidR="00A922E8" w:rsidRPr="00AB463A">
              <w:rPr>
                <w:bCs/>
                <w:szCs w:val="24"/>
              </w:rPr>
              <w:t xml:space="preserve"> </w:t>
            </w:r>
            <w:proofErr w:type="gramStart"/>
            <w:r w:rsidR="00A922E8" w:rsidRPr="00AB463A">
              <w:rPr>
                <w:bCs/>
                <w:szCs w:val="24"/>
              </w:rPr>
              <w:t>718-2022</w:t>
            </w:r>
            <w:proofErr w:type="gramEnd"/>
            <w:r w:rsidR="00A922E8" w:rsidRPr="00AB463A">
              <w:rPr>
                <w:bCs/>
                <w:szCs w:val="24"/>
              </w:rPr>
              <w:t>/23)</w:t>
            </w:r>
            <w:r w:rsidR="00C455C9" w:rsidRPr="00AB463A">
              <w:rPr>
                <w:bCs/>
                <w:szCs w:val="24"/>
              </w:rPr>
              <w:t xml:space="preserve">. </w:t>
            </w:r>
            <w:r w:rsidR="00A922E8" w:rsidRPr="00AB463A">
              <w:rPr>
                <w:bCs/>
                <w:szCs w:val="24"/>
              </w:rPr>
              <w:t xml:space="preserve"> </w:t>
            </w:r>
          </w:p>
          <w:p w14:paraId="30062CE7" w14:textId="77F57913" w:rsidR="00AF5391" w:rsidRPr="00AB463A" w:rsidRDefault="00AF5391" w:rsidP="00F412AE">
            <w:pPr>
              <w:keepNext/>
              <w:rPr>
                <w:bCs/>
                <w:szCs w:val="24"/>
              </w:rPr>
            </w:pPr>
          </w:p>
          <w:p w14:paraId="74D70E43" w14:textId="02D5570C" w:rsidR="00944E4D" w:rsidRPr="00AB463A" w:rsidRDefault="00AF5391" w:rsidP="00A922E8">
            <w:pPr>
              <w:outlineLvl w:val="0"/>
              <w:rPr>
                <w:bCs/>
                <w:szCs w:val="24"/>
              </w:rPr>
            </w:pPr>
            <w:r w:rsidRPr="00AB463A">
              <w:rPr>
                <w:bCs/>
                <w:szCs w:val="24"/>
              </w:rPr>
              <w:t>Statssekreteraren redogjorde för regeringens ståndpunkt i enlighet med överläggningspromemorian</w:t>
            </w:r>
            <w:r w:rsidR="00A922E8" w:rsidRPr="00AB463A">
              <w:rPr>
                <w:bCs/>
                <w:szCs w:val="24"/>
              </w:rPr>
              <w:t xml:space="preserve"> (bilaga 2).</w:t>
            </w:r>
          </w:p>
          <w:p w14:paraId="4E1BB50F" w14:textId="77777777" w:rsidR="00944E4D" w:rsidRPr="00AB463A" w:rsidRDefault="00944E4D" w:rsidP="00F412AE">
            <w:pPr>
              <w:keepNext/>
              <w:rPr>
                <w:bCs/>
                <w:szCs w:val="24"/>
              </w:rPr>
            </w:pPr>
          </w:p>
          <w:p w14:paraId="17EE5049" w14:textId="3A57D1CC" w:rsidR="005E70F9" w:rsidRPr="00AB463A" w:rsidRDefault="00944E4D" w:rsidP="00A922E8">
            <w:pPr>
              <w:outlineLvl w:val="0"/>
              <w:rPr>
                <w:b/>
                <w:szCs w:val="24"/>
              </w:rPr>
            </w:pPr>
            <w:r w:rsidRPr="00AB463A">
              <w:rPr>
                <w:bCs/>
                <w:szCs w:val="24"/>
              </w:rPr>
              <w:t xml:space="preserve">Ordföranden konstaterade att det fanns stöd för regeringens ståndpunkt. </w:t>
            </w:r>
            <w:r w:rsidR="008119F9" w:rsidRPr="00AB463A">
              <w:rPr>
                <w:szCs w:val="24"/>
              </w:rPr>
              <w:br/>
            </w:r>
            <w:r w:rsidR="00CA3B1E" w:rsidRPr="00AB463A">
              <w:rPr>
                <w:b/>
                <w:szCs w:val="24"/>
              </w:rPr>
              <w:br/>
            </w:r>
          </w:p>
        </w:tc>
      </w:tr>
      <w:tr w:rsidR="00F412AE" w:rsidRPr="00AB463A" w14:paraId="7B09FBA2" w14:textId="77777777" w:rsidTr="008035C8">
        <w:tc>
          <w:tcPr>
            <w:tcW w:w="567" w:type="dxa"/>
          </w:tcPr>
          <w:p w14:paraId="2E555910" w14:textId="67C7DC2C" w:rsidR="00F412AE" w:rsidRPr="00AB463A" w:rsidRDefault="00F412AE" w:rsidP="008119F9">
            <w:pPr>
              <w:tabs>
                <w:tab w:val="left" w:pos="1701"/>
              </w:tabs>
              <w:rPr>
                <w:b/>
                <w:snapToGrid w:val="0"/>
                <w:szCs w:val="24"/>
              </w:rPr>
            </w:pPr>
            <w:r w:rsidRPr="00AB463A">
              <w:rPr>
                <w:b/>
                <w:snapToGrid w:val="0"/>
                <w:szCs w:val="24"/>
              </w:rPr>
              <w:t xml:space="preserve">§ </w:t>
            </w:r>
            <w:r w:rsidR="00A922E8" w:rsidRPr="00AB463A">
              <w:rPr>
                <w:b/>
                <w:snapToGrid w:val="0"/>
                <w:szCs w:val="24"/>
              </w:rPr>
              <w:t>2</w:t>
            </w:r>
            <w:r w:rsidRPr="00AB463A">
              <w:rPr>
                <w:b/>
                <w:snapToGrid w:val="0"/>
                <w:szCs w:val="24"/>
              </w:rPr>
              <w:t xml:space="preserve"> </w:t>
            </w:r>
          </w:p>
        </w:tc>
        <w:tc>
          <w:tcPr>
            <w:tcW w:w="7655" w:type="dxa"/>
          </w:tcPr>
          <w:p w14:paraId="2946B7F2" w14:textId="77777777" w:rsidR="00F412AE" w:rsidRPr="00AB463A" w:rsidRDefault="00F412AE" w:rsidP="008119F9">
            <w:pPr>
              <w:outlineLvl w:val="0"/>
              <w:rPr>
                <w:b/>
                <w:szCs w:val="24"/>
              </w:rPr>
            </w:pPr>
            <w:r w:rsidRPr="00AB463A">
              <w:rPr>
                <w:b/>
                <w:szCs w:val="24"/>
              </w:rPr>
              <w:t>Översyn av EU:s budgetförordning</w:t>
            </w:r>
          </w:p>
          <w:p w14:paraId="68528AF0" w14:textId="6DBC4DCC" w:rsidR="00F412AE" w:rsidRPr="00AB463A" w:rsidRDefault="00F412AE" w:rsidP="00A922E8">
            <w:pPr>
              <w:outlineLvl w:val="0"/>
              <w:rPr>
                <w:bCs/>
                <w:szCs w:val="24"/>
              </w:rPr>
            </w:pPr>
            <w:r w:rsidRPr="00AB463A">
              <w:rPr>
                <w:bCs/>
                <w:szCs w:val="24"/>
              </w:rPr>
              <w:t xml:space="preserve">Utskottet överlade med </w:t>
            </w:r>
            <w:r w:rsidRPr="00AB463A">
              <w:rPr>
                <w:szCs w:val="24"/>
              </w:rPr>
              <w:t xml:space="preserve">statssekreteraren Johanna Lybeck Lilja, </w:t>
            </w:r>
            <w:r w:rsidRPr="00AB463A">
              <w:rPr>
                <w:bCs/>
                <w:szCs w:val="24"/>
              </w:rPr>
              <w:t xml:space="preserve">åtföljd av medarbetare från finansdepartementet. </w:t>
            </w:r>
          </w:p>
          <w:p w14:paraId="41A8F859" w14:textId="77777777" w:rsidR="00F412AE" w:rsidRPr="00AB463A" w:rsidRDefault="00F412AE" w:rsidP="00F412AE">
            <w:pPr>
              <w:keepNext/>
              <w:rPr>
                <w:szCs w:val="24"/>
              </w:rPr>
            </w:pPr>
          </w:p>
          <w:p w14:paraId="02E4202B" w14:textId="1BF9D41E" w:rsidR="00A922E8" w:rsidRPr="00AB463A" w:rsidRDefault="00F412AE" w:rsidP="00F412AE">
            <w:pPr>
              <w:outlineLvl w:val="0"/>
              <w:rPr>
                <w:bCs/>
                <w:szCs w:val="24"/>
              </w:rPr>
            </w:pPr>
            <w:r w:rsidRPr="00AB463A">
              <w:rPr>
                <w:bCs/>
                <w:szCs w:val="24"/>
              </w:rPr>
              <w:t>Underlaget utgjordes av Regeringskansliets överläggningspromemoria</w:t>
            </w:r>
            <w:r w:rsidR="00A922E8" w:rsidRPr="00AB463A">
              <w:rPr>
                <w:bCs/>
                <w:szCs w:val="24"/>
              </w:rPr>
              <w:t xml:space="preserve"> (dnr</w:t>
            </w:r>
            <w:r w:rsidR="00504D42" w:rsidRPr="00AB463A">
              <w:rPr>
                <w:bCs/>
                <w:szCs w:val="24"/>
              </w:rPr>
              <w:t>.</w:t>
            </w:r>
            <w:r w:rsidR="00A922E8" w:rsidRPr="00AB463A">
              <w:rPr>
                <w:bCs/>
                <w:szCs w:val="24"/>
              </w:rPr>
              <w:t xml:space="preserve"> </w:t>
            </w:r>
            <w:proofErr w:type="gramStart"/>
            <w:r w:rsidR="00A922E8" w:rsidRPr="00AB463A">
              <w:rPr>
                <w:bCs/>
                <w:szCs w:val="24"/>
              </w:rPr>
              <w:t>718-2022</w:t>
            </w:r>
            <w:proofErr w:type="gramEnd"/>
            <w:r w:rsidR="00A922E8" w:rsidRPr="00AB463A">
              <w:rPr>
                <w:bCs/>
                <w:szCs w:val="24"/>
              </w:rPr>
              <w:t xml:space="preserve">/23). </w:t>
            </w:r>
          </w:p>
          <w:p w14:paraId="4DE525F1" w14:textId="6AED6158" w:rsidR="00AF5391" w:rsidRPr="00AB463A" w:rsidRDefault="00AF5391" w:rsidP="00F412AE">
            <w:pPr>
              <w:outlineLvl w:val="0"/>
              <w:rPr>
                <w:bCs/>
                <w:szCs w:val="24"/>
              </w:rPr>
            </w:pPr>
          </w:p>
          <w:p w14:paraId="690E75AA" w14:textId="2DE8240E" w:rsidR="00AF5391" w:rsidRPr="00AB463A" w:rsidRDefault="00AF5391" w:rsidP="00AF5391">
            <w:pPr>
              <w:outlineLvl w:val="0"/>
              <w:rPr>
                <w:bCs/>
                <w:szCs w:val="24"/>
              </w:rPr>
            </w:pPr>
            <w:r w:rsidRPr="00AB463A">
              <w:rPr>
                <w:bCs/>
                <w:szCs w:val="24"/>
              </w:rPr>
              <w:t>Statssekreteraren redogjorde för regeringens ståndpunkt i enlighet med överläggningspromemorian</w:t>
            </w:r>
            <w:r w:rsidR="00A922E8" w:rsidRPr="00AB463A">
              <w:rPr>
                <w:bCs/>
                <w:szCs w:val="24"/>
              </w:rPr>
              <w:t xml:space="preserve"> (bilaga 3). </w:t>
            </w:r>
          </w:p>
          <w:p w14:paraId="4DE38C3F" w14:textId="77777777" w:rsidR="00944E4D" w:rsidRPr="00AB463A" w:rsidRDefault="00944E4D" w:rsidP="00F412AE">
            <w:pPr>
              <w:outlineLvl w:val="0"/>
              <w:rPr>
                <w:bCs/>
                <w:szCs w:val="24"/>
              </w:rPr>
            </w:pPr>
          </w:p>
          <w:p w14:paraId="2D881E09" w14:textId="77777777" w:rsidR="00944E4D" w:rsidRPr="00AB463A" w:rsidRDefault="00944E4D" w:rsidP="00944E4D">
            <w:pPr>
              <w:outlineLvl w:val="0"/>
              <w:rPr>
                <w:b/>
                <w:szCs w:val="24"/>
              </w:rPr>
            </w:pPr>
            <w:r w:rsidRPr="00AB463A">
              <w:rPr>
                <w:bCs/>
                <w:szCs w:val="24"/>
              </w:rPr>
              <w:t xml:space="preserve">Ordföranden konstaterade att det fanns stöd för regeringens ståndpunkt. </w:t>
            </w:r>
          </w:p>
          <w:p w14:paraId="1B468285" w14:textId="6C01877D" w:rsidR="00F412AE" w:rsidRPr="00AB463A" w:rsidRDefault="00F412AE" w:rsidP="00944E4D">
            <w:pPr>
              <w:outlineLvl w:val="0"/>
              <w:rPr>
                <w:b/>
                <w:szCs w:val="24"/>
              </w:rPr>
            </w:pPr>
            <w:r w:rsidRPr="00AB463A">
              <w:rPr>
                <w:szCs w:val="24"/>
              </w:rPr>
              <w:br/>
            </w:r>
          </w:p>
        </w:tc>
      </w:tr>
      <w:tr w:rsidR="00F412AE" w:rsidRPr="00AB463A" w14:paraId="22A7296F" w14:textId="77777777" w:rsidTr="00AB463A">
        <w:trPr>
          <w:trHeight w:val="1687"/>
        </w:trPr>
        <w:tc>
          <w:tcPr>
            <w:tcW w:w="567" w:type="dxa"/>
          </w:tcPr>
          <w:p w14:paraId="1F4990F5" w14:textId="4F8DE656" w:rsidR="00F412AE" w:rsidRPr="00AB463A" w:rsidRDefault="00F412AE" w:rsidP="008119F9">
            <w:pPr>
              <w:tabs>
                <w:tab w:val="left" w:pos="1701"/>
              </w:tabs>
              <w:rPr>
                <w:b/>
                <w:snapToGrid w:val="0"/>
                <w:szCs w:val="24"/>
              </w:rPr>
            </w:pPr>
            <w:r w:rsidRPr="00AB463A">
              <w:rPr>
                <w:b/>
                <w:snapToGrid w:val="0"/>
                <w:szCs w:val="24"/>
              </w:rPr>
              <w:t xml:space="preserve">§ </w:t>
            </w:r>
            <w:r w:rsidR="00A922E8" w:rsidRPr="00AB463A">
              <w:rPr>
                <w:b/>
                <w:snapToGrid w:val="0"/>
                <w:szCs w:val="24"/>
              </w:rPr>
              <w:t>3</w:t>
            </w:r>
            <w:r w:rsidRPr="00AB463A">
              <w:rPr>
                <w:b/>
                <w:snapToGrid w:val="0"/>
                <w:szCs w:val="24"/>
              </w:rPr>
              <w:t xml:space="preserve"> </w:t>
            </w:r>
          </w:p>
        </w:tc>
        <w:tc>
          <w:tcPr>
            <w:tcW w:w="7655" w:type="dxa"/>
          </w:tcPr>
          <w:p w14:paraId="5BDA312F" w14:textId="79B55209" w:rsidR="00F412AE" w:rsidRPr="00AB463A" w:rsidRDefault="00F412AE" w:rsidP="00F412AE">
            <w:pPr>
              <w:outlineLvl w:val="0"/>
              <w:rPr>
                <w:b/>
                <w:szCs w:val="24"/>
              </w:rPr>
            </w:pPr>
            <w:r w:rsidRPr="00AB463A">
              <w:rPr>
                <w:b/>
                <w:szCs w:val="24"/>
              </w:rPr>
              <w:t>Ändring i bestämmelser om avgifter för årlig revision (FiU</w:t>
            </w:r>
            <w:r w:rsidR="009B23D7">
              <w:rPr>
                <w:b/>
                <w:szCs w:val="24"/>
              </w:rPr>
              <w:t>1</w:t>
            </w:r>
            <w:r w:rsidRPr="00AB463A">
              <w:rPr>
                <w:b/>
                <w:szCs w:val="24"/>
              </w:rPr>
              <w:t>y)</w:t>
            </w:r>
          </w:p>
          <w:p w14:paraId="005C3C69" w14:textId="3C1922DF" w:rsidR="00A922E8" w:rsidRPr="00AB463A" w:rsidRDefault="00504D42" w:rsidP="00F412AE">
            <w:pPr>
              <w:outlineLvl w:val="0"/>
              <w:rPr>
                <w:bCs/>
                <w:szCs w:val="24"/>
              </w:rPr>
            </w:pPr>
            <w:r w:rsidRPr="00AB463A">
              <w:rPr>
                <w:bCs/>
                <w:szCs w:val="24"/>
              </w:rPr>
              <w:t xml:space="preserve">Utskottet fortsatte beredningen av yttrande till konstitutionsutskottet över </w:t>
            </w:r>
            <w:proofErr w:type="spellStart"/>
            <w:r w:rsidR="009B23D7">
              <w:rPr>
                <w:bCs/>
                <w:szCs w:val="24"/>
              </w:rPr>
              <w:t>framst</w:t>
            </w:r>
            <w:proofErr w:type="spellEnd"/>
            <w:r w:rsidRPr="00AB463A">
              <w:rPr>
                <w:bCs/>
                <w:szCs w:val="24"/>
              </w:rPr>
              <w:t xml:space="preserve">. 2021/22:RR6. </w:t>
            </w:r>
          </w:p>
          <w:p w14:paraId="5E4F76C8" w14:textId="298CB9CA" w:rsidR="00504D42" w:rsidRPr="00AB463A" w:rsidRDefault="00504D42" w:rsidP="00F412AE">
            <w:pPr>
              <w:outlineLvl w:val="0"/>
              <w:rPr>
                <w:bCs/>
                <w:szCs w:val="24"/>
              </w:rPr>
            </w:pPr>
          </w:p>
          <w:p w14:paraId="0CC4E8C1" w14:textId="1D314609" w:rsidR="003F296A" w:rsidRPr="00AB463A" w:rsidRDefault="00F444FF" w:rsidP="00F412AE">
            <w:pPr>
              <w:outlineLvl w:val="0"/>
              <w:rPr>
                <w:szCs w:val="24"/>
              </w:rPr>
            </w:pPr>
            <w:r w:rsidRPr="00AB463A">
              <w:rPr>
                <w:szCs w:val="24"/>
              </w:rPr>
              <w:t xml:space="preserve">Utskottet justerade </w:t>
            </w:r>
            <w:r w:rsidR="006157EB" w:rsidRPr="00AB463A">
              <w:rPr>
                <w:szCs w:val="24"/>
              </w:rPr>
              <w:t>yttrande</w:t>
            </w:r>
            <w:r w:rsidR="003F296A" w:rsidRPr="00AB463A">
              <w:rPr>
                <w:szCs w:val="24"/>
              </w:rPr>
              <w:t xml:space="preserve"> </w:t>
            </w:r>
            <w:r w:rsidR="00E87BF4" w:rsidRPr="00AB463A">
              <w:rPr>
                <w:szCs w:val="24"/>
              </w:rPr>
              <w:t xml:space="preserve">2022/23:FiU1y. </w:t>
            </w:r>
          </w:p>
          <w:p w14:paraId="644ABFA6" w14:textId="3910B755" w:rsidR="00F412AE" w:rsidRPr="00AB463A" w:rsidRDefault="00F412AE" w:rsidP="003F296A">
            <w:pPr>
              <w:outlineLvl w:val="0"/>
              <w:rPr>
                <w:b/>
                <w:szCs w:val="24"/>
              </w:rPr>
            </w:pPr>
          </w:p>
        </w:tc>
      </w:tr>
    </w:tbl>
    <w:p w14:paraId="2D33A9CA" w14:textId="39054785" w:rsidR="00182821" w:rsidRPr="00AB463A" w:rsidRDefault="00182821">
      <w:pPr>
        <w:rPr>
          <w:szCs w:val="24"/>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F412AE" w:rsidRPr="00AB463A" w14:paraId="6C3490C7" w14:textId="77777777" w:rsidTr="008035C8">
        <w:tc>
          <w:tcPr>
            <w:tcW w:w="567" w:type="dxa"/>
          </w:tcPr>
          <w:p w14:paraId="03D3634B" w14:textId="336462EB" w:rsidR="00F412AE" w:rsidRPr="00AB463A" w:rsidRDefault="00F412AE" w:rsidP="008119F9">
            <w:pPr>
              <w:tabs>
                <w:tab w:val="left" w:pos="1701"/>
              </w:tabs>
              <w:rPr>
                <w:b/>
                <w:snapToGrid w:val="0"/>
                <w:szCs w:val="24"/>
              </w:rPr>
            </w:pPr>
            <w:r w:rsidRPr="00AB463A">
              <w:rPr>
                <w:b/>
                <w:snapToGrid w:val="0"/>
                <w:szCs w:val="24"/>
              </w:rPr>
              <w:t xml:space="preserve">§ </w:t>
            </w:r>
            <w:r w:rsidR="00F444FF" w:rsidRPr="00AB463A">
              <w:rPr>
                <w:b/>
                <w:snapToGrid w:val="0"/>
                <w:szCs w:val="24"/>
              </w:rPr>
              <w:t>4</w:t>
            </w:r>
          </w:p>
        </w:tc>
        <w:tc>
          <w:tcPr>
            <w:tcW w:w="7655" w:type="dxa"/>
          </w:tcPr>
          <w:p w14:paraId="11F5E24E" w14:textId="77777777" w:rsidR="00F412AE" w:rsidRPr="00AB463A" w:rsidRDefault="00F412AE" w:rsidP="00F412AE">
            <w:pPr>
              <w:tabs>
                <w:tab w:val="left" w:pos="2127"/>
              </w:tabs>
              <w:autoSpaceDE w:val="0"/>
              <w:autoSpaceDN w:val="0"/>
              <w:adjustRightInd w:val="0"/>
              <w:rPr>
                <w:b/>
                <w:bCs/>
                <w:szCs w:val="24"/>
              </w:rPr>
            </w:pPr>
            <w:r w:rsidRPr="00AB463A">
              <w:rPr>
                <w:b/>
                <w:bCs/>
                <w:szCs w:val="24"/>
              </w:rPr>
              <w:t>Riksrevisorns årliga rapport 2022 (FiU9)</w:t>
            </w:r>
          </w:p>
          <w:p w14:paraId="0475E19E" w14:textId="40DDB2AB" w:rsidR="00504D42" w:rsidRPr="00AB463A" w:rsidRDefault="00504D42" w:rsidP="00F412AE">
            <w:pPr>
              <w:keepNext/>
              <w:rPr>
                <w:bCs/>
                <w:szCs w:val="24"/>
              </w:rPr>
            </w:pPr>
            <w:r w:rsidRPr="00AB463A">
              <w:rPr>
                <w:bCs/>
                <w:szCs w:val="24"/>
              </w:rPr>
              <w:t xml:space="preserve">Utskottet fortsatte behandlingen av </w:t>
            </w:r>
            <w:proofErr w:type="spellStart"/>
            <w:r w:rsidR="00182821" w:rsidRPr="00AB463A">
              <w:rPr>
                <w:szCs w:val="24"/>
              </w:rPr>
              <w:t>redog</w:t>
            </w:r>
            <w:proofErr w:type="spellEnd"/>
            <w:r w:rsidR="00182821" w:rsidRPr="00AB463A">
              <w:rPr>
                <w:szCs w:val="24"/>
              </w:rPr>
              <w:t>. 2021/22:RR5.</w:t>
            </w:r>
          </w:p>
          <w:p w14:paraId="4161ADCD" w14:textId="77777777" w:rsidR="00504D42" w:rsidRPr="00AB463A" w:rsidRDefault="00504D42" w:rsidP="00F412AE">
            <w:pPr>
              <w:keepNext/>
              <w:rPr>
                <w:bCs/>
                <w:szCs w:val="24"/>
              </w:rPr>
            </w:pPr>
          </w:p>
          <w:p w14:paraId="17821F9B" w14:textId="4CF93EB7" w:rsidR="00E87BF4" w:rsidRPr="00AB463A" w:rsidRDefault="00504D42" w:rsidP="00F412AE">
            <w:pPr>
              <w:keepNext/>
              <w:rPr>
                <w:szCs w:val="24"/>
              </w:rPr>
            </w:pPr>
            <w:r w:rsidRPr="00AB463A">
              <w:rPr>
                <w:szCs w:val="24"/>
              </w:rPr>
              <w:t>Utskottet</w:t>
            </w:r>
            <w:r w:rsidR="003F296A" w:rsidRPr="00AB463A">
              <w:rPr>
                <w:szCs w:val="24"/>
              </w:rPr>
              <w:t xml:space="preserve"> justerade </w:t>
            </w:r>
            <w:r w:rsidR="00E87BF4" w:rsidRPr="00AB463A">
              <w:rPr>
                <w:szCs w:val="24"/>
              </w:rPr>
              <w:t>betänkande</w:t>
            </w:r>
            <w:r w:rsidR="00F412AE" w:rsidRPr="00AB463A">
              <w:rPr>
                <w:szCs w:val="24"/>
              </w:rPr>
              <w:t xml:space="preserve"> </w:t>
            </w:r>
            <w:r w:rsidR="00E87BF4" w:rsidRPr="00AB463A">
              <w:rPr>
                <w:szCs w:val="24"/>
              </w:rPr>
              <w:t xml:space="preserve">2022/23:FiU9. </w:t>
            </w:r>
          </w:p>
          <w:p w14:paraId="17421585" w14:textId="306F2828" w:rsidR="00905F93" w:rsidRPr="00AB463A" w:rsidRDefault="00905F93" w:rsidP="00F412AE">
            <w:pPr>
              <w:keepNext/>
              <w:rPr>
                <w:szCs w:val="24"/>
              </w:rPr>
            </w:pPr>
          </w:p>
          <w:p w14:paraId="17414ADF" w14:textId="77777777" w:rsidR="00087F7B" w:rsidRDefault="00087F7B" w:rsidP="003F296A">
            <w:pPr>
              <w:outlineLvl w:val="0"/>
              <w:rPr>
                <w:bCs/>
                <w:szCs w:val="24"/>
              </w:rPr>
            </w:pPr>
          </w:p>
          <w:p w14:paraId="7F8A0975" w14:textId="77777777" w:rsidR="00AB463A" w:rsidRDefault="00AB463A" w:rsidP="003F296A">
            <w:pPr>
              <w:outlineLvl w:val="0"/>
              <w:rPr>
                <w:bCs/>
                <w:szCs w:val="24"/>
              </w:rPr>
            </w:pPr>
          </w:p>
          <w:p w14:paraId="4058ABCB" w14:textId="77777777" w:rsidR="00AB463A" w:rsidRDefault="00AB463A" w:rsidP="003F296A">
            <w:pPr>
              <w:outlineLvl w:val="0"/>
              <w:rPr>
                <w:bCs/>
                <w:szCs w:val="24"/>
              </w:rPr>
            </w:pPr>
          </w:p>
          <w:p w14:paraId="5F94D823" w14:textId="6D99CCF4" w:rsidR="00AB463A" w:rsidRPr="00AB463A" w:rsidRDefault="00AB463A" w:rsidP="003F296A">
            <w:pPr>
              <w:outlineLvl w:val="0"/>
              <w:rPr>
                <w:bCs/>
                <w:szCs w:val="24"/>
              </w:rPr>
            </w:pPr>
          </w:p>
        </w:tc>
      </w:tr>
      <w:tr w:rsidR="00087F7B" w:rsidRPr="00AB463A" w14:paraId="1DCD6CDB" w14:textId="77777777" w:rsidTr="008035C8">
        <w:tc>
          <w:tcPr>
            <w:tcW w:w="567" w:type="dxa"/>
          </w:tcPr>
          <w:p w14:paraId="49B79FA5" w14:textId="79A3DC68" w:rsidR="00087F7B" w:rsidRPr="00AB463A" w:rsidRDefault="00087F7B" w:rsidP="008119F9">
            <w:pPr>
              <w:tabs>
                <w:tab w:val="left" w:pos="1701"/>
              </w:tabs>
              <w:rPr>
                <w:b/>
                <w:snapToGrid w:val="0"/>
                <w:szCs w:val="24"/>
              </w:rPr>
            </w:pPr>
            <w:r w:rsidRPr="00AB463A">
              <w:rPr>
                <w:b/>
                <w:snapToGrid w:val="0"/>
                <w:szCs w:val="24"/>
              </w:rPr>
              <w:lastRenderedPageBreak/>
              <w:t xml:space="preserve">§ </w:t>
            </w:r>
            <w:r w:rsidR="00F444FF" w:rsidRPr="00AB463A">
              <w:rPr>
                <w:b/>
                <w:snapToGrid w:val="0"/>
                <w:szCs w:val="24"/>
              </w:rPr>
              <w:t>5</w:t>
            </w:r>
          </w:p>
        </w:tc>
        <w:tc>
          <w:tcPr>
            <w:tcW w:w="7655" w:type="dxa"/>
          </w:tcPr>
          <w:p w14:paraId="30AB5C36" w14:textId="71C92A65" w:rsidR="00E87BF4" w:rsidRPr="00AB463A" w:rsidRDefault="00087F7B" w:rsidP="00E87BF4">
            <w:pPr>
              <w:tabs>
                <w:tab w:val="left" w:pos="2127"/>
              </w:tabs>
              <w:autoSpaceDE w:val="0"/>
              <w:autoSpaceDN w:val="0"/>
              <w:adjustRightInd w:val="0"/>
              <w:rPr>
                <w:bCs/>
                <w:szCs w:val="24"/>
              </w:rPr>
            </w:pPr>
            <w:r w:rsidRPr="00AB463A">
              <w:rPr>
                <w:b/>
                <w:szCs w:val="24"/>
              </w:rPr>
              <w:t>Medgivande för Riksbanken att ingå avtal om lån till Internationella valutafonden (FiU8)</w:t>
            </w:r>
            <w:r w:rsidRPr="00AB463A">
              <w:rPr>
                <w:b/>
                <w:szCs w:val="24"/>
              </w:rPr>
              <w:br/>
            </w:r>
            <w:r w:rsidR="00D40317" w:rsidRPr="00AB463A">
              <w:rPr>
                <w:bCs/>
                <w:szCs w:val="24"/>
              </w:rPr>
              <w:t xml:space="preserve">Utskottet fortsatte </w:t>
            </w:r>
            <w:r w:rsidR="00905F93" w:rsidRPr="00AB463A">
              <w:rPr>
                <w:bCs/>
                <w:szCs w:val="24"/>
              </w:rPr>
              <w:t>behandlingen</w:t>
            </w:r>
            <w:r w:rsidR="00D40317" w:rsidRPr="00AB463A">
              <w:rPr>
                <w:bCs/>
                <w:szCs w:val="24"/>
              </w:rPr>
              <w:t xml:space="preserve"> av </w:t>
            </w:r>
            <w:proofErr w:type="spellStart"/>
            <w:r w:rsidR="00182821" w:rsidRPr="00AB463A">
              <w:rPr>
                <w:bCs/>
                <w:szCs w:val="24"/>
              </w:rPr>
              <w:t>framst</w:t>
            </w:r>
            <w:proofErr w:type="spellEnd"/>
            <w:r w:rsidR="00182821" w:rsidRPr="00AB463A">
              <w:rPr>
                <w:bCs/>
                <w:szCs w:val="24"/>
              </w:rPr>
              <w:t>. 2021/22:RB3.</w:t>
            </w:r>
          </w:p>
          <w:p w14:paraId="775E0A6E" w14:textId="6DC32833" w:rsidR="00182821" w:rsidRPr="00AB463A" w:rsidRDefault="00182821" w:rsidP="00E87BF4">
            <w:pPr>
              <w:tabs>
                <w:tab w:val="left" w:pos="2127"/>
              </w:tabs>
              <w:autoSpaceDE w:val="0"/>
              <w:autoSpaceDN w:val="0"/>
              <w:adjustRightInd w:val="0"/>
              <w:rPr>
                <w:bCs/>
                <w:szCs w:val="24"/>
              </w:rPr>
            </w:pPr>
          </w:p>
          <w:p w14:paraId="72EA31AC" w14:textId="1D808B26" w:rsidR="00182821" w:rsidRPr="00AB463A" w:rsidRDefault="00182821" w:rsidP="00E87BF4">
            <w:pPr>
              <w:tabs>
                <w:tab w:val="left" w:pos="2127"/>
              </w:tabs>
              <w:autoSpaceDE w:val="0"/>
              <w:autoSpaceDN w:val="0"/>
              <w:adjustRightInd w:val="0"/>
              <w:rPr>
                <w:bCs/>
                <w:szCs w:val="24"/>
              </w:rPr>
            </w:pPr>
            <w:r w:rsidRPr="00AB463A">
              <w:rPr>
                <w:bCs/>
                <w:szCs w:val="24"/>
              </w:rPr>
              <w:t>Ärendet bordlades.</w:t>
            </w:r>
          </w:p>
          <w:p w14:paraId="24745429" w14:textId="6A4C383D" w:rsidR="00087F7B" w:rsidRPr="00AB463A" w:rsidRDefault="00087F7B" w:rsidP="00E87BF4">
            <w:pPr>
              <w:tabs>
                <w:tab w:val="left" w:pos="2127"/>
              </w:tabs>
              <w:autoSpaceDE w:val="0"/>
              <w:autoSpaceDN w:val="0"/>
              <w:adjustRightInd w:val="0"/>
              <w:rPr>
                <w:b/>
                <w:bCs/>
                <w:szCs w:val="24"/>
              </w:rPr>
            </w:pPr>
            <w:r w:rsidRPr="00AB463A">
              <w:rPr>
                <w:b/>
                <w:szCs w:val="24"/>
              </w:rPr>
              <w:br/>
            </w:r>
          </w:p>
        </w:tc>
      </w:tr>
      <w:tr w:rsidR="00087F7B" w:rsidRPr="00AB463A" w14:paraId="261E9215" w14:textId="77777777" w:rsidTr="008035C8">
        <w:tc>
          <w:tcPr>
            <w:tcW w:w="567" w:type="dxa"/>
          </w:tcPr>
          <w:p w14:paraId="4F9DE980" w14:textId="521CAE6A" w:rsidR="00087F7B" w:rsidRPr="00AB463A" w:rsidRDefault="00087F7B" w:rsidP="008119F9">
            <w:pPr>
              <w:tabs>
                <w:tab w:val="left" w:pos="1701"/>
              </w:tabs>
              <w:rPr>
                <w:b/>
                <w:snapToGrid w:val="0"/>
                <w:szCs w:val="24"/>
              </w:rPr>
            </w:pPr>
            <w:r w:rsidRPr="00AB463A">
              <w:rPr>
                <w:b/>
                <w:snapToGrid w:val="0"/>
                <w:szCs w:val="24"/>
              </w:rPr>
              <w:t xml:space="preserve">§ </w:t>
            </w:r>
            <w:r w:rsidR="00F444FF" w:rsidRPr="00AB463A">
              <w:rPr>
                <w:b/>
                <w:snapToGrid w:val="0"/>
                <w:szCs w:val="24"/>
              </w:rPr>
              <w:t>6</w:t>
            </w:r>
          </w:p>
        </w:tc>
        <w:tc>
          <w:tcPr>
            <w:tcW w:w="7655" w:type="dxa"/>
          </w:tcPr>
          <w:p w14:paraId="7D8A8239" w14:textId="7C139A62" w:rsidR="00087F7B" w:rsidRPr="00AB463A" w:rsidRDefault="00087F7B" w:rsidP="00182821">
            <w:pPr>
              <w:widowControl/>
              <w:spacing w:after="200" w:line="280" w:lineRule="exact"/>
              <w:rPr>
                <w:bCs/>
                <w:szCs w:val="24"/>
              </w:rPr>
            </w:pPr>
            <w:r w:rsidRPr="00AB463A">
              <w:rPr>
                <w:b/>
                <w:szCs w:val="24"/>
              </w:rPr>
              <w:t>Riksrevisionens rapport om statens finansiering av kommunerna (FiU13)</w:t>
            </w:r>
            <w:r w:rsidRPr="00AB463A">
              <w:rPr>
                <w:b/>
                <w:szCs w:val="24"/>
              </w:rPr>
              <w:br/>
            </w:r>
            <w:r w:rsidR="00D40317" w:rsidRPr="00AB463A">
              <w:rPr>
                <w:bCs/>
                <w:szCs w:val="24"/>
              </w:rPr>
              <w:t xml:space="preserve">Utskottet fortsatte </w:t>
            </w:r>
            <w:r w:rsidR="00C455C9" w:rsidRPr="00AB463A">
              <w:rPr>
                <w:bCs/>
                <w:szCs w:val="24"/>
              </w:rPr>
              <w:t>behandlingen</w:t>
            </w:r>
            <w:r w:rsidR="00D40317" w:rsidRPr="00AB463A">
              <w:rPr>
                <w:bCs/>
                <w:szCs w:val="24"/>
              </w:rPr>
              <w:t xml:space="preserve"> av </w:t>
            </w:r>
            <w:proofErr w:type="spellStart"/>
            <w:r w:rsidR="00182821" w:rsidRPr="00AB463A">
              <w:rPr>
                <w:bCs/>
                <w:szCs w:val="24"/>
              </w:rPr>
              <w:t>skr</w:t>
            </w:r>
            <w:proofErr w:type="spellEnd"/>
            <w:r w:rsidR="00182821" w:rsidRPr="00AB463A">
              <w:rPr>
                <w:bCs/>
                <w:szCs w:val="24"/>
              </w:rPr>
              <w:t xml:space="preserve">. 2021/22:248. </w:t>
            </w:r>
          </w:p>
          <w:p w14:paraId="7813AE9C" w14:textId="20DF73E5" w:rsidR="00182821" w:rsidRPr="00AB463A" w:rsidRDefault="00182821" w:rsidP="00182821">
            <w:pPr>
              <w:widowControl/>
              <w:spacing w:after="200" w:line="280" w:lineRule="exact"/>
              <w:rPr>
                <w:bCs/>
                <w:szCs w:val="24"/>
              </w:rPr>
            </w:pPr>
            <w:r w:rsidRPr="00AB463A">
              <w:rPr>
                <w:bCs/>
                <w:szCs w:val="24"/>
              </w:rPr>
              <w:t xml:space="preserve">Ärendet bordlades. </w:t>
            </w:r>
            <w:r w:rsidRPr="00AB463A">
              <w:rPr>
                <w:bCs/>
                <w:szCs w:val="24"/>
              </w:rPr>
              <w:br/>
            </w:r>
          </w:p>
        </w:tc>
      </w:tr>
      <w:tr w:rsidR="00087F7B" w:rsidRPr="00AB463A" w14:paraId="63BA48F0" w14:textId="77777777" w:rsidTr="008035C8">
        <w:tc>
          <w:tcPr>
            <w:tcW w:w="567" w:type="dxa"/>
          </w:tcPr>
          <w:p w14:paraId="00A17C68" w14:textId="2F1F757F" w:rsidR="00087F7B" w:rsidRPr="00AB463A" w:rsidRDefault="00087F7B" w:rsidP="008119F9">
            <w:pPr>
              <w:tabs>
                <w:tab w:val="left" w:pos="1701"/>
              </w:tabs>
              <w:rPr>
                <w:b/>
                <w:snapToGrid w:val="0"/>
                <w:szCs w:val="24"/>
              </w:rPr>
            </w:pPr>
            <w:r w:rsidRPr="00AB463A">
              <w:rPr>
                <w:b/>
                <w:snapToGrid w:val="0"/>
                <w:szCs w:val="24"/>
              </w:rPr>
              <w:t xml:space="preserve">§ </w:t>
            </w:r>
            <w:r w:rsidR="00F444FF" w:rsidRPr="00AB463A">
              <w:rPr>
                <w:b/>
                <w:snapToGrid w:val="0"/>
                <w:szCs w:val="24"/>
              </w:rPr>
              <w:t>7</w:t>
            </w:r>
          </w:p>
        </w:tc>
        <w:tc>
          <w:tcPr>
            <w:tcW w:w="7655" w:type="dxa"/>
          </w:tcPr>
          <w:p w14:paraId="705D47A1" w14:textId="77777777" w:rsidR="004C1958" w:rsidRPr="00AB463A" w:rsidRDefault="00087F7B" w:rsidP="00504D42">
            <w:pPr>
              <w:widowControl/>
              <w:spacing w:after="200" w:line="280" w:lineRule="exact"/>
              <w:rPr>
                <w:bCs/>
                <w:szCs w:val="24"/>
              </w:rPr>
            </w:pPr>
            <w:r w:rsidRPr="00AB463A">
              <w:rPr>
                <w:b/>
                <w:szCs w:val="24"/>
              </w:rPr>
              <w:t>Samverkan mot penningtvätt och finansiering av terrorism (FiU15)</w:t>
            </w:r>
            <w:r w:rsidRPr="00AB463A">
              <w:rPr>
                <w:bCs/>
                <w:szCs w:val="24"/>
              </w:rPr>
              <w:br/>
            </w:r>
            <w:r w:rsidR="002A05B6" w:rsidRPr="00AB463A">
              <w:rPr>
                <w:bCs/>
                <w:szCs w:val="24"/>
              </w:rPr>
              <w:t xml:space="preserve">Utskottet fortsatte </w:t>
            </w:r>
            <w:r w:rsidR="00C455C9" w:rsidRPr="00AB463A">
              <w:rPr>
                <w:bCs/>
                <w:szCs w:val="24"/>
              </w:rPr>
              <w:t xml:space="preserve">behandlingen </w:t>
            </w:r>
            <w:r w:rsidR="002A05B6" w:rsidRPr="00AB463A">
              <w:rPr>
                <w:bCs/>
                <w:szCs w:val="24"/>
              </w:rPr>
              <w:t>av proposition 2021/22:251 och motion</w:t>
            </w:r>
            <w:r w:rsidR="009444D0" w:rsidRPr="00AB463A">
              <w:rPr>
                <w:bCs/>
                <w:szCs w:val="24"/>
              </w:rPr>
              <w:t xml:space="preserve">. </w:t>
            </w:r>
          </w:p>
          <w:p w14:paraId="4E2E5D33" w14:textId="39EB4E1F" w:rsidR="00AB463A" w:rsidRPr="00AB463A" w:rsidRDefault="00182821" w:rsidP="00504D42">
            <w:pPr>
              <w:widowControl/>
              <w:spacing w:after="200" w:line="280" w:lineRule="exact"/>
              <w:rPr>
                <w:bCs/>
                <w:szCs w:val="24"/>
              </w:rPr>
            </w:pPr>
            <w:r w:rsidRPr="00AB463A">
              <w:rPr>
                <w:bCs/>
                <w:szCs w:val="24"/>
              </w:rPr>
              <w:t>Ärendet bordlades.</w:t>
            </w:r>
            <w:r w:rsidR="00AB463A" w:rsidRPr="00AB463A">
              <w:rPr>
                <w:bCs/>
                <w:szCs w:val="24"/>
              </w:rPr>
              <w:br/>
            </w:r>
          </w:p>
        </w:tc>
      </w:tr>
      <w:tr w:rsidR="00C97D16" w:rsidRPr="00AB463A" w14:paraId="038DFEDE" w14:textId="77777777" w:rsidTr="008035C8">
        <w:tc>
          <w:tcPr>
            <w:tcW w:w="567" w:type="dxa"/>
          </w:tcPr>
          <w:p w14:paraId="138A8847" w14:textId="07904166" w:rsidR="00C97D16" w:rsidRPr="00AB463A" w:rsidRDefault="00C97D16" w:rsidP="008119F9">
            <w:pPr>
              <w:tabs>
                <w:tab w:val="left" w:pos="1701"/>
              </w:tabs>
              <w:rPr>
                <w:b/>
                <w:snapToGrid w:val="0"/>
                <w:szCs w:val="24"/>
              </w:rPr>
            </w:pPr>
            <w:r w:rsidRPr="00AB463A">
              <w:rPr>
                <w:b/>
                <w:snapToGrid w:val="0"/>
                <w:szCs w:val="24"/>
              </w:rPr>
              <w:t xml:space="preserve">§ </w:t>
            </w:r>
            <w:r w:rsidR="00F444FF" w:rsidRPr="00AB463A">
              <w:rPr>
                <w:b/>
                <w:snapToGrid w:val="0"/>
                <w:szCs w:val="24"/>
              </w:rPr>
              <w:t>8</w:t>
            </w:r>
            <w:r w:rsidRPr="00AB463A">
              <w:rPr>
                <w:b/>
                <w:snapToGrid w:val="0"/>
                <w:szCs w:val="24"/>
              </w:rPr>
              <w:t xml:space="preserve"> </w:t>
            </w:r>
          </w:p>
        </w:tc>
        <w:tc>
          <w:tcPr>
            <w:tcW w:w="7655" w:type="dxa"/>
          </w:tcPr>
          <w:p w14:paraId="265B7C2C" w14:textId="00DD8393" w:rsidR="002A05B6" w:rsidRPr="00AB463A" w:rsidRDefault="00C97D16" w:rsidP="00087F7B">
            <w:pPr>
              <w:widowControl/>
              <w:spacing w:after="200" w:line="280" w:lineRule="exact"/>
              <w:rPr>
                <w:bCs/>
                <w:szCs w:val="24"/>
              </w:rPr>
            </w:pPr>
            <w:r w:rsidRPr="00AB463A">
              <w:rPr>
                <w:b/>
                <w:szCs w:val="24"/>
              </w:rPr>
              <w:t>Kommissionens arbetsprogram 2023</w:t>
            </w:r>
            <w:r w:rsidRPr="00AB463A">
              <w:rPr>
                <w:b/>
                <w:szCs w:val="24"/>
              </w:rPr>
              <w:br/>
            </w:r>
            <w:r w:rsidR="002A05B6" w:rsidRPr="00AB463A">
              <w:rPr>
                <w:bCs/>
                <w:szCs w:val="24"/>
              </w:rPr>
              <w:t xml:space="preserve">Utskottet behandlade frågan om yttrande till utrikesutskottet över Kommissionens arbetsprogram 2023, COM(2022) 548. </w:t>
            </w:r>
          </w:p>
          <w:p w14:paraId="0992D8B5" w14:textId="77777777" w:rsidR="00813B70" w:rsidRPr="00AB463A" w:rsidRDefault="004C1958" w:rsidP="004C1958">
            <w:pPr>
              <w:rPr>
                <w:color w:val="000000"/>
                <w:szCs w:val="24"/>
              </w:rPr>
            </w:pPr>
            <w:r w:rsidRPr="00AB463A">
              <w:rPr>
                <w:color w:val="000000"/>
                <w:szCs w:val="24"/>
              </w:rPr>
              <w:t xml:space="preserve">Utskottet beslutade att inte yttra sig. </w:t>
            </w:r>
          </w:p>
          <w:p w14:paraId="449AD945" w14:textId="7BFBE526" w:rsidR="009444D0" w:rsidRPr="00AB463A" w:rsidRDefault="009444D0" w:rsidP="004C1958">
            <w:pPr>
              <w:rPr>
                <w:color w:val="000000"/>
                <w:szCs w:val="24"/>
              </w:rPr>
            </w:pPr>
          </w:p>
        </w:tc>
      </w:tr>
      <w:tr w:rsidR="001D4484" w:rsidRPr="00AB463A" w14:paraId="2B8D9654" w14:textId="77777777" w:rsidTr="008035C8">
        <w:tc>
          <w:tcPr>
            <w:tcW w:w="567" w:type="dxa"/>
          </w:tcPr>
          <w:p w14:paraId="61A93DFA" w14:textId="491D48C8" w:rsidR="001D4484" w:rsidRPr="00AB463A" w:rsidRDefault="001D4484" w:rsidP="008119F9">
            <w:pPr>
              <w:tabs>
                <w:tab w:val="left" w:pos="1701"/>
              </w:tabs>
              <w:rPr>
                <w:b/>
                <w:snapToGrid w:val="0"/>
                <w:szCs w:val="24"/>
              </w:rPr>
            </w:pPr>
            <w:r w:rsidRPr="00AB463A">
              <w:rPr>
                <w:b/>
                <w:snapToGrid w:val="0"/>
                <w:szCs w:val="24"/>
              </w:rPr>
              <w:t xml:space="preserve">§ </w:t>
            </w:r>
            <w:r w:rsidR="00F444FF" w:rsidRPr="00AB463A">
              <w:rPr>
                <w:b/>
                <w:snapToGrid w:val="0"/>
                <w:szCs w:val="24"/>
              </w:rPr>
              <w:t>9</w:t>
            </w:r>
          </w:p>
        </w:tc>
        <w:tc>
          <w:tcPr>
            <w:tcW w:w="7655" w:type="dxa"/>
          </w:tcPr>
          <w:p w14:paraId="34BB9070" w14:textId="23C66BB5" w:rsidR="001D4484" w:rsidRPr="00AB463A" w:rsidRDefault="001D4484" w:rsidP="008119F9">
            <w:pPr>
              <w:outlineLvl w:val="0"/>
              <w:rPr>
                <w:b/>
                <w:szCs w:val="24"/>
              </w:rPr>
            </w:pPr>
            <w:r w:rsidRPr="00AB463A">
              <w:rPr>
                <w:b/>
                <w:szCs w:val="24"/>
              </w:rPr>
              <w:t>Justering av protokoll</w:t>
            </w:r>
          </w:p>
          <w:p w14:paraId="0E1ED095" w14:textId="76AD4FA1" w:rsidR="00C97D16" w:rsidRPr="00AB463A" w:rsidRDefault="003F296A" w:rsidP="00C97D16">
            <w:pPr>
              <w:widowControl/>
              <w:spacing w:after="200" w:line="280" w:lineRule="exact"/>
              <w:rPr>
                <w:b/>
                <w:szCs w:val="24"/>
              </w:rPr>
            </w:pPr>
            <w:r w:rsidRPr="00AB463A">
              <w:rPr>
                <w:bCs/>
                <w:szCs w:val="24"/>
              </w:rPr>
              <w:t>Utskottet justerade p</w:t>
            </w:r>
            <w:r w:rsidR="00C97D16" w:rsidRPr="00AB463A">
              <w:rPr>
                <w:bCs/>
                <w:szCs w:val="24"/>
              </w:rPr>
              <w:t>rotokoll 2022/23:4, 5, 6, 7, 8</w:t>
            </w:r>
            <w:r w:rsidR="002F1080" w:rsidRPr="00AB463A">
              <w:rPr>
                <w:bCs/>
                <w:szCs w:val="24"/>
              </w:rPr>
              <w:t xml:space="preserve">. </w:t>
            </w:r>
          </w:p>
          <w:p w14:paraId="1AA0F2C1" w14:textId="77777777" w:rsidR="001D4484" w:rsidRPr="00AB463A" w:rsidRDefault="001D4484" w:rsidP="008119F9">
            <w:pPr>
              <w:outlineLvl w:val="0"/>
              <w:rPr>
                <w:b/>
                <w:szCs w:val="24"/>
              </w:rPr>
            </w:pPr>
          </w:p>
        </w:tc>
      </w:tr>
      <w:tr w:rsidR="001D4484" w:rsidRPr="00AB463A" w14:paraId="2E6F4894" w14:textId="77777777" w:rsidTr="008035C8">
        <w:tc>
          <w:tcPr>
            <w:tcW w:w="567" w:type="dxa"/>
          </w:tcPr>
          <w:p w14:paraId="71CCE18A" w14:textId="621F91A5" w:rsidR="001D4484" w:rsidRPr="00AB463A" w:rsidRDefault="001D4484" w:rsidP="008119F9">
            <w:pPr>
              <w:tabs>
                <w:tab w:val="left" w:pos="1701"/>
              </w:tabs>
              <w:rPr>
                <w:b/>
                <w:snapToGrid w:val="0"/>
                <w:szCs w:val="24"/>
              </w:rPr>
            </w:pPr>
            <w:r w:rsidRPr="00AB463A">
              <w:rPr>
                <w:b/>
                <w:snapToGrid w:val="0"/>
                <w:szCs w:val="24"/>
              </w:rPr>
              <w:t xml:space="preserve">§ </w:t>
            </w:r>
            <w:r w:rsidR="00F444FF" w:rsidRPr="00AB463A">
              <w:rPr>
                <w:b/>
                <w:snapToGrid w:val="0"/>
                <w:szCs w:val="24"/>
              </w:rPr>
              <w:t>10</w:t>
            </w:r>
          </w:p>
        </w:tc>
        <w:tc>
          <w:tcPr>
            <w:tcW w:w="7655" w:type="dxa"/>
          </w:tcPr>
          <w:p w14:paraId="5BF560D8" w14:textId="4D0D3D33" w:rsidR="00CA3B1E" w:rsidRPr="00AB463A" w:rsidRDefault="00BC2DCD" w:rsidP="008119F9">
            <w:pPr>
              <w:autoSpaceDE w:val="0"/>
              <w:autoSpaceDN w:val="0"/>
              <w:adjustRightInd w:val="0"/>
              <w:rPr>
                <w:rFonts w:eastAsiaTheme="minorHAnsi"/>
                <w:b/>
                <w:bCs/>
                <w:color w:val="000000"/>
                <w:szCs w:val="24"/>
                <w:lang w:eastAsia="en-US"/>
              </w:rPr>
            </w:pPr>
            <w:r w:rsidRPr="00AB463A">
              <w:rPr>
                <w:rFonts w:eastAsiaTheme="minorHAnsi"/>
                <w:b/>
                <w:bCs/>
                <w:color w:val="000000"/>
                <w:szCs w:val="24"/>
                <w:lang w:eastAsia="en-US"/>
              </w:rPr>
              <w:t>Övrigt</w:t>
            </w:r>
          </w:p>
          <w:p w14:paraId="3F09B078" w14:textId="2B5BABBD" w:rsidR="007A757C" w:rsidRPr="00AB463A" w:rsidRDefault="007A757C" w:rsidP="009444D0">
            <w:pPr>
              <w:outlineLvl w:val="0"/>
              <w:rPr>
                <w:color w:val="000000"/>
                <w:szCs w:val="24"/>
              </w:rPr>
            </w:pPr>
            <w:r w:rsidRPr="00AB463A">
              <w:rPr>
                <w:color w:val="000000"/>
                <w:szCs w:val="24"/>
              </w:rPr>
              <w:t>Utskottet fortsatte behandlingen av tidigare bordlag</w:t>
            </w:r>
            <w:r w:rsidR="00412B7D" w:rsidRPr="00AB463A">
              <w:rPr>
                <w:color w:val="000000"/>
                <w:szCs w:val="24"/>
              </w:rPr>
              <w:t>t</w:t>
            </w:r>
            <w:r w:rsidRPr="00AB463A">
              <w:rPr>
                <w:color w:val="000000"/>
                <w:szCs w:val="24"/>
              </w:rPr>
              <w:t xml:space="preserve"> förslag</w:t>
            </w:r>
            <w:r w:rsidR="009444D0" w:rsidRPr="00AB463A">
              <w:rPr>
                <w:color w:val="000000"/>
                <w:szCs w:val="24"/>
              </w:rPr>
              <w:t xml:space="preserve"> från V-ledamoten</w:t>
            </w:r>
            <w:r w:rsidRPr="00AB463A">
              <w:rPr>
                <w:color w:val="000000"/>
                <w:szCs w:val="24"/>
              </w:rPr>
              <w:t xml:space="preserve"> till utskottsinitiativ</w:t>
            </w:r>
            <w:r w:rsidR="009444D0" w:rsidRPr="00AB463A">
              <w:rPr>
                <w:color w:val="000000"/>
                <w:szCs w:val="24"/>
              </w:rPr>
              <w:t xml:space="preserve"> </w:t>
            </w:r>
            <w:r w:rsidR="009444D0" w:rsidRPr="00AB463A">
              <w:rPr>
                <w:rFonts w:eastAsiaTheme="minorHAnsi"/>
                <w:color w:val="000000"/>
                <w:szCs w:val="24"/>
                <w:lang w:eastAsia="en-US"/>
              </w:rPr>
              <w:t xml:space="preserve">om retroaktiv indexering för att möta inflationen. </w:t>
            </w:r>
          </w:p>
          <w:p w14:paraId="3886FE21" w14:textId="77777777" w:rsidR="007A757C" w:rsidRPr="00AB463A" w:rsidRDefault="007A757C" w:rsidP="007A757C">
            <w:pPr>
              <w:autoSpaceDE w:val="0"/>
              <w:autoSpaceDN w:val="0"/>
              <w:adjustRightInd w:val="0"/>
              <w:rPr>
                <w:rFonts w:eastAsiaTheme="minorHAnsi"/>
                <w:color w:val="000000"/>
                <w:szCs w:val="24"/>
                <w:lang w:eastAsia="en-US"/>
              </w:rPr>
            </w:pPr>
          </w:p>
          <w:p w14:paraId="2DD01C8B" w14:textId="1802A5C9" w:rsidR="007A757C" w:rsidRPr="00AB463A" w:rsidRDefault="007A757C" w:rsidP="007A757C">
            <w:pPr>
              <w:autoSpaceDE w:val="0"/>
              <w:autoSpaceDN w:val="0"/>
              <w:adjustRightInd w:val="0"/>
              <w:rPr>
                <w:rFonts w:eastAsiaTheme="minorHAnsi"/>
                <w:color w:val="000000"/>
                <w:szCs w:val="24"/>
                <w:lang w:eastAsia="en-US"/>
              </w:rPr>
            </w:pPr>
            <w:r w:rsidRPr="00AB463A">
              <w:rPr>
                <w:rFonts w:eastAsiaTheme="minorHAnsi"/>
                <w:color w:val="000000"/>
                <w:szCs w:val="24"/>
                <w:lang w:eastAsia="en-US"/>
              </w:rPr>
              <w:t xml:space="preserve">Ordförande konstaterade att det inte fanns stöd för </w:t>
            </w:r>
            <w:r w:rsidR="00AB463A" w:rsidRPr="00AB463A">
              <w:rPr>
                <w:rFonts w:eastAsiaTheme="minorHAnsi"/>
                <w:color w:val="000000"/>
                <w:szCs w:val="24"/>
                <w:lang w:eastAsia="en-US"/>
              </w:rPr>
              <w:t xml:space="preserve">förslaget till </w:t>
            </w:r>
            <w:r w:rsidRPr="00AB463A">
              <w:rPr>
                <w:rFonts w:eastAsiaTheme="minorHAnsi"/>
                <w:color w:val="000000"/>
                <w:szCs w:val="24"/>
                <w:lang w:eastAsia="en-US"/>
              </w:rPr>
              <w:t>utskottsinitiativ</w:t>
            </w:r>
            <w:r w:rsidR="00AB463A" w:rsidRPr="00AB463A">
              <w:rPr>
                <w:rFonts w:eastAsiaTheme="minorHAnsi"/>
                <w:color w:val="000000"/>
                <w:szCs w:val="24"/>
                <w:lang w:eastAsia="en-US"/>
              </w:rPr>
              <w:t xml:space="preserve">. </w:t>
            </w:r>
          </w:p>
          <w:p w14:paraId="278BC811" w14:textId="77777777" w:rsidR="007A757C" w:rsidRPr="00AB463A" w:rsidRDefault="007A757C" w:rsidP="008119F9">
            <w:pPr>
              <w:autoSpaceDE w:val="0"/>
              <w:autoSpaceDN w:val="0"/>
              <w:adjustRightInd w:val="0"/>
              <w:rPr>
                <w:rFonts w:eastAsiaTheme="minorHAnsi"/>
                <w:color w:val="000000"/>
                <w:szCs w:val="24"/>
                <w:lang w:eastAsia="en-US"/>
              </w:rPr>
            </w:pPr>
          </w:p>
          <w:p w14:paraId="6F912618" w14:textId="77777777" w:rsidR="00CA3B1E" w:rsidRPr="00AB463A" w:rsidRDefault="00CA3B1E" w:rsidP="008119F9">
            <w:pPr>
              <w:outlineLvl w:val="0"/>
              <w:rPr>
                <w:b/>
                <w:szCs w:val="24"/>
              </w:rPr>
            </w:pPr>
          </w:p>
        </w:tc>
      </w:tr>
      <w:tr w:rsidR="00CD7E8B" w:rsidRPr="00AB463A" w14:paraId="50189005" w14:textId="77777777" w:rsidTr="00D12ED4">
        <w:trPr>
          <w:trHeight w:val="707"/>
        </w:trPr>
        <w:tc>
          <w:tcPr>
            <w:tcW w:w="567" w:type="dxa"/>
          </w:tcPr>
          <w:p w14:paraId="7E4011EE" w14:textId="1827B467" w:rsidR="00CD7E8B" w:rsidRPr="00AB463A" w:rsidRDefault="00CD7E8B" w:rsidP="008119F9">
            <w:pPr>
              <w:tabs>
                <w:tab w:val="left" w:pos="1701"/>
              </w:tabs>
              <w:rPr>
                <w:b/>
                <w:snapToGrid w:val="0"/>
                <w:szCs w:val="24"/>
              </w:rPr>
            </w:pPr>
            <w:r w:rsidRPr="00AB463A">
              <w:rPr>
                <w:b/>
                <w:snapToGrid w:val="0"/>
                <w:szCs w:val="24"/>
              </w:rPr>
              <w:t xml:space="preserve">§ </w:t>
            </w:r>
            <w:r w:rsidR="00AF5391" w:rsidRPr="00AB463A">
              <w:rPr>
                <w:b/>
                <w:snapToGrid w:val="0"/>
                <w:szCs w:val="24"/>
              </w:rPr>
              <w:t>1</w:t>
            </w:r>
            <w:r w:rsidR="00F444FF" w:rsidRPr="00AB463A">
              <w:rPr>
                <w:b/>
                <w:snapToGrid w:val="0"/>
                <w:szCs w:val="24"/>
              </w:rPr>
              <w:t>1</w:t>
            </w:r>
          </w:p>
        </w:tc>
        <w:tc>
          <w:tcPr>
            <w:tcW w:w="7655" w:type="dxa"/>
          </w:tcPr>
          <w:p w14:paraId="101A4AC4" w14:textId="77777777" w:rsidR="008119F9" w:rsidRPr="00AB463A" w:rsidRDefault="00AD47F5" w:rsidP="008119F9">
            <w:pPr>
              <w:outlineLvl w:val="0"/>
              <w:rPr>
                <w:b/>
                <w:bCs/>
                <w:szCs w:val="24"/>
              </w:rPr>
            </w:pPr>
            <w:r w:rsidRPr="00AB463A">
              <w:rPr>
                <w:b/>
                <w:bCs/>
                <w:szCs w:val="24"/>
              </w:rPr>
              <w:t>Nästa sammanträde</w:t>
            </w:r>
          </w:p>
          <w:p w14:paraId="599BD5E8" w14:textId="76D84C9F" w:rsidR="008119F9" w:rsidRPr="00AB463A" w:rsidRDefault="00F938D6" w:rsidP="00133318">
            <w:pPr>
              <w:tabs>
                <w:tab w:val="left" w:pos="2610"/>
              </w:tabs>
              <w:outlineLvl w:val="0"/>
              <w:rPr>
                <w:szCs w:val="24"/>
              </w:rPr>
            </w:pPr>
            <w:r w:rsidRPr="00AB463A">
              <w:rPr>
                <w:szCs w:val="24"/>
              </w:rPr>
              <w:t>Tisdag 8 nov</w:t>
            </w:r>
            <w:r w:rsidR="009B23D7">
              <w:rPr>
                <w:szCs w:val="24"/>
              </w:rPr>
              <w:t xml:space="preserve">ember </w:t>
            </w:r>
            <w:r w:rsidRPr="00AB463A">
              <w:rPr>
                <w:szCs w:val="24"/>
              </w:rPr>
              <w:t>kl. 11.00</w:t>
            </w:r>
          </w:p>
          <w:p w14:paraId="7AFCD231" w14:textId="365D0554" w:rsidR="00CD7E8B" w:rsidRPr="00AB463A" w:rsidRDefault="00CD7E8B" w:rsidP="008119F9">
            <w:pPr>
              <w:outlineLvl w:val="0"/>
              <w:rPr>
                <w:b/>
                <w:bCs/>
                <w:szCs w:val="24"/>
              </w:rPr>
            </w:pPr>
          </w:p>
        </w:tc>
      </w:tr>
      <w:tr w:rsidR="00D12ED4" w:rsidRPr="00AB463A" w14:paraId="33706D06" w14:textId="77777777" w:rsidTr="00AB463A">
        <w:trPr>
          <w:trHeight w:val="80"/>
        </w:trPr>
        <w:tc>
          <w:tcPr>
            <w:tcW w:w="567" w:type="dxa"/>
          </w:tcPr>
          <w:p w14:paraId="5959F126" w14:textId="77777777" w:rsidR="00D12ED4" w:rsidRPr="00AB463A" w:rsidRDefault="00D12ED4" w:rsidP="008119F9">
            <w:pPr>
              <w:tabs>
                <w:tab w:val="left" w:pos="1701"/>
              </w:tabs>
              <w:rPr>
                <w:b/>
                <w:snapToGrid w:val="0"/>
                <w:szCs w:val="24"/>
              </w:rPr>
            </w:pPr>
          </w:p>
          <w:p w14:paraId="6A8516C5" w14:textId="77777777" w:rsidR="00D12ED4" w:rsidRPr="00AB463A" w:rsidRDefault="00D12ED4" w:rsidP="008119F9">
            <w:pPr>
              <w:tabs>
                <w:tab w:val="left" w:pos="1701"/>
              </w:tabs>
              <w:rPr>
                <w:b/>
                <w:snapToGrid w:val="0"/>
                <w:szCs w:val="24"/>
              </w:rPr>
            </w:pPr>
          </w:p>
          <w:p w14:paraId="0EC766DA" w14:textId="77777777" w:rsidR="00D12ED4" w:rsidRPr="00AB463A" w:rsidRDefault="00D12ED4" w:rsidP="008119F9">
            <w:pPr>
              <w:tabs>
                <w:tab w:val="left" w:pos="1701"/>
              </w:tabs>
              <w:rPr>
                <w:b/>
                <w:snapToGrid w:val="0"/>
                <w:szCs w:val="24"/>
              </w:rPr>
            </w:pPr>
          </w:p>
          <w:p w14:paraId="12C16029" w14:textId="77777777" w:rsidR="00D12ED4" w:rsidRPr="00AB463A" w:rsidRDefault="00D12ED4" w:rsidP="008119F9">
            <w:pPr>
              <w:tabs>
                <w:tab w:val="left" w:pos="1701"/>
              </w:tabs>
              <w:rPr>
                <w:b/>
                <w:snapToGrid w:val="0"/>
                <w:szCs w:val="24"/>
              </w:rPr>
            </w:pPr>
          </w:p>
        </w:tc>
        <w:tc>
          <w:tcPr>
            <w:tcW w:w="7655" w:type="dxa"/>
          </w:tcPr>
          <w:p w14:paraId="1F92C9C2" w14:textId="6C992119" w:rsidR="0002748E" w:rsidRDefault="0002748E" w:rsidP="008119F9">
            <w:pPr>
              <w:outlineLvl w:val="0"/>
              <w:rPr>
                <w:bCs/>
                <w:szCs w:val="24"/>
              </w:rPr>
            </w:pPr>
          </w:p>
          <w:p w14:paraId="27033420" w14:textId="77777777" w:rsidR="006D243D" w:rsidRPr="006D243D" w:rsidRDefault="006D243D" w:rsidP="006D243D">
            <w:pPr>
              <w:outlineLvl w:val="0"/>
              <w:rPr>
                <w:bCs/>
                <w:szCs w:val="24"/>
              </w:rPr>
            </w:pPr>
          </w:p>
          <w:p w14:paraId="4997ABF3" w14:textId="40F37BD4" w:rsidR="006D243D" w:rsidRPr="00AB463A" w:rsidRDefault="006D243D" w:rsidP="006D243D">
            <w:pPr>
              <w:outlineLvl w:val="0"/>
              <w:rPr>
                <w:bCs/>
                <w:szCs w:val="24"/>
              </w:rPr>
            </w:pPr>
            <w:r w:rsidRPr="006D243D">
              <w:rPr>
                <w:bCs/>
                <w:szCs w:val="24"/>
              </w:rPr>
              <w:t>Edward Riedl</w:t>
            </w:r>
          </w:p>
          <w:p w14:paraId="146E3ADE" w14:textId="57E24370" w:rsidR="005345E8" w:rsidRDefault="005345E8" w:rsidP="008119F9">
            <w:pPr>
              <w:outlineLvl w:val="0"/>
              <w:rPr>
                <w:bCs/>
                <w:szCs w:val="24"/>
              </w:rPr>
            </w:pPr>
          </w:p>
          <w:p w14:paraId="1E420E36" w14:textId="77777777" w:rsidR="006D243D" w:rsidRPr="00AB463A" w:rsidRDefault="006D243D" w:rsidP="008119F9">
            <w:pPr>
              <w:outlineLvl w:val="0"/>
              <w:rPr>
                <w:bCs/>
                <w:szCs w:val="24"/>
              </w:rPr>
            </w:pPr>
          </w:p>
          <w:p w14:paraId="540C8158" w14:textId="77777777" w:rsidR="006D243D" w:rsidRDefault="00CD7E8B" w:rsidP="008119F9">
            <w:pPr>
              <w:outlineLvl w:val="0"/>
              <w:rPr>
                <w:bCs/>
                <w:szCs w:val="24"/>
              </w:rPr>
            </w:pPr>
            <w:r w:rsidRPr="00AB463A">
              <w:rPr>
                <w:bCs/>
                <w:szCs w:val="24"/>
              </w:rPr>
              <w:t>Justeras</w:t>
            </w:r>
            <w:r w:rsidR="00F938D6" w:rsidRPr="00AB463A">
              <w:rPr>
                <w:bCs/>
                <w:szCs w:val="24"/>
              </w:rPr>
              <w:t xml:space="preserve"> den 8 november</w:t>
            </w:r>
            <w:r w:rsidR="00F444FF" w:rsidRPr="00AB463A">
              <w:rPr>
                <w:bCs/>
                <w:szCs w:val="24"/>
              </w:rPr>
              <w:t xml:space="preserve"> </w:t>
            </w:r>
          </w:p>
          <w:p w14:paraId="4D103650" w14:textId="77777777" w:rsidR="006D243D" w:rsidRDefault="006D243D" w:rsidP="008119F9">
            <w:pPr>
              <w:outlineLvl w:val="0"/>
              <w:rPr>
                <w:bCs/>
                <w:szCs w:val="24"/>
              </w:rPr>
            </w:pPr>
          </w:p>
          <w:p w14:paraId="1664C89A" w14:textId="1E6BFC60" w:rsidR="00E87BF4" w:rsidRPr="00AB463A" w:rsidRDefault="00E87BF4" w:rsidP="006D243D">
            <w:pPr>
              <w:outlineLvl w:val="0"/>
              <w:rPr>
                <w:bCs/>
                <w:szCs w:val="24"/>
              </w:rPr>
            </w:pPr>
          </w:p>
        </w:tc>
      </w:tr>
      <w:tr w:rsidR="002C538C" w:rsidRPr="00AB463A" w14:paraId="3025882C" w14:textId="77777777" w:rsidTr="008035C8">
        <w:tc>
          <w:tcPr>
            <w:tcW w:w="8222" w:type="dxa"/>
            <w:gridSpan w:val="2"/>
          </w:tcPr>
          <w:p w14:paraId="7B13580B" w14:textId="77777777" w:rsidR="002C538C" w:rsidRPr="00AB463A" w:rsidRDefault="002C538C" w:rsidP="008119F9">
            <w:pPr>
              <w:outlineLvl w:val="0"/>
              <w:rPr>
                <w:szCs w:val="24"/>
              </w:rPr>
            </w:pPr>
          </w:p>
        </w:tc>
      </w:tr>
    </w:tbl>
    <w:p w14:paraId="331980B9" w14:textId="29A22AE1" w:rsidR="005A0175" w:rsidRPr="00AB463A" w:rsidRDefault="005A0175" w:rsidP="005A0175">
      <w:pPr>
        <w:pStyle w:val="Sidhuvud"/>
        <w:tabs>
          <w:tab w:val="clear" w:pos="4536"/>
          <w:tab w:val="left" w:pos="3402"/>
          <w:tab w:val="left" w:pos="6946"/>
        </w:tabs>
        <w:rPr>
          <w:szCs w:val="24"/>
        </w:rPr>
      </w:pPr>
    </w:p>
    <w:p w14:paraId="7860CFDE" w14:textId="77777777" w:rsidR="00AB463A" w:rsidRDefault="00AB463A">
      <w:pPr>
        <w:widowControl/>
        <w:rPr>
          <w:szCs w:val="24"/>
        </w:rPr>
      </w:pPr>
      <w:r>
        <w:rPr>
          <w:szCs w:val="24"/>
        </w:rPr>
        <w:br w:type="page"/>
      </w:r>
    </w:p>
    <w:p w14:paraId="746C0D59" w14:textId="24C36E07" w:rsidR="004C6601" w:rsidRPr="00AB463A" w:rsidRDefault="004C6601" w:rsidP="004C6601">
      <w:pPr>
        <w:pStyle w:val="Sidhuvud"/>
        <w:tabs>
          <w:tab w:val="clear" w:pos="4536"/>
          <w:tab w:val="left" w:pos="3402"/>
          <w:tab w:val="left" w:pos="5529"/>
        </w:tabs>
        <w:ind w:left="-851"/>
        <w:rPr>
          <w:szCs w:val="24"/>
        </w:rPr>
      </w:pPr>
      <w:r w:rsidRPr="00AB463A">
        <w:rPr>
          <w:szCs w:val="24"/>
        </w:rPr>
        <w:lastRenderedPageBreak/>
        <w:t>Närvaro och voteringsförteckning</w:t>
      </w:r>
      <w:r w:rsidRPr="00AB463A">
        <w:rPr>
          <w:caps/>
          <w:szCs w:val="24"/>
        </w:rPr>
        <w:tab/>
      </w:r>
      <w:r w:rsidRPr="00AB463A">
        <w:rPr>
          <w:szCs w:val="24"/>
        </w:rPr>
        <w:tab/>
        <w:t>Bilaga 1 till protokoll 20</w:t>
      </w:r>
      <w:r w:rsidR="00914E3E" w:rsidRPr="00AB463A">
        <w:rPr>
          <w:szCs w:val="24"/>
        </w:rPr>
        <w:t>2</w:t>
      </w:r>
      <w:r w:rsidR="006375F0" w:rsidRPr="00AB463A">
        <w:rPr>
          <w:szCs w:val="24"/>
        </w:rPr>
        <w:t>2</w:t>
      </w:r>
      <w:r w:rsidRPr="00AB463A">
        <w:rPr>
          <w:szCs w:val="24"/>
        </w:rPr>
        <w:t>/</w:t>
      </w:r>
      <w:r w:rsidR="00917732" w:rsidRPr="00AB463A">
        <w:rPr>
          <w:szCs w:val="24"/>
        </w:rPr>
        <w:t>2</w:t>
      </w:r>
      <w:r w:rsidR="006375F0" w:rsidRPr="00AB463A">
        <w:rPr>
          <w:szCs w:val="24"/>
        </w:rPr>
        <w:t>3</w:t>
      </w:r>
      <w:r w:rsidRPr="00AB463A">
        <w:rPr>
          <w:szCs w:val="24"/>
        </w:rPr>
        <w:t>:</w:t>
      </w:r>
      <w:r w:rsidR="00AB463A" w:rsidRPr="00AB463A">
        <w:rPr>
          <w:szCs w:val="24"/>
        </w:rPr>
        <w:t xml:space="preserve">9 </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AB463A"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AB463A" w:rsidRDefault="004C6601" w:rsidP="006B55D9">
            <w:pPr>
              <w:pStyle w:val="Rubrik4"/>
              <w:rPr>
                <w:b w:val="0"/>
                <w:sz w:val="24"/>
                <w:szCs w:val="24"/>
              </w:rPr>
            </w:pPr>
          </w:p>
        </w:tc>
        <w:tc>
          <w:tcPr>
            <w:tcW w:w="995" w:type="dxa"/>
            <w:gridSpan w:val="2"/>
            <w:tcBorders>
              <w:top w:val="single" w:sz="6" w:space="0" w:color="auto"/>
              <w:left w:val="nil"/>
              <w:bottom w:val="single" w:sz="6" w:space="0" w:color="auto"/>
              <w:right w:val="single" w:sz="6" w:space="0" w:color="auto"/>
            </w:tcBorders>
          </w:tcPr>
          <w:p w14:paraId="3DCBEDC1" w14:textId="6BFA5F1B" w:rsidR="004C6601" w:rsidRPr="00AB463A" w:rsidRDefault="00AF5391" w:rsidP="006B55D9">
            <w:pPr>
              <w:spacing w:line="360" w:lineRule="auto"/>
              <w:rPr>
                <w:szCs w:val="24"/>
              </w:rPr>
            </w:pPr>
            <w:r w:rsidRPr="00AB463A">
              <w:rPr>
                <w:szCs w:val="24"/>
              </w:rPr>
              <w:t>§</w:t>
            </w:r>
            <w:proofErr w:type="gramStart"/>
            <w:r w:rsidRPr="00AB463A">
              <w:rPr>
                <w:szCs w:val="24"/>
              </w:rPr>
              <w:t>1-1</w:t>
            </w:r>
            <w:r w:rsidR="002F1080" w:rsidRPr="00AB463A">
              <w:rPr>
                <w:szCs w:val="24"/>
              </w:rPr>
              <w:t>1</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536CEB3D" w14:textId="77777777" w:rsidR="004C6601" w:rsidRPr="00AB463A" w:rsidRDefault="004C6601" w:rsidP="006B55D9">
            <w:pPr>
              <w:rPr>
                <w:szCs w:val="24"/>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AB463A" w:rsidRDefault="004C6601" w:rsidP="006B55D9">
            <w:pPr>
              <w:rPr>
                <w:szCs w:val="24"/>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AB463A" w:rsidRDefault="004C6601" w:rsidP="006B55D9">
            <w:pPr>
              <w:rPr>
                <w:szCs w:val="24"/>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AB463A" w:rsidRDefault="004C6601" w:rsidP="006B55D9">
            <w:pPr>
              <w:rPr>
                <w:szCs w:val="24"/>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AB463A" w:rsidRDefault="004C6601" w:rsidP="006B55D9">
            <w:pPr>
              <w:rPr>
                <w:szCs w:val="24"/>
              </w:rPr>
            </w:pPr>
          </w:p>
        </w:tc>
      </w:tr>
      <w:tr w:rsidR="004C6601" w:rsidRPr="00AB463A"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AB463A" w:rsidRDefault="004C6601" w:rsidP="006B55D9">
            <w:pPr>
              <w:rPr>
                <w:spacing w:val="4"/>
                <w:kern w:val="16"/>
                <w:szCs w:val="24"/>
              </w:rPr>
            </w:pPr>
            <w:r w:rsidRPr="00AB463A">
              <w:rPr>
                <w:b/>
                <w:i/>
                <w:szCs w:val="24"/>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AB463A" w:rsidRDefault="001D4484" w:rsidP="006B55D9">
            <w:pPr>
              <w:rPr>
                <w:szCs w:val="24"/>
              </w:rPr>
            </w:pPr>
            <w:r w:rsidRPr="00AB463A">
              <w:rPr>
                <w:szCs w:val="24"/>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AB463A" w:rsidRDefault="001D4484" w:rsidP="006B55D9">
            <w:pPr>
              <w:rPr>
                <w:szCs w:val="24"/>
              </w:rPr>
            </w:pPr>
            <w:r w:rsidRPr="00AB463A">
              <w:rPr>
                <w:szCs w:val="24"/>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4C6601" w:rsidRPr="00AB463A" w:rsidRDefault="004C6601" w:rsidP="006B55D9">
            <w:pPr>
              <w:rPr>
                <w:szCs w:val="24"/>
              </w:rPr>
            </w:pPr>
            <w:r w:rsidRPr="00AB463A">
              <w:rPr>
                <w:szCs w:val="24"/>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4C6601" w:rsidRPr="00AB463A" w:rsidRDefault="004C6601" w:rsidP="006B55D9">
            <w:pPr>
              <w:rPr>
                <w:szCs w:val="24"/>
              </w:rPr>
            </w:pPr>
            <w:r w:rsidRPr="00AB463A">
              <w:rPr>
                <w:szCs w:val="24"/>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4C6601" w:rsidRPr="00AB463A" w:rsidRDefault="004C6601" w:rsidP="006B55D9">
            <w:pPr>
              <w:rPr>
                <w:szCs w:val="24"/>
              </w:rPr>
            </w:pPr>
            <w:r w:rsidRPr="00AB463A">
              <w:rPr>
                <w:szCs w:val="24"/>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4C6601" w:rsidRPr="00AB463A" w:rsidRDefault="004C6601" w:rsidP="006B55D9">
            <w:pPr>
              <w:rPr>
                <w:szCs w:val="24"/>
              </w:rPr>
            </w:pPr>
            <w:r w:rsidRPr="00AB463A">
              <w:rPr>
                <w:szCs w:val="24"/>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4C6601" w:rsidRPr="00AB463A" w:rsidRDefault="004C6601" w:rsidP="006B55D9">
            <w:pPr>
              <w:rPr>
                <w:szCs w:val="24"/>
              </w:rPr>
            </w:pPr>
            <w:r w:rsidRPr="00AB463A">
              <w:rPr>
                <w:szCs w:val="24"/>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4C6601" w:rsidRPr="00AB463A" w:rsidRDefault="004C6601" w:rsidP="006B55D9">
            <w:pPr>
              <w:rPr>
                <w:szCs w:val="24"/>
              </w:rPr>
            </w:pPr>
            <w:r w:rsidRPr="00AB463A">
              <w:rPr>
                <w:szCs w:val="24"/>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AB463A" w:rsidRDefault="004C6601" w:rsidP="006B55D9">
            <w:pPr>
              <w:rPr>
                <w:szCs w:val="24"/>
              </w:rPr>
            </w:pPr>
            <w:r w:rsidRPr="00AB463A">
              <w:rPr>
                <w:szCs w:val="24"/>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AB463A" w:rsidRDefault="004C6601" w:rsidP="006B55D9">
            <w:pPr>
              <w:rPr>
                <w:szCs w:val="24"/>
              </w:rPr>
            </w:pPr>
            <w:r w:rsidRPr="00AB463A">
              <w:rPr>
                <w:szCs w:val="24"/>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AB463A" w:rsidRDefault="004C6601" w:rsidP="006B55D9">
            <w:pPr>
              <w:rPr>
                <w:szCs w:val="24"/>
              </w:rPr>
            </w:pPr>
            <w:r w:rsidRPr="00AB463A">
              <w:rPr>
                <w:szCs w:val="24"/>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AB463A" w:rsidRDefault="004C6601" w:rsidP="006B55D9">
            <w:pPr>
              <w:rPr>
                <w:szCs w:val="24"/>
              </w:rPr>
            </w:pPr>
            <w:r w:rsidRPr="00AB463A">
              <w:rPr>
                <w:szCs w:val="24"/>
              </w:rPr>
              <w:t>V</w:t>
            </w:r>
          </w:p>
        </w:tc>
      </w:tr>
      <w:tr w:rsidR="001B4CE1" w:rsidRPr="00AB463A"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74E47AEA" w:rsidR="001B4CE1" w:rsidRPr="00AB463A" w:rsidRDefault="001B4CE1" w:rsidP="001B4CE1">
            <w:pPr>
              <w:rPr>
                <w:b/>
                <w:i/>
                <w:szCs w:val="24"/>
              </w:rPr>
            </w:pPr>
            <w:r w:rsidRPr="00AB463A">
              <w:rPr>
                <w:snapToGrid w:val="0"/>
                <w:szCs w:val="24"/>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1B4CE1" w:rsidRPr="00AB463A" w:rsidRDefault="001B4CE1" w:rsidP="001B4CE1">
            <w:pPr>
              <w:rPr>
                <w:szCs w:val="24"/>
              </w:rPr>
            </w:pPr>
          </w:p>
        </w:tc>
      </w:tr>
      <w:tr w:rsidR="001B4CE1" w:rsidRPr="00AB463A"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165F24C8" w:rsidR="001B4CE1" w:rsidRPr="00AB463A" w:rsidRDefault="001B4CE1" w:rsidP="001B4CE1">
            <w:pPr>
              <w:tabs>
                <w:tab w:val="left" w:pos="-70"/>
              </w:tabs>
              <w:ind w:left="-354" w:firstLine="426"/>
              <w:rPr>
                <w:snapToGrid w:val="0"/>
                <w:szCs w:val="24"/>
              </w:rPr>
            </w:pPr>
            <w:r w:rsidRPr="00AB463A">
              <w:rPr>
                <w:snapToGrid w:val="0"/>
                <w:szCs w:val="24"/>
              </w:rPr>
              <w:t>Gunilla Carlsson (S)</w:t>
            </w:r>
          </w:p>
        </w:tc>
        <w:tc>
          <w:tcPr>
            <w:tcW w:w="488" w:type="dxa"/>
            <w:tcBorders>
              <w:top w:val="single" w:sz="6" w:space="0" w:color="auto"/>
              <w:left w:val="single" w:sz="6" w:space="0" w:color="auto"/>
              <w:bottom w:val="single" w:sz="6" w:space="0" w:color="auto"/>
              <w:right w:val="single" w:sz="6" w:space="0" w:color="auto"/>
            </w:tcBorders>
          </w:tcPr>
          <w:p w14:paraId="058A60A3"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1B4CE1" w:rsidRPr="00AB463A" w:rsidRDefault="001B4CE1" w:rsidP="001B4CE1">
            <w:pPr>
              <w:rPr>
                <w:szCs w:val="24"/>
              </w:rPr>
            </w:pPr>
          </w:p>
        </w:tc>
      </w:tr>
      <w:tr w:rsidR="001B4CE1" w:rsidRPr="00AB463A"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C7B0653" w:rsidR="001B4CE1" w:rsidRPr="00AB463A" w:rsidRDefault="001B4CE1" w:rsidP="001B4CE1">
            <w:pPr>
              <w:tabs>
                <w:tab w:val="left" w:pos="-70"/>
              </w:tabs>
              <w:ind w:left="-354" w:firstLine="426"/>
              <w:rPr>
                <w:snapToGrid w:val="0"/>
                <w:szCs w:val="24"/>
              </w:rPr>
            </w:pPr>
            <w:r w:rsidRPr="00AB463A">
              <w:rPr>
                <w:snapToGrid w:val="0"/>
                <w:szCs w:val="24"/>
              </w:rPr>
              <w:t xml:space="preserve">Edward Riedl (M) </w:t>
            </w:r>
            <w:r w:rsidRPr="00AB463A">
              <w:rPr>
                <w:i/>
                <w:snapToGrid w:val="0"/>
                <w:szCs w:val="24"/>
              </w:rPr>
              <w:t>ordförande</w:t>
            </w:r>
          </w:p>
        </w:tc>
        <w:tc>
          <w:tcPr>
            <w:tcW w:w="488" w:type="dxa"/>
            <w:tcBorders>
              <w:top w:val="single" w:sz="6" w:space="0" w:color="auto"/>
              <w:left w:val="single" w:sz="6" w:space="0" w:color="auto"/>
              <w:bottom w:val="single" w:sz="6" w:space="0" w:color="auto"/>
              <w:right w:val="single" w:sz="6" w:space="0" w:color="auto"/>
            </w:tcBorders>
          </w:tcPr>
          <w:p w14:paraId="56088C57" w14:textId="341B2E80"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1B4CE1" w:rsidRPr="00AB463A" w:rsidRDefault="001B4CE1" w:rsidP="001B4CE1">
            <w:pPr>
              <w:rPr>
                <w:szCs w:val="24"/>
              </w:rPr>
            </w:pPr>
          </w:p>
        </w:tc>
      </w:tr>
      <w:tr w:rsidR="001B4CE1" w:rsidRPr="00AB463A"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45F2044D" w:rsidR="001B4CE1" w:rsidRPr="00AB463A" w:rsidRDefault="001B4CE1" w:rsidP="001B4CE1">
            <w:pPr>
              <w:tabs>
                <w:tab w:val="left" w:pos="-70"/>
              </w:tabs>
              <w:rPr>
                <w:snapToGrid w:val="0"/>
                <w:szCs w:val="24"/>
              </w:rPr>
            </w:pPr>
            <w:r w:rsidRPr="00AB463A">
              <w:rPr>
                <w:snapToGrid w:val="0"/>
                <w:szCs w:val="24"/>
              </w:rPr>
              <w:t xml:space="preserve"> Mikael Damberg (S) </w:t>
            </w:r>
            <w:r w:rsidRPr="00AB463A">
              <w:rPr>
                <w:i/>
                <w:iCs/>
                <w:snapToGrid w:val="0"/>
                <w:szCs w:val="24"/>
              </w:rPr>
              <w:t>vice ordförande</w:t>
            </w:r>
          </w:p>
        </w:tc>
        <w:tc>
          <w:tcPr>
            <w:tcW w:w="488" w:type="dxa"/>
            <w:tcBorders>
              <w:top w:val="single" w:sz="6" w:space="0" w:color="auto"/>
              <w:left w:val="single" w:sz="6" w:space="0" w:color="auto"/>
              <w:bottom w:val="single" w:sz="6" w:space="0" w:color="auto"/>
              <w:right w:val="single" w:sz="6" w:space="0" w:color="auto"/>
            </w:tcBorders>
          </w:tcPr>
          <w:p w14:paraId="12A20652" w14:textId="11D3BD25"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1B4CE1" w:rsidRPr="00AB463A" w:rsidRDefault="001B4CE1" w:rsidP="001B4CE1">
            <w:pPr>
              <w:rPr>
                <w:szCs w:val="24"/>
              </w:rPr>
            </w:pPr>
          </w:p>
        </w:tc>
      </w:tr>
      <w:tr w:rsidR="001B4CE1" w:rsidRPr="00AB463A"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2873588D" w:rsidR="001B4CE1" w:rsidRPr="00AB463A" w:rsidRDefault="001B4CE1" w:rsidP="001B4CE1">
            <w:pPr>
              <w:tabs>
                <w:tab w:val="left" w:pos="-70"/>
              </w:tabs>
              <w:rPr>
                <w:snapToGrid w:val="0"/>
                <w:szCs w:val="24"/>
              </w:rPr>
            </w:pPr>
            <w:r w:rsidRPr="00AB463A">
              <w:rPr>
                <w:snapToGrid w:val="0"/>
                <w:szCs w:val="24"/>
              </w:rPr>
              <w:t xml:space="preserve"> 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030BE35A"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1B4CE1" w:rsidRPr="00AB463A" w:rsidRDefault="001B4CE1" w:rsidP="001B4CE1">
            <w:pPr>
              <w:rPr>
                <w:szCs w:val="24"/>
              </w:rPr>
            </w:pPr>
          </w:p>
        </w:tc>
      </w:tr>
      <w:tr w:rsidR="001B4CE1" w:rsidRPr="00AB463A"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124E9437" w:rsidR="001B4CE1" w:rsidRPr="00AB463A" w:rsidRDefault="001B4CE1" w:rsidP="001B4CE1">
            <w:pPr>
              <w:tabs>
                <w:tab w:val="left" w:pos="-70"/>
              </w:tabs>
              <w:rPr>
                <w:snapToGrid w:val="0"/>
                <w:szCs w:val="24"/>
              </w:rPr>
            </w:pPr>
            <w:r w:rsidRPr="00AB463A">
              <w:rPr>
                <w:snapToGrid w:val="0"/>
                <w:szCs w:val="24"/>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7A1D9BEE"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1B4CE1" w:rsidRPr="00AB463A" w:rsidRDefault="001B4CE1" w:rsidP="001B4CE1">
            <w:pPr>
              <w:rPr>
                <w:szCs w:val="24"/>
              </w:rPr>
            </w:pPr>
          </w:p>
        </w:tc>
      </w:tr>
      <w:tr w:rsidR="001B4CE1" w:rsidRPr="00AB463A"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5CAF9896" w:rsidR="001B4CE1" w:rsidRPr="00AB463A" w:rsidRDefault="001B4CE1" w:rsidP="001B4CE1">
            <w:pPr>
              <w:tabs>
                <w:tab w:val="left" w:pos="-70"/>
              </w:tabs>
              <w:rPr>
                <w:snapToGrid w:val="0"/>
                <w:szCs w:val="24"/>
              </w:rPr>
            </w:pPr>
            <w:r w:rsidRPr="00AB463A">
              <w:rPr>
                <w:snapToGrid w:val="0"/>
                <w:szCs w:val="24"/>
              </w:rPr>
              <w:t xml:space="preserve"> Vakant (M)</w:t>
            </w:r>
          </w:p>
        </w:tc>
        <w:tc>
          <w:tcPr>
            <w:tcW w:w="488" w:type="dxa"/>
            <w:tcBorders>
              <w:top w:val="single" w:sz="6" w:space="0" w:color="auto"/>
              <w:left w:val="single" w:sz="6" w:space="0" w:color="auto"/>
              <w:bottom w:val="single" w:sz="6" w:space="0" w:color="auto"/>
              <w:right w:val="single" w:sz="6" w:space="0" w:color="auto"/>
            </w:tcBorders>
          </w:tcPr>
          <w:p w14:paraId="5C7048E9" w14:textId="5A9DF528"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1B4CE1" w:rsidRPr="00AB463A" w:rsidRDefault="001B4CE1" w:rsidP="001B4CE1">
            <w:pPr>
              <w:rPr>
                <w:szCs w:val="24"/>
              </w:rPr>
            </w:pPr>
          </w:p>
        </w:tc>
      </w:tr>
      <w:tr w:rsidR="001B4CE1" w:rsidRPr="00AB463A"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0B5732AF" w:rsidR="001B4CE1" w:rsidRPr="00AB463A" w:rsidRDefault="001B4CE1" w:rsidP="001B4CE1">
            <w:pPr>
              <w:tabs>
                <w:tab w:val="left" w:pos="-70"/>
              </w:tabs>
              <w:rPr>
                <w:snapToGrid w:val="0"/>
                <w:szCs w:val="24"/>
              </w:rPr>
            </w:pPr>
            <w:r w:rsidRPr="00AB463A">
              <w:rPr>
                <w:snapToGrid w:val="0"/>
                <w:szCs w:val="24"/>
              </w:rPr>
              <w:t xml:space="preserve"> 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5CF3E80E"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1B4CE1" w:rsidRPr="00AB463A" w:rsidRDefault="001B4CE1" w:rsidP="001B4CE1">
            <w:pPr>
              <w:rPr>
                <w:szCs w:val="24"/>
              </w:rPr>
            </w:pPr>
          </w:p>
        </w:tc>
      </w:tr>
      <w:tr w:rsidR="001B4CE1" w:rsidRPr="00AB463A"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5819B8DB" w:rsidR="001B4CE1" w:rsidRPr="00AB463A" w:rsidRDefault="001B4CE1" w:rsidP="001B4CE1">
            <w:pPr>
              <w:tabs>
                <w:tab w:val="left" w:pos="356"/>
              </w:tabs>
              <w:rPr>
                <w:spacing w:val="4"/>
                <w:kern w:val="16"/>
                <w:szCs w:val="24"/>
              </w:rPr>
            </w:pPr>
            <w:r w:rsidRPr="00AB463A">
              <w:rPr>
                <w:spacing w:val="4"/>
                <w:kern w:val="16"/>
                <w:szCs w:val="24"/>
              </w:rPr>
              <w:t xml:space="preserve"> </w:t>
            </w:r>
            <w:r w:rsidRPr="00AB463A">
              <w:rPr>
                <w:snapToGrid w:val="0"/>
                <w:szCs w:val="24"/>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141A55E7"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1B4CE1" w:rsidRPr="00AB463A" w:rsidRDefault="001B4CE1" w:rsidP="001B4CE1">
            <w:pPr>
              <w:rPr>
                <w:szCs w:val="24"/>
              </w:rPr>
            </w:pPr>
          </w:p>
        </w:tc>
      </w:tr>
      <w:tr w:rsidR="001B4CE1" w:rsidRPr="00AB463A"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32FC3348" w:rsidR="001B4CE1" w:rsidRPr="00AB463A" w:rsidRDefault="001B4CE1" w:rsidP="001B4CE1">
            <w:pPr>
              <w:tabs>
                <w:tab w:val="left" w:pos="356"/>
              </w:tabs>
              <w:rPr>
                <w:snapToGrid w:val="0"/>
                <w:szCs w:val="24"/>
              </w:rPr>
            </w:pPr>
            <w:r w:rsidRPr="00AB463A">
              <w:rPr>
                <w:spacing w:val="4"/>
                <w:kern w:val="16"/>
                <w:szCs w:val="24"/>
              </w:rPr>
              <w:t xml:space="preserve"> </w:t>
            </w:r>
            <w:r w:rsidRPr="00AB463A">
              <w:rPr>
                <w:snapToGrid w:val="0"/>
                <w:szCs w:val="24"/>
                <w:lang w:val="en-US"/>
              </w:rPr>
              <w:t xml:space="preserve">Adnan Dibrani </w:t>
            </w:r>
            <w:r w:rsidRPr="00AB463A">
              <w:rPr>
                <w:spacing w:val="4"/>
                <w:kern w:val="16"/>
                <w:szCs w:val="24"/>
              </w:rPr>
              <w:t>(S)</w:t>
            </w:r>
          </w:p>
        </w:tc>
        <w:tc>
          <w:tcPr>
            <w:tcW w:w="488" w:type="dxa"/>
            <w:tcBorders>
              <w:top w:val="single" w:sz="6" w:space="0" w:color="auto"/>
              <w:left w:val="single" w:sz="6" w:space="0" w:color="auto"/>
              <w:bottom w:val="single" w:sz="6" w:space="0" w:color="auto"/>
              <w:right w:val="single" w:sz="6" w:space="0" w:color="auto"/>
            </w:tcBorders>
          </w:tcPr>
          <w:p w14:paraId="09856E69" w14:textId="515E3936"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1B4CE1" w:rsidRPr="00AB463A" w:rsidRDefault="001B4CE1" w:rsidP="001B4CE1">
            <w:pPr>
              <w:rPr>
                <w:szCs w:val="24"/>
              </w:rPr>
            </w:pPr>
          </w:p>
        </w:tc>
      </w:tr>
      <w:tr w:rsidR="001B4CE1" w:rsidRPr="00AB463A"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378479E7" w:rsidR="001B4CE1" w:rsidRPr="00AB463A" w:rsidRDefault="001B4CE1" w:rsidP="001B4CE1">
            <w:pPr>
              <w:tabs>
                <w:tab w:val="left" w:pos="-70"/>
              </w:tabs>
              <w:ind w:left="-354" w:firstLine="426"/>
              <w:rPr>
                <w:snapToGrid w:val="0"/>
                <w:szCs w:val="24"/>
              </w:rPr>
            </w:pPr>
            <w:r w:rsidRPr="00AB463A">
              <w:rPr>
                <w:snapToGrid w:val="0"/>
                <w:szCs w:val="24"/>
              </w:rPr>
              <w:t>Jan Ericson (M)</w:t>
            </w:r>
          </w:p>
        </w:tc>
        <w:tc>
          <w:tcPr>
            <w:tcW w:w="488" w:type="dxa"/>
            <w:tcBorders>
              <w:top w:val="single" w:sz="6" w:space="0" w:color="auto"/>
              <w:left w:val="single" w:sz="6" w:space="0" w:color="auto"/>
              <w:bottom w:val="single" w:sz="6" w:space="0" w:color="auto"/>
              <w:right w:val="single" w:sz="6" w:space="0" w:color="auto"/>
            </w:tcBorders>
          </w:tcPr>
          <w:p w14:paraId="5444E358" w14:textId="26C5B299"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1B4CE1" w:rsidRPr="00AB463A" w:rsidRDefault="001B4CE1" w:rsidP="001B4CE1">
            <w:pPr>
              <w:rPr>
                <w:szCs w:val="24"/>
              </w:rPr>
            </w:pPr>
          </w:p>
        </w:tc>
      </w:tr>
      <w:tr w:rsidR="001B4CE1" w:rsidRPr="00AB463A"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2FA6FFF7" w:rsidR="001B4CE1" w:rsidRPr="00AB463A" w:rsidRDefault="001B4CE1" w:rsidP="001B4CE1">
            <w:pPr>
              <w:tabs>
                <w:tab w:val="left" w:pos="-70"/>
              </w:tabs>
              <w:ind w:left="-354" w:firstLine="426"/>
              <w:rPr>
                <w:snapToGrid w:val="0"/>
                <w:szCs w:val="24"/>
              </w:rPr>
            </w:pPr>
            <w:r w:rsidRPr="00AB463A">
              <w:rPr>
                <w:snapToGrid w:val="0"/>
                <w:szCs w:val="24"/>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0961533B"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1B4CE1" w:rsidRPr="00AB463A" w:rsidRDefault="001B4CE1" w:rsidP="001B4CE1">
            <w:pPr>
              <w:rPr>
                <w:szCs w:val="24"/>
              </w:rPr>
            </w:pPr>
          </w:p>
        </w:tc>
      </w:tr>
      <w:tr w:rsidR="001B4CE1" w:rsidRPr="00AB463A"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5510D982" w:rsidR="001B4CE1" w:rsidRPr="00AB463A" w:rsidRDefault="001B4CE1" w:rsidP="001B4CE1">
            <w:pPr>
              <w:tabs>
                <w:tab w:val="left" w:pos="-70"/>
              </w:tabs>
              <w:ind w:left="-354" w:firstLine="426"/>
              <w:rPr>
                <w:snapToGrid w:val="0"/>
                <w:szCs w:val="24"/>
              </w:rPr>
            </w:pPr>
            <w:r w:rsidRPr="00AB463A">
              <w:rPr>
                <w:snapToGrid w:val="0"/>
                <w:szCs w:val="24"/>
              </w:rPr>
              <w:t>Vakant (KD)</w:t>
            </w:r>
          </w:p>
        </w:tc>
        <w:tc>
          <w:tcPr>
            <w:tcW w:w="488" w:type="dxa"/>
            <w:tcBorders>
              <w:top w:val="single" w:sz="6" w:space="0" w:color="auto"/>
              <w:left w:val="single" w:sz="6" w:space="0" w:color="auto"/>
              <w:bottom w:val="single" w:sz="6" w:space="0" w:color="auto"/>
              <w:right w:val="single" w:sz="6" w:space="0" w:color="auto"/>
            </w:tcBorders>
          </w:tcPr>
          <w:p w14:paraId="2F377AB0" w14:textId="78D2DF36"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1B4CE1" w:rsidRPr="00AB463A" w:rsidRDefault="001B4CE1" w:rsidP="001B4CE1">
            <w:pPr>
              <w:rPr>
                <w:szCs w:val="24"/>
              </w:rPr>
            </w:pPr>
          </w:p>
        </w:tc>
      </w:tr>
      <w:tr w:rsidR="001B4CE1" w:rsidRPr="00AB463A"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6517D19F" w:rsidR="001B4CE1" w:rsidRPr="00AB463A" w:rsidRDefault="001B4CE1" w:rsidP="001B4CE1">
            <w:pPr>
              <w:tabs>
                <w:tab w:val="left" w:pos="-70"/>
              </w:tabs>
              <w:ind w:left="-354" w:firstLine="426"/>
              <w:rPr>
                <w:snapToGrid w:val="0"/>
                <w:szCs w:val="24"/>
              </w:rPr>
            </w:pPr>
            <w:r w:rsidRPr="00AB463A">
              <w:rPr>
                <w:snapToGrid w:val="0"/>
                <w:szCs w:val="24"/>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00929126"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1B4CE1" w:rsidRPr="00AB463A" w:rsidRDefault="001B4CE1" w:rsidP="001B4CE1">
            <w:pPr>
              <w:rPr>
                <w:szCs w:val="24"/>
              </w:rPr>
            </w:pPr>
          </w:p>
        </w:tc>
      </w:tr>
      <w:tr w:rsidR="001B4CE1" w:rsidRPr="00AB463A"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4E21E33D" w:rsidR="001B4CE1" w:rsidRPr="00AB463A" w:rsidRDefault="001B4CE1" w:rsidP="001B4CE1">
            <w:pPr>
              <w:tabs>
                <w:tab w:val="left" w:pos="-70"/>
              </w:tabs>
              <w:ind w:left="-354" w:firstLine="426"/>
              <w:rPr>
                <w:snapToGrid w:val="0"/>
                <w:szCs w:val="24"/>
              </w:rPr>
            </w:pPr>
            <w:r w:rsidRPr="00AB463A">
              <w:rPr>
                <w:snapToGrid w:val="0"/>
                <w:szCs w:val="24"/>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11D711E9"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1B4CE1" w:rsidRPr="00AB463A" w:rsidRDefault="001B4CE1" w:rsidP="001B4CE1">
            <w:pPr>
              <w:rPr>
                <w:szCs w:val="24"/>
              </w:rPr>
            </w:pPr>
          </w:p>
        </w:tc>
      </w:tr>
      <w:tr w:rsidR="001B4CE1" w:rsidRPr="00AB463A"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71A81EE2" w:rsidR="001B4CE1" w:rsidRPr="00AB463A" w:rsidRDefault="001B4CE1" w:rsidP="001B4CE1">
            <w:pPr>
              <w:tabs>
                <w:tab w:val="left" w:pos="497"/>
              </w:tabs>
              <w:ind w:left="72"/>
              <w:rPr>
                <w:snapToGrid w:val="0"/>
                <w:szCs w:val="24"/>
              </w:rPr>
            </w:pPr>
            <w:r w:rsidRPr="00AB463A">
              <w:rPr>
                <w:snapToGrid w:val="0"/>
                <w:szCs w:val="24"/>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02D6C67B"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1B4CE1" w:rsidRPr="00AB463A" w:rsidRDefault="001B4CE1" w:rsidP="001B4CE1">
            <w:pPr>
              <w:rPr>
                <w:szCs w:val="24"/>
              </w:rPr>
            </w:pPr>
          </w:p>
        </w:tc>
      </w:tr>
      <w:tr w:rsidR="001B4CE1" w:rsidRPr="00AB463A"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01AE628E" w:rsidR="001B4CE1" w:rsidRPr="00AB463A" w:rsidRDefault="002C410A" w:rsidP="001B4CE1">
            <w:pPr>
              <w:tabs>
                <w:tab w:val="left" w:pos="497"/>
              </w:tabs>
              <w:ind w:left="72"/>
              <w:rPr>
                <w:snapToGrid w:val="0"/>
                <w:szCs w:val="24"/>
              </w:rPr>
            </w:pPr>
            <w:r w:rsidRPr="00AB463A">
              <w:rPr>
                <w:snapToGrid w:val="0"/>
                <w:szCs w:val="24"/>
              </w:rPr>
              <w:t>Carl B Hamilton</w:t>
            </w:r>
            <w:r w:rsidR="001B4CE1" w:rsidRPr="00AB463A">
              <w:rPr>
                <w:snapToGrid w:val="0"/>
                <w:szCs w:val="24"/>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04890975"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1B4CE1" w:rsidRPr="00AB463A" w:rsidRDefault="001B4CE1" w:rsidP="001B4CE1">
            <w:pPr>
              <w:rPr>
                <w:szCs w:val="24"/>
              </w:rPr>
            </w:pPr>
          </w:p>
        </w:tc>
      </w:tr>
      <w:tr w:rsidR="006375F0" w:rsidRPr="00AB463A" w14:paraId="69C6C7A7" w14:textId="77777777" w:rsidTr="006B55D9">
        <w:tc>
          <w:tcPr>
            <w:tcW w:w="4395" w:type="dxa"/>
            <w:tcBorders>
              <w:top w:val="single" w:sz="6" w:space="0" w:color="auto"/>
              <w:left w:val="single" w:sz="6" w:space="0" w:color="auto"/>
              <w:bottom w:val="single" w:sz="6" w:space="0" w:color="auto"/>
              <w:right w:val="single" w:sz="6" w:space="0" w:color="auto"/>
            </w:tcBorders>
          </w:tcPr>
          <w:p w14:paraId="6AF97126" w14:textId="77777777" w:rsidR="006375F0" w:rsidRPr="00AB463A" w:rsidRDefault="006375F0" w:rsidP="006375F0">
            <w:pPr>
              <w:spacing w:line="360" w:lineRule="auto"/>
              <w:rPr>
                <w:b/>
                <w:spacing w:val="4"/>
                <w:kern w:val="16"/>
                <w:szCs w:val="24"/>
              </w:rPr>
            </w:pPr>
            <w:r w:rsidRPr="00AB463A">
              <w:rPr>
                <w:b/>
                <w:i/>
                <w:spacing w:val="4"/>
                <w:kern w:val="16"/>
                <w:szCs w:val="24"/>
              </w:rPr>
              <w:t>Suppleanter</w:t>
            </w:r>
          </w:p>
        </w:tc>
        <w:tc>
          <w:tcPr>
            <w:tcW w:w="488" w:type="dxa"/>
            <w:tcBorders>
              <w:top w:val="single" w:sz="6" w:space="0" w:color="auto"/>
              <w:left w:val="single" w:sz="6" w:space="0" w:color="auto"/>
              <w:bottom w:val="single" w:sz="6" w:space="0" w:color="auto"/>
              <w:right w:val="single" w:sz="6" w:space="0" w:color="auto"/>
            </w:tcBorders>
          </w:tcPr>
          <w:p w14:paraId="7E76B09E" w14:textId="77777777" w:rsidR="006375F0" w:rsidRPr="00AB463A" w:rsidRDefault="006375F0" w:rsidP="006375F0">
            <w:pPr>
              <w:rPr>
                <w:szCs w:val="24"/>
              </w:rPr>
            </w:pPr>
          </w:p>
        </w:tc>
        <w:tc>
          <w:tcPr>
            <w:tcW w:w="507" w:type="dxa"/>
            <w:tcBorders>
              <w:top w:val="single" w:sz="6" w:space="0" w:color="auto"/>
              <w:left w:val="single" w:sz="6" w:space="0" w:color="auto"/>
              <w:bottom w:val="single" w:sz="6" w:space="0" w:color="auto"/>
              <w:right w:val="single" w:sz="6" w:space="0" w:color="auto"/>
            </w:tcBorders>
          </w:tcPr>
          <w:p w14:paraId="2A629A4E"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23C67462"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0F6BA979"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30514094"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38273B64"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541E4C0F"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2958C866"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4E0CA893"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56AC0018"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1F8C79C1" w14:textId="77777777" w:rsidR="006375F0" w:rsidRPr="00AB463A" w:rsidRDefault="006375F0" w:rsidP="006375F0">
            <w:pPr>
              <w:rPr>
                <w:szCs w:val="24"/>
              </w:rPr>
            </w:pPr>
          </w:p>
        </w:tc>
        <w:tc>
          <w:tcPr>
            <w:tcW w:w="333" w:type="dxa"/>
            <w:tcBorders>
              <w:top w:val="single" w:sz="6" w:space="0" w:color="auto"/>
              <w:left w:val="single" w:sz="6" w:space="0" w:color="auto"/>
              <w:bottom w:val="single" w:sz="6" w:space="0" w:color="auto"/>
              <w:right w:val="single" w:sz="6" w:space="0" w:color="auto"/>
            </w:tcBorders>
          </w:tcPr>
          <w:p w14:paraId="6B279D34" w14:textId="77777777" w:rsidR="006375F0" w:rsidRPr="00AB463A" w:rsidRDefault="006375F0" w:rsidP="006375F0">
            <w:pPr>
              <w:rPr>
                <w:szCs w:val="24"/>
              </w:rPr>
            </w:pPr>
          </w:p>
        </w:tc>
      </w:tr>
      <w:tr w:rsidR="001B4CE1" w:rsidRPr="00AB463A"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2C27173D" w:rsidR="001B4CE1" w:rsidRPr="00AB463A" w:rsidRDefault="001B4CE1" w:rsidP="001B4CE1">
            <w:pPr>
              <w:numPr>
                <w:ilvl w:val="0"/>
                <w:numId w:val="3"/>
              </w:numPr>
              <w:tabs>
                <w:tab w:val="clear" w:pos="360"/>
                <w:tab w:val="left" w:pos="0"/>
              </w:tabs>
              <w:ind w:hanging="720"/>
              <w:rPr>
                <w:snapToGrid w:val="0"/>
                <w:szCs w:val="24"/>
              </w:rPr>
            </w:pPr>
            <w:r w:rsidRPr="00AB463A">
              <w:rPr>
                <w:snapToGrid w:val="0"/>
                <w:szCs w:val="24"/>
              </w:rPr>
              <w:t xml:space="preserve"> Mattias Eriksson Falk (SD)</w:t>
            </w:r>
          </w:p>
        </w:tc>
        <w:tc>
          <w:tcPr>
            <w:tcW w:w="488" w:type="dxa"/>
            <w:tcBorders>
              <w:top w:val="single" w:sz="6" w:space="0" w:color="auto"/>
              <w:left w:val="single" w:sz="6" w:space="0" w:color="auto"/>
              <w:bottom w:val="single" w:sz="6" w:space="0" w:color="auto"/>
              <w:right w:val="single" w:sz="6" w:space="0" w:color="auto"/>
            </w:tcBorders>
          </w:tcPr>
          <w:p w14:paraId="61C901BD" w14:textId="183C8225"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1B4CE1" w:rsidRPr="00AB463A" w:rsidRDefault="001B4CE1" w:rsidP="001B4CE1">
            <w:pPr>
              <w:rPr>
                <w:szCs w:val="24"/>
              </w:rPr>
            </w:pPr>
          </w:p>
        </w:tc>
      </w:tr>
      <w:tr w:rsidR="001B4CE1" w:rsidRPr="00AB463A"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61BB5117" w:rsidR="001B4CE1" w:rsidRPr="00AB463A" w:rsidRDefault="001B4CE1" w:rsidP="001B4CE1">
            <w:pPr>
              <w:rPr>
                <w:snapToGrid w:val="0"/>
                <w:szCs w:val="24"/>
              </w:rPr>
            </w:pPr>
            <w:r w:rsidRPr="00AB463A">
              <w:rPr>
                <w:snapToGrid w:val="0"/>
                <w:szCs w:val="24"/>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42C7D6B" w14:textId="645993D8"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1B4CE1" w:rsidRPr="00AB463A" w:rsidRDefault="001B4CE1" w:rsidP="001B4CE1">
            <w:pPr>
              <w:rPr>
                <w:szCs w:val="24"/>
              </w:rPr>
            </w:pPr>
          </w:p>
        </w:tc>
      </w:tr>
      <w:tr w:rsidR="001B4CE1" w:rsidRPr="00AB463A"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09BC7C67" w:rsidR="001B4CE1" w:rsidRPr="00AB463A" w:rsidRDefault="001B4CE1" w:rsidP="001B4CE1">
            <w:pPr>
              <w:tabs>
                <w:tab w:val="left" w:pos="356"/>
              </w:tabs>
              <w:rPr>
                <w:snapToGrid w:val="0"/>
                <w:szCs w:val="24"/>
              </w:rPr>
            </w:pPr>
            <w:r w:rsidRPr="00AB463A">
              <w:rPr>
                <w:snapToGrid w:val="0"/>
                <w:szCs w:val="24"/>
              </w:rPr>
              <w:t xml:space="preserve"> </w:t>
            </w:r>
            <w:r w:rsidR="00D40317" w:rsidRPr="00AB463A">
              <w:rPr>
                <w:snapToGrid w:val="0"/>
                <w:szCs w:val="24"/>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315C1389"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1B4CE1" w:rsidRPr="00AB463A" w:rsidRDefault="001B4CE1" w:rsidP="001B4CE1">
            <w:pPr>
              <w:rPr>
                <w:szCs w:val="24"/>
              </w:rPr>
            </w:pPr>
          </w:p>
        </w:tc>
      </w:tr>
      <w:tr w:rsidR="001B4CE1" w:rsidRPr="00AB463A"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0454411A" w:rsidR="001B4CE1" w:rsidRPr="00AB463A" w:rsidRDefault="001B4CE1" w:rsidP="001B4CE1">
            <w:pPr>
              <w:tabs>
                <w:tab w:val="left" w:pos="1701"/>
              </w:tabs>
              <w:rPr>
                <w:snapToGrid w:val="0"/>
                <w:szCs w:val="24"/>
                <w:lang w:val="en-US"/>
              </w:rPr>
            </w:pPr>
            <w:r w:rsidRPr="00AB463A">
              <w:rPr>
                <w:snapToGrid w:val="0"/>
                <w:szCs w:val="24"/>
              </w:rPr>
              <w:t xml:space="preserve"> Joakim Sandell (S)</w:t>
            </w:r>
          </w:p>
        </w:tc>
        <w:tc>
          <w:tcPr>
            <w:tcW w:w="488" w:type="dxa"/>
            <w:tcBorders>
              <w:top w:val="single" w:sz="6" w:space="0" w:color="auto"/>
              <w:left w:val="single" w:sz="6" w:space="0" w:color="auto"/>
              <w:bottom w:val="single" w:sz="6" w:space="0" w:color="auto"/>
              <w:right w:val="single" w:sz="6" w:space="0" w:color="auto"/>
            </w:tcBorders>
          </w:tcPr>
          <w:p w14:paraId="7AFD7DBE" w14:textId="5B89A693" w:rsidR="001B4CE1" w:rsidRPr="00AB463A" w:rsidRDefault="00AF5391" w:rsidP="001B4CE1">
            <w:pPr>
              <w:rPr>
                <w:szCs w:val="24"/>
              </w:rPr>
            </w:pPr>
            <w:r w:rsidRPr="00AB463A">
              <w:rPr>
                <w:szCs w:val="24"/>
              </w:rPr>
              <w:t>O</w:t>
            </w: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1B4CE1" w:rsidRPr="00AB463A" w:rsidRDefault="001B4CE1" w:rsidP="001B4CE1">
            <w:pPr>
              <w:rPr>
                <w:szCs w:val="24"/>
              </w:rPr>
            </w:pPr>
          </w:p>
        </w:tc>
      </w:tr>
      <w:tr w:rsidR="001B4CE1" w:rsidRPr="00AB463A"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7FD47170" w:rsidR="001B4CE1" w:rsidRPr="00AB463A" w:rsidRDefault="001B4CE1" w:rsidP="001B4CE1">
            <w:pPr>
              <w:tabs>
                <w:tab w:val="left" w:pos="1701"/>
              </w:tabs>
              <w:rPr>
                <w:snapToGrid w:val="0"/>
                <w:szCs w:val="24"/>
                <w:lang w:val="en-US"/>
              </w:rPr>
            </w:pPr>
            <w:r w:rsidRPr="00AB463A">
              <w:rPr>
                <w:snapToGrid w:val="0"/>
                <w:szCs w:val="24"/>
                <w:lang w:val="en-US"/>
              </w:rPr>
              <w:t xml:space="preserve"> Josef Fransson (SD)</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1B4CE1" w:rsidRPr="00AB463A" w:rsidRDefault="001B4CE1" w:rsidP="001B4CE1">
            <w:pPr>
              <w:rPr>
                <w:szCs w:val="24"/>
              </w:rPr>
            </w:pPr>
          </w:p>
        </w:tc>
      </w:tr>
      <w:tr w:rsidR="001B4CE1" w:rsidRPr="00AB463A"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640A27A9" w:rsidR="001B4CE1" w:rsidRPr="00AB463A" w:rsidRDefault="001B4CE1" w:rsidP="001B4CE1">
            <w:pPr>
              <w:tabs>
                <w:tab w:val="left" w:pos="1701"/>
              </w:tabs>
              <w:rPr>
                <w:snapToGrid w:val="0"/>
                <w:szCs w:val="24"/>
                <w:lang w:val="en-US"/>
              </w:rPr>
            </w:pPr>
            <w:r w:rsidRPr="00AB463A">
              <w:rPr>
                <w:snapToGrid w:val="0"/>
                <w:szCs w:val="24"/>
                <w:lang w:val="en-US"/>
              </w:rPr>
              <w:t xml:space="preserve"> Hanna </w:t>
            </w:r>
            <w:proofErr w:type="spellStart"/>
            <w:r w:rsidRPr="00AB463A">
              <w:rPr>
                <w:snapToGrid w:val="0"/>
                <w:szCs w:val="24"/>
                <w:lang w:val="en-US"/>
              </w:rPr>
              <w:t>Westerén</w:t>
            </w:r>
            <w:proofErr w:type="spellEnd"/>
            <w:r w:rsidRPr="00AB463A">
              <w:rPr>
                <w:snapToGrid w:val="0"/>
                <w:szCs w:val="24"/>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1B4CE1" w:rsidRPr="00AB463A" w:rsidRDefault="001B4CE1" w:rsidP="001B4CE1">
            <w:pPr>
              <w:rPr>
                <w:szCs w:val="24"/>
              </w:rPr>
            </w:pPr>
          </w:p>
        </w:tc>
      </w:tr>
      <w:tr w:rsidR="001B4CE1" w:rsidRPr="00AB463A" w14:paraId="24793189" w14:textId="77777777" w:rsidTr="006B55D9">
        <w:tc>
          <w:tcPr>
            <w:tcW w:w="4395" w:type="dxa"/>
            <w:tcBorders>
              <w:top w:val="single" w:sz="6" w:space="0" w:color="auto"/>
              <w:left w:val="single" w:sz="6" w:space="0" w:color="auto"/>
              <w:bottom w:val="single" w:sz="6" w:space="0" w:color="auto"/>
              <w:right w:val="single" w:sz="6" w:space="0" w:color="auto"/>
            </w:tcBorders>
          </w:tcPr>
          <w:p w14:paraId="00CAD59E" w14:textId="498D8321" w:rsidR="001B4CE1" w:rsidRPr="00AB463A" w:rsidRDefault="001B4CE1" w:rsidP="001B4CE1">
            <w:pPr>
              <w:tabs>
                <w:tab w:val="left" w:pos="1701"/>
              </w:tabs>
              <w:rPr>
                <w:snapToGrid w:val="0"/>
                <w:szCs w:val="24"/>
                <w:lang w:val="en-US"/>
              </w:rPr>
            </w:pPr>
            <w:r w:rsidRPr="00AB463A">
              <w:rPr>
                <w:snapToGrid w:val="0"/>
                <w:szCs w:val="24"/>
                <w:lang w:val="en-US"/>
              </w:rPr>
              <w:t xml:space="preserve"> </w:t>
            </w:r>
            <w:proofErr w:type="spellStart"/>
            <w:r w:rsidRPr="00AB463A">
              <w:rPr>
                <w:snapToGrid w:val="0"/>
                <w:szCs w:val="24"/>
              </w:rPr>
              <w:t>Boriana</w:t>
            </w:r>
            <w:proofErr w:type="spellEnd"/>
            <w:r w:rsidRPr="00AB463A">
              <w:rPr>
                <w:snapToGrid w:val="0"/>
                <w:szCs w:val="24"/>
              </w:rPr>
              <w:t xml:space="preserve"> Åberg (M)</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1B4CE1" w:rsidRPr="00AB463A" w:rsidRDefault="001B4CE1" w:rsidP="001B4CE1">
            <w:pPr>
              <w:rPr>
                <w:szCs w:val="24"/>
              </w:rPr>
            </w:pPr>
          </w:p>
        </w:tc>
      </w:tr>
      <w:tr w:rsidR="001B4CE1" w:rsidRPr="00AB463A"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0A78BDA0" w:rsidR="001B4CE1" w:rsidRPr="00AB463A" w:rsidRDefault="001B4CE1" w:rsidP="001B4CE1">
            <w:pPr>
              <w:tabs>
                <w:tab w:val="left" w:pos="1701"/>
              </w:tabs>
              <w:rPr>
                <w:snapToGrid w:val="0"/>
                <w:szCs w:val="24"/>
                <w:lang w:val="en-US"/>
              </w:rPr>
            </w:pPr>
            <w:r w:rsidRPr="00AB463A">
              <w:rPr>
                <w:snapToGrid w:val="0"/>
                <w:szCs w:val="24"/>
              </w:rPr>
              <w:t xml:space="preserve"> Mathias Tegnér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1B4CE1" w:rsidRPr="00AB463A" w:rsidRDefault="001B4CE1" w:rsidP="001B4CE1">
            <w:pPr>
              <w:rPr>
                <w:szCs w:val="24"/>
              </w:rPr>
            </w:pPr>
          </w:p>
        </w:tc>
      </w:tr>
      <w:tr w:rsidR="001B4CE1" w:rsidRPr="00AB463A"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46ED7577" w:rsidR="001B4CE1" w:rsidRPr="00AB463A" w:rsidRDefault="001B4CE1" w:rsidP="001B4CE1">
            <w:pPr>
              <w:tabs>
                <w:tab w:val="left" w:pos="1701"/>
              </w:tabs>
              <w:rPr>
                <w:snapToGrid w:val="0"/>
                <w:szCs w:val="24"/>
                <w:lang w:val="en-US"/>
              </w:rPr>
            </w:pPr>
            <w:r w:rsidRPr="00AB463A">
              <w:rPr>
                <w:snapToGrid w:val="0"/>
                <w:szCs w:val="24"/>
                <w:lang w:val="en-US"/>
              </w:rPr>
              <w:t xml:space="preserve"> Ulf Lindholm (SD)</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1B4CE1" w:rsidRPr="00AB463A" w:rsidRDefault="001B4CE1" w:rsidP="001B4CE1">
            <w:pPr>
              <w:rPr>
                <w:szCs w:val="24"/>
              </w:rPr>
            </w:pPr>
          </w:p>
        </w:tc>
      </w:tr>
      <w:tr w:rsidR="001B4CE1" w:rsidRPr="00AB463A"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4CED00A0" w:rsidR="001B4CE1" w:rsidRPr="00AB463A" w:rsidRDefault="001B4CE1" w:rsidP="001B4CE1">
            <w:pPr>
              <w:tabs>
                <w:tab w:val="left" w:pos="1701"/>
              </w:tabs>
              <w:rPr>
                <w:snapToGrid w:val="0"/>
                <w:szCs w:val="24"/>
                <w:lang w:val="en-US"/>
              </w:rPr>
            </w:pPr>
            <w:r w:rsidRPr="00AB463A">
              <w:rPr>
                <w:snapToGrid w:val="0"/>
                <w:szCs w:val="24"/>
                <w:lang w:val="en-US"/>
              </w:rPr>
              <w:t xml:space="preserve"> Peder Björk (S)</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1B4CE1" w:rsidRPr="00AB463A" w:rsidRDefault="001B4CE1" w:rsidP="001B4CE1">
            <w:pPr>
              <w:rPr>
                <w:szCs w:val="24"/>
              </w:rPr>
            </w:pPr>
          </w:p>
        </w:tc>
      </w:tr>
      <w:tr w:rsidR="001B4CE1" w:rsidRPr="00AB463A"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4FB4287C" w:rsidR="001B4CE1" w:rsidRPr="00AB463A" w:rsidRDefault="001B4CE1" w:rsidP="001B4CE1">
            <w:pPr>
              <w:tabs>
                <w:tab w:val="left" w:pos="1701"/>
              </w:tabs>
              <w:rPr>
                <w:snapToGrid w:val="0"/>
                <w:szCs w:val="24"/>
              </w:rPr>
            </w:pPr>
            <w:r w:rsidRPr="00AB463A">
              <w:rPr>
                <w:snapToGrid w:val="0"/>
                <w:szCs w:val="24"/>
              </w:rPr>
              <w:t xml:space="preserve"> Lars Beckman (M)</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1B4CE1" w:rsidRPr="00AB463A" w:rsidRDefault="001B4CE1" w:rsidP="001B4CE1">
            <w:pPr>
              <w:rPr>
                <w:szCs w:val="24"/>
              </w:rPr>
            </w:pPr>
          </w:p>
        </w:tc>
      </w:tr>
      <w:tr w:rsidR="001B4CE1" w:rsidRPr="00AB463A"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107896A7" w:rsidR="001B4CE1" w:rsidRPr="00AB463A" w:rsidRDefault="001B4CE1" w:rsidP="001B4CE1">
            <w:pPr>
              <w:tabs>
                <w:tab w:val="left" w:pos="1701"/>
              </w:tabs>
              <w:rPr>
                <w:snapToGrid w:val="0"/>
                <w:szCs w:val="24"/>
              </w:rPr>
            </w:pPr>
            <w:r w:rsidRPr="00AB463A">
              <w:rPr>
                <w:snapToGrid w:val="0"/>
                <w:szCs w:val="24"/>
              </w:rPr>
              <w:t xml:space="preserve"> Ilona </w:t>
            </w:r>
            <w:proofErr w:type="spellStart"/>
            <w:r w:rsidRPr="00AB463A">
              <w:rPr>
                <w:snapToGrid w:val="0"/>
                <w:szCs w:val="24"/>
              </w:rPr>
              <w:t>Szatmári</w:t>
            </w:r>
            <w:proofErr w:type="spellEnd"/>
            <w:r w:rsidRPr="00AB463A">
              <w:rPr>
                <w:snapToGrid w:val="0"/>
                <w:szCs w:val="24"/>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555E8C2E"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1B4CE1" w:rsidRPr="00AB463A" w:rsidRDefault="001B4CE1" w:rsidP="001B4CE1">
            <w:pPr>
              <w:rPr>
                <w:szCs w:val="24"/>
              </w:rPr>
            </w:pPr>
          </w:p>
        </w:tc>
      </w:tr>
      <w:tr w:rsidR="001B4CE1" w:rsidRPr="00AB463A"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73A8D443" w:rsidR="001B4CE1" w:rsidRPr="00AB463A" w:rsidRDefault="001B4CE1" w:rsidP="001B4CE1">
            <w:pPr>
              <w:tabs>
                <w:tab w:val="left" w:pos="1701"/>
              </w:tabs>
              <w:rPr>
                <w:snapToGrid w:val="0"/>
                <w:szCs w:val="24"/>
              </w:rPr>
            </w:pPr>
            <w:r w:rsidRPr="00AB463A">
              <w:rPr>
                <w:snapToGrid w:val="0"/>
                <w:szCs w:val="24"/>
              </w:rPr>
              <w:t xml:space="preserve"> Hans Eklind (KD)</w:t>
            </w:r>
          </w:p>
        </w:tc>
        <w:tc>
          <w:tcPr>
            <w:tcW w:w="488" w:type="dxa"/>
            <w:tcBorders>
              <w:top w:val="single" w:sz="6" w:space="0" w:color="auto"/>
              <w:left w:val="single" w:sz="6" w:space="0" w:color="auto"/>
              <w:bottom w:val="single" w:sz="6" w:space="0" w:color="auto"/>
              <w:right w:val="single" w:sz="6" w:space="0" w:color="auto"/>
            </w:tcBorders>
          </w:tcPr>
          <w:p w14:paraId="18EA286D" w14:textId="4AC83ED3"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1B4CE1" w:rsidRPr="00AB463A" w:rsidRDefault="001B4CE1" w:rsidP="001B4CE1">
            <w:pPr>
              <w:rPr>
                <w:szCs w:val="24"/>
              </w:rPr>
            </w:pPr>
          </w:p>
        </w:tc>
      </w:tr>
      <w:tr w:rsidR="001B4CE1" w:rsidRPr="00AB463A"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7C59CFE6" w:rsidR="001B4CE1" w:rsidRPr="00AB463A" w:rsidRDefault="001B4CE1" w:rsidP="001B4CE1">
            <w:pPr>
              <w:tabs>
                <w:tab w:val="left" w:pos="1701"/>
              </w:tabs>
              <w:rPr>
                <w:snapToGrid w:val="0"/>
                <w:szCs w:val="24"/>
              </w:rPr>
            </w:pPr>
            <w:r w:rsidRPr="00AB463A">
              <w:rPr>
                <w:snapToGrid w:val="0"/>
                <w:szCs w:val="24"/>
              </w:rPr>
              <w:t xml:space="preserve"> Elisabeth </w:t>
            </w:r>
            <w:proofErr w:type="spellStart"/>
            <w:r w:rsidRPr="00AB463A">
              <w:rPr>
                <w:snapToGrid w:val="0"/>
                <w:szCs w:val="24"/>
              </w:rPr>
              <w:t>Thand</w:t>
            </w:r>
            <w:proofErr w:type="spellEnd"/>
            <w:r w:rsidRPr="00AB463A">
              <w:rPr>
                <w:snapToGrid w:val="0"/>
                <w:szCs w:val="24"/>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1B4CE1" w:rsidRPr="00AB463A" w:rsidRDefault="001B4CE1" w:rsidP="001B4CE1">
            <w:pPr>
              <w:rPr>
                <w:szCs w:val="24"/>
              </w:rPr>
            </w:pPr>
          </w:p>
        </w:tc>
      </w:tr>
      <w:tr w:rsidR="001B4CE1" w:rsidRPr="00AB463A"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6585E788" w:rsidR="001B4CE1" w:rsidRPr="00AB463A" w:rsidRDefault="001B4CE1" w:rsidP="001B4CE1">
            <w:pPr>
              <w:tabs>
                <w:tab w:val="left" w:pos="1701"/>
              </w:tabs>
              <w:rPr>
                <w:snapToGrid w:val="0"/>
                <w:szCs w:val="24"/>
              </w:rPr>
            </w:pPr>
            <w:r w:rsidRPr="00AB463A">
              <w:rPr>
                <w:snapToGrid w:val="0"/>
                <w:szCs w:val="24"/>
              </w:rPr>
              <w:t xml:space="preserve"> Cecilia Rönn (L)</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1B4CE1" w:rsidRPr="00AB463A" w:rsidRDefault="001B4CE1" w:rsidP="001B4CE1">
            <w:pPr>
              <w:rPr>
                <w:szCs w:val="24"/>
              </w:rPr>
            </w:pPr>
          </w:p>
        </w:tc>
      </w:tr>
      <w:tr w:rsidR="001B4CE1" w:rsidRPr="00AB463A"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551B710F" w:rsidR="001B4CE1" w:rsidRPr="00AB463A" w:rsidRDefault="001B4CE1" w:rsidP="001B4CE1">
            <w:pPr>
              <w:tabs>
                <w:tab w:val="left" w:pos="1701"/>
              </w:tabs>
              <w:rPr>
                <w:snapToGrid w:val="0"/>
                <w:szCs w:val="24"/>
              </w:rPr>
            </w:pPr>
            <w:r w:rsidRPr="00AB463A">
              <w:rPr>
                <w:snapToGrid w:val="0"/>
                <w:szCs w:val="24"/>
              </w:rPr>
              <w:t xml:space="preserve"> Linus </w:t>
            </w:r>
            <w:proofErr w:type="spellStart"/>
            <w:r w:rsidRPr="00AB463A">
              <w:rPr>
                <w:snapToGrid w:val="0"/>
                <w:szCs w:val="24"/>
              </w:rPr>
              <w:t>Lakso</w:t>
            </w:r>
            <w:proofErr w:type="spellEnd"/>
            <w:r w:rsidRPr="00AB463A">
              <w:rPr>
                <w:snapToGrid w:val="0"/>
                <w:szCs w:val="24"/>
              </w:rPr>
              <w:t xml:space="preserve"> (MP)</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1B4CE1" w:rsidRPr="00AB463A" w:rsidRDefault="001B4CE1" w:rsidP="001B4CE1">
            <w:pPr>
              <w:rPr>
                <w:szCs w:val="24"/>
              </w:rPr>
            </w:pPr>
          </w:p>
        </w:tc>
      </w:tr>
      <w:tr w:rsidR="001B4CE1" w:rsidRPr="00AB463A"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12AA0664" w:rsidR="001B4CE1" w:rsidRPr="00AB463A" w:rsidRDefault="001B4CE1" w:rsidP="001B4CE1">
            <w:pPr>
              <w:tabs>
                <w:tab w:val="left" w:pos="1701"/>
              </w:tabs>
              <w:rPr>
                <w:snapToGrid w:val="0"/>
                <w:szCs w:val="24"/>
              </w:rPr>
            </w:pPr>
            <w:r w:rsidRPr="00AB463A">
              <w:rPr>
                <w:snapToGrid w:val="0"/>
                <w:szCs w:val="24"/>
              </w:rPr>
              <w:t xml:space="preserve"> Oliver Rosengren (M)</w:t>
            </w:r>
          </w:p>
        </w:tc>
        <w:tc>
          <w:tcPr>
            <w:tcW w:w="488" w:type="dxa"/>
            <w:tcBorders>
              <w:top w:val="single" w:sz="6" w:space="0" w:color="auto"/>
              <w:left w:val="single" w:sz="6" w:space="0" w:color="auto"/>
              <w:bottom w:val="single" w:sz="6" w:space="0" w:color="auto"/>
              <w:right w:val="single" w:sz="6" w:space="0" w:color="auto"/>
            </w:tcBorders>
          </w:tcPr>
          <w:p w14:paraId="67EE4A70" w14:textId="7F1F144B" w:rsidR="001B4CE1" w:rsidRPr="00AB463A" w:rsidRDefault="00AF5391" w:rsidP="001B4CE1">
            <w:pPr>
              <w:rPr>
                <w:szCs w:val="24"/>
              </w:rPr>
            </w:pPr>
            <w:r w:rsidRPr="00AB463A">
              <w:rPr>
                <w:szCs w:val="24"/>
              </w:rPr>
              <w:t>X</w:t>
            </w: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1B4CE1" w:rsidRPr="00AB463A" w:rsidRDefault="001B4CE1" w:rsidP="001B4CE1">
            <w:pPr>
              <w:rPr>
                <w:szCs w:val="24"/>
              </w:rPr>
            </w:pPr>
          </w:p>
        </w:tc>
      </w:tr>
      <w:tr w:rsidR="001B4CE1" w:rsidRPr="00AB463A"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0A0B316C" w:rsidR="001B4CE1" w:rsidRPr="00AB463A" w:rsidRDefault="001B4CE1" w:rsidP="001B4CE1">
            <w:pPr>
              <w:tabs>
                <w:tab w:val="left" w:pos="1701"/>
              </w:tabs>
              <w:rPr>
                <w:snapToGrid w:val="0"/>
                <w:szCs w:val="24"/>
              </w:rPr>
            </w:pPr>
            <w:r w:rsidRPr="00AB463A">
              <w:rPr>
                <w:snapToGrid w:val="0"/>
                <w:szCs w:val="24"/>
              </w:rPr>
              <w:t xml:space="preserve"> </w:t>
            </w:r>
            <w:r w:rsidR="00D40317" w:rsidRPr="00AB463A">
              <w:rPr>
                <w:snapToGrid w:val="0"/>
                <w:szCs w:val="24"/>
              </w:rPr>
              <w:t>Ida Gabrielsson (V)</w:t>
            </w:r>
          </w:p>
        </w:tc>
        <w:tc>
          <w:tcPr>
            <w:tcW w:w="488" w:type="dxa"/>
            <w:tcBorders>
              <w:top w:val="single" w:sz="6" w:space="0" w:color="auto"/>
              <w:left w:val="single" w:sz="6" w:space="0" w:color="auto"/>
              <w:bottom w:val="single" w:sz="6" w:space="0" w:color="auto"/>
              <w:right w:val="single" w:sz="6" w:space="0" w:color="auto"/>
            </w:tcBorders>
          </w:tcPr>
          <w:p w14:paraId="699B0DA9" w14:textId="77777777" w:rsidR="001B4CE1" w:rsidRPr="00AB463A" w:rsidRDefault="001B4CE1" w:rsidP="001B4CE1">
            <w:pPr>
              <w:rPr>
                <w:szCs w:val="24"/>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1B4CE1" w:rsidRPr="00AB463A" w:rsidRDefault="001B4CE1" w:rsidP="001B4CE1">
            <w:pPr>
              <w:rPr>
                <w:szCs w:val="24"/>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1B4CE1" w:rsidRPr="00AB463A" w:rsidRDefault="001B4CE1" w:rsidP="001B4CE1">
            <w:pPr>
              <w:rPr>
                <w:szCs w:val="24"/>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1B4CE1" w:rsidRPr="00AB463A" w:rsidRDefault="001B4CE1" w:rsidP="001B4CE1">
            <w:pPr>
              <w:rPr>
                <w:szCs w:val="24"/>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1B4CE1" w:rsidRPr="00AB463A" w:rsidRDefault="001B4CE1" w:rsidP="001B4CE1">
            <w:pPr>
              <w:rPr>
                <w:szCs w:val="24"/>
              </w:rPr>
            </w:pPr>
          </w:p>
        </w:tc>
      </w:tr>
      <w:tr w:rsidR="006375F0" w:rsidRPr="00AB463A"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6A73AE95" w:rsidR="006375F0" w:rsidRPr="00AB463A" w:rsidRDefault="00D40317" w:rsidP="006375F0">
            <w:pPr>
              <w:tabs>
                <w:tab w:val="left" w:pos="497"/>
              </w:tabs>
              <w:rPr>
                <w:snapToGrid w:val="0"/>
                <w:szCs w:val="24"/>
              </w:rPr>
            </w:pPr>
            <w:r w:rsidRPr="00AB463A">
              <w:rPr>
                <w:snapToGrid w:val="0"/>
                <w:szCs w:val="24"/>
              </w:rPr>
              <w:t>Ulrika Liljeberg (C)</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6375F0" w:rsidRPr="00AB463A" w:rsidRDefault="006375F0" w:rsidP="006375F0">
            <w:pPr>
              <w:rPr>
                <w:szCs w:val="24"/>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6375F0" w:rsidRPr="00AB463A" w:rsidRDefault="006375F0" w:rsidP="006375F0">
            <w:pPr>
              <w:rPr>
                <w:szCs w:val="24"/>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6375F0" w:rsidRPr="00AB463A" w:rsidRDefault="006375F0" w:rsidP="006375F0">
            <w:pPr>
              <w:rPr>
                <w:szCs w:val="24"/>
              </w:rPr>
            </w:pPr>
          </w:p>
        </w:tc>
      </w:tr>
      <w:tr w:rsidR="006375F0" w:rsidRPr="00AB463A"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1DCB6476" w:rsidR="006375F0" w:rsidRPr="00AB463A" w:rsidRDefault="00D40317" w:rsidP="006375F0">
            <w:pPr>
              <w:tabs>
                <w:tab w:val="left" w:pos="497"/>
              </w:tabs>
              <w:rPr>
                <w:snapToGrid w:val="0"/>
                <w:szCs w:val="24"/>
              </w:rPr>
            </w:pPr>
            <w:r w:rsidRPr="00AB463A">
              <w:rPr>
                <w:snapToGrid w:val="0"/>
                <w:szCs w:val="24"/>
              </w:rPr>
              <w:t>Magnus Jacobsson (KD)</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6375F0" w:rsidRPr="00AB463A" w:rsidRDefault="006375F0" w:rsidP="006375F0">
            <w:pPr>
              <w:rPr>
                <w:szCs w:val="24"/>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6375F0" w:rsidRPr="00AB463A" w:rsidRDefault="006375F0" w:rsidP="006375F0">
            <w:pPr>
              <w:rPr>
                <w:szCs w:val="24"/>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6375F0" w:rsidRPr="00AB463A" w:rsidRDefault="006375F0" w:rsidP="006375F0">
            <w:pPr>
              <w:rPr>
                <w:szCs w:val="24"/>
              </w:rPr>
            </w:pPr>
          </w:p>
        </w:tc>
      </w:tr>
      <w:tr w:rsidR="006375F0" w:rsidRPr="00AB463A"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4C54DEAF" w:rsidR="006375F0" w:rsidRPr="00AB463A" w:rsidRDefault="00D40317" w:rsidP="006375F0">
            <w:pPr>
              <w:tabs>
                <w:tab w:val="left" w:pos="497"/>
              </w:tabs>
              <w:rPr>
                <w:snapToGrid w:val="0"/>
                <w:szCs w:val="24"/>
              </w:rPr>
            </w:pPr>
            <w:r w:rsidRPr="00AB463A">
              <w:rPr>
                <w:snapToGrid w:val="0"/>
                <w:szCs w:val="24"/>
              </w:rPr>
              <w:t>Larry Söder (KD)</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6375F0" w:rsidRPr="00AB463A" w:rsidRDefault="006375F0" w:rsidP="006375F0">
            <w:pPr>
              <w:rPr>
                <w:szCs w:val="24"/>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6375F0" w:rsidRPr="00AB463A" w:rsidRDefault="006375F0" w:rsidP="006375F0">
            <w:pPr>
              <w:rPr>
                <w:szCs w:val="24"/>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6375F0" w:rsidRPr="00AB463A" w:rsidRDefault="006375F0" w:rsidP="006375F0">
            <w:pPr>
              <w:rPr>
                <w:szCs w:val="24"/>
              </w:rPr>
            </w:pPr>
          </w:p>
        </w:tc>
      </w:tr>
      <w:tr w:rsidR="006375F0" w:rsidRPr="00AB463A"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563A2312" w:rsidR="006375F0" w:rsidRPr="00AB463A" w:rsidRDefault="007E32F7" w:rsidP="006375F0">
            <w:pPr>
              <w:tabs>
                <w:tab w:val="left" w:pos="497"/>
              </w:tabs>
              <w:rPr>
                <w:snapToGrid w:val="0"/>
                <w:szCs w:val="24"/>
              </w:rPr>
            </w:pPr>
            <w:r w:rsidRPr="00AB463A">
              <w:rPr>
                <w:snapToGrid w:val="0"/>
                <w:szCs w:val="24"/>
              </w:rPr>
              <w:t>Elin Söderberg (MP)</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6375F0" w:rsidRPr="00AB463A" w:rsidRDefault="006375F0" w:rsidP="006375F0">
            <w:pPr>
              <w:rPr>
                <w:szCs w:val="24"/>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6375F0" w:rsidRPr="00AB463A" w:rsidRDefault="006375F0" w:rsidP="006375F0">
            <w:pPr>
              <w:rPr>
                <w:szCs w:val="24"/>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6375F0" w:rsidRPr="00AB463A" w:rsidRDefault="006375F0" w:rsidP="006375F0">
            <w:pPr>
              <w:rPr>
                <w:szCs w:val="24"/>
              </w:rPr>
            </w:pPr>
          </w:p>
        </w:tc>
      </w:tr>
      <w:tr w:rsidR="006375F0" w:rsidRPr="00AB463A"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0A99BF1C" w:rsidR="006375F0" w:rsidRPr="00AB463A" w:rsidRDefault="00511EAE" w:rsidP="006375F0">
            <w:pPr>
              <w:tabs>
                <w:tab w:val="left" w:pos="497"/>
              </w:tabs>
              <w:rPr>
                <w:snapToGrid w:val="0"/>
                <w:szCs w:val="24"/>
              </w:rPr>
            </w:pPr>
            <w:r w:rsidRPr="00AB463A">
              <w:rPr>
                <w:snapToGrid w:val="0"/>
                <w:szCs w:val="24"/>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6375F0" w:rsidRPr="00AB463A" w:rsidRDefault="006375F0" w:rsidP="006375F0">
            <w:pPr>
              <w:rPr>
                <w:szCs w:val="24"/>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6375F0" w:rsidRPr="00AB463A" w:rsidRDefault="006375F0" w:rsidP="006375F0">
            <w:pPr>
              <w:rPr>
                <w:szCs w:val="24"/>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6375F0" w:rsidRPr="00AB463A" w:rsidRDefault="006375F0" w:rsidP="006375F0">
            <w:pPr>
              <w:rPr>
                <w:szCs w:val="24"/>
              </w:rPr>
            </w:pPr>
          </w:p>
        </w:tc>
      </w:tr>
      <w:tr w:rsidR="006375F0" w:rsidRPr="00AB463A" w14:paraId="33466A09" w14:textId="77777777" w:rsidTr="006B55D9">
        <w:tc>
          <w:tcPr>
            <w:tcW w:w="4395" w:type="dxa"/>
            <w:tcBorders>
              <w:top w:val="single" w:sz="6" w:space="0" w:color="auto"/>
              <w:left w:val="single" w:sz="6" w:space="0" w:color="auto"/>
              <w:bottom w:val="single" w:sz="6" w:space="0" w:color="auto"/>
              <w:right w:val="single" w:sz="6" w:space="0" w:color="auto"/>
            </w:tcBorders>
          </w:tcPr>
          <w:p w14:paraId="21A4E3F4" w14:textId="5D547627" w:rsidR="006375F0" w:rsidRPr="00AB463A" w:rsidRDefault="007E32F7" w:rsidP="006375F0">
            <w:pPr>
              <w:tabs>
                <w:tab w:val="left" w:pos="497"/>
              </w:tabs>
              <w:rPr>
                <w:snapToGrid w:val="0"/>
                <w:szCs w:val="24"/>
              </w:rPr>
            </w:pPr>
            <w:r w:rsidRPr="00AB463A">
              <w:rPr>
                <w:snapToGrid w:val="0"/>
                <w:szCs w:val="24"/>
              </w:rPr>
              <w:t>Anna Starbrink (L)</w:t>
            </w:r>
          </w:p>
        </w:tc>
        <w:tc>
          <w:tcPr>
            <w:tcW w:w="488" w:type="dxa"/>
            <w:tcBorders>
              <w:top w:val="single" w:sz="6" w:space="0" w:color="auto"/>
              <w:left w:val="single" w:sz="6" w:space="0" w:color="auto"/>
              <w:bottom w:val="single" w:sz="6" w:space="0" w:color="auto"/>
              <w:right w:val="single" w:sz="6" w:space="0" w:color="auto"/>
            </w:tcBorders>
          </w:tcPr>
          <w:p w14:paraId="4DC9C455" w14:textId="77777777" w:rsidR="006375F0" w:rsidRPr="00AB463A" w:rsidRDefault="006375F0" w:rsidP="006375F0">
            <w:pPr>
              <w:rPr>
                <w:szCs w:val="24"/>
              </w:rPr>
            </w:pPr>
          </w:p>
        </w:tc>
        <w:tc>
          <w:tcPr>
            <w:tcW w:w="507" w:type="dxa"/>
            <w:tcBorders>
              <w:top w:val="single" w:sz="6" w:space="0" w:color="auto"/>
              <w:left w:val="single" w:sz="6" w:space="0" w:color="auto"/>
              <w:bottom w:val="single" w:sz="6" w:space="0" w:color="auto"/>
              <w:right w:val="single" w:sz="6" w:space="0" w:color="auto"/>
            </w:tcBorders>
          </w:tcPr>
          <w:p w14:paraId="507DCFAA"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05947DFC"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2CB1DC21"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3E569E94"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1C0E5D46"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6E1D012C"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69C2DE68"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73DB2B7F" w14:textId="77777777" w:rsidR="006375F0" w:rsidRPr="00AB463A" w:rsidRDefault="006375F0" w:rsidP="006375F0">
            <w:pPr>
              <w:rPr>
                <w:szCs w:val="24"/>
              </w:rPr>
            </w:pPr>
          </w:p>
        </w:tc>
        <w:tc>
          <w:tcPr>
            <w:tcW w:w="396" w:type="dxa"/>
            <w:tcBorders>
              <w:top w:val="single" w:sz="6" w:space="0" w:color="auto"/>
              <w:left w:val="single" w:sz="6" w:space="0" w:color="auto"/>
              <w:bottom w:val="single" w:sz="6" w:space="0" w:color="auto"/>
              <w:right w:val="single" w:sz="6" w:space="0" w:color="auto"/>
            </w:tcBorders>
          </w:tcPr>
          <w:p w14:paraId="3A20A0AC" w14:textId="77777777" w:rsidR="006375F0" w:rsidRPr="00AB463A" w:rsidRDefault="006375F0" w:rsidP="006375F0">
            <w:pPr>
              <w:rPr>
                <w:szCs w:val="24"/>
              </w:rPr>
            </w:pPr>
          </w:p>
        </w:tc>
        <w:tc>
          <w:tcPr>
            <w:tcW w:w="395" w:type="dxa"/>
            <w:tcBorders>
              <w:top w:val="single" w:sz="6" w:space="0" w:color="auto"/>
              <w:left w:val="single" w:sz="6" w:space="0" w:color="auto"/>
              <w:bottom w:val="single" w:sz="6" w:space="0" w:color="auto"/>
              <w:right w:val="single" w:sz="6" w:space="0" w:color="auto"/>
            </w:tcBorders>
          </w:tcPr>
          <w:p w14:paraId="10C0B1F1" w14:textId="77777777" w:rsidR="006375F0" w:rsidRPr="00AB463A" w:rsidRDefault="006375F0" w:rsidP="006375F0">
            <w:pPr>
              <w:rPr>
                <w:szCs w:val="24"/>
              </w:rPr>
            </w:pPr>
          </w:p>
        </w:tc>
        <w:tc>
          <w:tcPr>
            <w:tcW w:w="333" w:type="dxa"/>
            <w:tcBorders>
              <w:top w:val="single" w:sz="6" w:space="0" w:color="auto"/>
              <w:left w:val="single" w:sz="6" w:space="0" w:color="auto"/>
              <w:bottom w:val="single" w:sz="6" w:space="0" w:color="auto"/>
              <w:right w:val="single" w:sz="6" w:space="0" w:color="auto"/>
            </w:tcBorders>
          </w:tcPr>
          <w:p w14:paraId="4B771AA8" w14:textId="77777777" w:rsidR="006375F0" w:rsidRPr="00AB463A" w:rsidRDefault="006375F0" w:rsidP="006375F0">
            <w:pPr>
              <w:rPr>
                <w:szCs w:val="24"/>
              </w:rPr>
            </w:pPr>
          </w:p>
        </w:tc>
      </w:tr>
    </w:tbl>
    <w:p w14:paraId="04848D3C" w14:textId="77777777" w:rsidR="004C6601" w:rsidRPr="00AB463A" w:rsidRDefault="004C6601" w:rsidP="004C6601">
      <w:pPr>
        <w:ind w:left="-709"/>
        <w:rPr>
          <w:spacing w:val="2"/>
          <w:sz w:val="22"/>
          <w:szCs w:val="22"/>
        </w:rPr>
      </w:pPr>
      <w:r w:rsidRPr="00AB463A">
        <w:rPr>
          <w:spacing w:val="2"/>
          <w:sz w:val="22"/>
          <w:szCs w:val="22"/>
        </w:rPr>
        <w:t>N= Närvarande                                                                    X= ledamöter som deltagit i handläggningen</w:t>
      </w:r>
    </w:p>
    <w:p w14:paraId="6C2ADBE2" w14:textId="2C259657" w:rsidR="004C6601" w:rsidRPr="00AB463A" w:rsidRDefault="004C6601" w:rsidP="004C6601">
      <w:pPr>
        <w:ind w:left="-709"/>
        <w:rPr>
          <w:spacing w:val="2"/>
          <w:sz w:val="22"/>
          <w:szCs w:val="22"/>
        </w:rPr>
      </w:pPr>
      <w:r w:rsidRPr="00AB463A">
        <w:rPr>
          <w:spacing w:val="2"/>
          <w:sz w:val="22"/>
          <w:szCs w:val="22"/>
        </w:rPr>
        <w:t>V</w:t>
      </w:r>
      <w:proofErr w:type="gramStart"/>
      <w:r w:rsidRPr="00AB463A">
        <w:rPr>
          <w:spacing w:val="2"/>
          <w:sz w:val="22"/>
          <w:szCs w:val="22"/>
        </w:rPr>
        <w:t>=  Votering</w:t>
      </w:r>
      <w:proofErr w:type="gramEnd"/>
      <w:r w:rsidRPr="00AB463A">
        <w:rPr>
          <w:spacing w:val="2"/>
          <w:sz w:val="22"/>
          <w:szCs w:val="22"/>
        </w:rPr>
        <w:t xml:space="preserve">                                                                      O= ledamöter som härutöver varit</w:t>
      </w:r>
      <w:r w:rsidR="00AB463A">
        <w:rPr>
          <w:spacing w:val="2"/>
          <w:sz w:val="22"/>
          <w:szCs w:val="22"/>
        </w:rPr>
        <w:t xml:space="preserve"> </w:t>
      </w:r>
      <w:r w:rsidRPr="00AB463A">
        <w:rPr>
          <w:spacing w:val="2"/>
          <w:sz w:val="22"/>
          <w:szCs w:val="22"/>
        </w:rPr>
        <w:t>närvarande</w:t>
      </w:r>
    </w:p>
    <w:p w14:paraId="7CA0FB7A" w14:textId="46DC64CA" w:rsidR="004C1958" w:rsidRPr="00AB463A" w:rsidRDefault="004C1958" w:rsidP="004C6601">
      <w:pPr>
        <w:ind w:left="-709"/>
        <w:rPr>
          <w:spacing w:val="2"/>
          <w:szCs w:val="24"/>
        </w:rPr>
      </w:pPr>
    </w:p>
    <w:p w14:paraId="09B89002" w14:textId="77777777" w:rsidR="004C1958" w:rsidRPr="00AB463A" w:rsidRDefault="004C1958" w:rsidP="004C1958">
      <w:pPr>
        <w:keepNext/>
        <w:spacing w:before="120" w:after="80"/>
        <w:outlineLvl w:val="0"/>
        <w:rPr>
          <w:szCs w:val="24"/>
        </w:rPr>
      </w:pPr>
      <w:r w:rsidRPr="00AB463A">
        <w:rPr>
          <w:spacing w:val="2"/>
          <w:szCs w:val="24"/>
        </w:rPr>
        <w:br/>
      </w:r>
    </w:p>
    <w:p w14:paraId="335F1DB6" w14:textId="77777777" w:rsidR="004C1958" w:rsidRPr="00AB463A" w:rsidRDefault="004C1958">
      <w:pPr>
        <w:widowControl/>
        <w:rPr>
          <w:szCs w:val="24"/>
        </w:rPr>
      </w:pPr>
      <w:r w:rsidRPr="00AB463A">
        <w:rPr>
          <w:szCs w:val="24"/>
        </w:rPr>
        <w:t>Bilaga 2 till protokoll 2022/23:9</w:t>
      </w:r>
    </w:p>
    <w:p w14:paraId="1A4E0087" w14:textId="77777777" w:rsidR="004C1958" w:rsidRPr="00AB463A" w:rsidRDefault="004C1958">
      <w:pPr>
        <w:widowControl/>
        <w:rPr>
          <w:szCs w:val="24"/>
        </w:rPr>
      </w:pPr>
    </w:p>
    <w:p w14:paraId="3D770AB1" w14:textId="77777777" w:rsidR="004C1958" w:rsidRPr="00AB463A" w:rsidRDefault="004C1958" w:rsidP="005D36CF">
      <w:pPr>
        <w:pStyle w:val="Rubrik1utannumrering"/>
        <w:rPr>
          <w:rFonts w:ascii="Times New Roman" w:hAnsi="Times New Roman"/>
          <w:b/>
          <w:bCs/>
          <w:szCs w:val="24"/>
        </w:rPr>
      </w:pPr>
      <w:r w:rsidRPr="00AB463A">
        <w:rPr>
          <w:rFonts w:ascii="Times New Roman" w:hAnsi="Times New Roman"/>
          <w:b/>
          <w:bCs/>
          <w:szCs w:val="24"/>
        </w:rPr>
        <w:t>Förslag till svensk ståndpunkt</w:t>
      </w:r>
    </w:p>
    <w:p w14:paraId="1AE2055D" w14:textId="49183957" w:rsidR="004C1958" w:rsidRPr="00AB463A" w:rsidRDefault="004C1958" w:rsidP="005D36CF">
      <w:pPr>
        <w:overflowPunct w:val="0"/>
        <w:autoSpaceDE w:val="0"/>
        <w:autoSpaceDN w:val="0"/>
        <w:adjustRightInd w:val="0"/>
        <w:spacing w:line="276" w:lineRule="auto"/>
        <w:textAlignment w:val="baseline"/>
        <w:rPr>
          <w:szCs w:val="24"/>
        </w:rPr>
      </w:pPr>
      <w:r w:rsidRPr="00AB463A">
        <w:rPr>
          <w:szCs w:val="24"/>
        </w:rPr>
        <w:t xml:space="preserve">Regeringen verkar för en effektiv och återhållsam budgetpolitik inom EU. Målet innebär att regeringen ska verka för en kostnadseffektiv användning av EU:s medel och att närhetsprincipen ska tillämpas på budgetområdet. Det innebär också strikt budgetdisciplin, d.v.s. att verka för en begränsning av EU:s utgifter inom budgetramen och därmed den svenska avgiften till EU. Det övergripande målet i arbetet med 2023 års EU-budget är därmed, liksom tidigare år, att nå en så restriktiv budget som möjligt som med god marginal ryms inom de beslutade taken i den fleråriga budgetramen för åren 2021–2027. </w:t>
      </w:r>
    </w:p>
    <w:p w14:paraId="415C8BEF" w14:textId="77777777" w:rsidR="00655A52" w:rsidRPr="00AB463A" w:rsidRDefault="00655A52" w:rsidP="005D36CF">
      <w:pPr>
        <w:overflowPunct w:val="0"/>
        <w:autoSpaceDE w:val="0"/>
        <w:autoSpaceDN w:val="0"/>
        <w:adjustRightInd w:val="0"/>
        <w:spacing w:line="276" w:lineRule="auto"/>
        <w:textAlignment w:val="baseline"/>
        <w:rPr>
          <w:szCs w:val="24"/>
        </w:rPr>
      </w:pPr>
    </w:p>
    <w:p w14:paraId="6BF48B30" w14:textId="167114B0" w:rsidR="004C1958" w:rsidRPr="00AB463A" w:rsidRDefault="004C1958" w:rsidP="005D36CF">
      <w:pPr>
        <w:overflowPunct w:val="0"/>
        <w:autoSpaceDE w:val="0"/>
        <w:autoSpaceDN w:val="0"/>
        <w:adjustRightInd w:val="0"/>
        <w:spacing w:line="276" w:lineRule="auto"/>
        <w:textAlignment w:val="baseline"/>
        <w:rPr>
          <w:szCs w:val="24"/>
        </w:rPr>
      </w:pPr>
      <w:r w:rsidRPr="00AB463A">
        <w:rPr>
          <w:szCs w:val="24"/>
        </w:rPr>
        <w:t>Otillräckliga marginaler riskerar att leda till krav på utnyttjande av särskilda instrument som leder till utgifter utöver budgetramen. Det lämnar heller inga möjligheter att omhänderta och finansiera oförutsedda händelser inom givna ramar, vilket är problematiskt.</w:t>
      </w:r>
    </w:p>
    <w:p w14:paraId="0B3354A5" w14:textId="77777777" w:rsidR="00655A52" w:rsidRPr="00AB463A" w:rsidRDefault="00655A52" w:rsidP="005D36CF">
      <w:pPr>
        <w:overflowPunct w:val="0"/>
        <w:autoSpaceDE w:val="0"/>
        <w:autoSpaceDN w:val="0"/>
        <w:adjustRightInd w:val="0"/>
        <w:spacing w:line="276" w:lineRule="auto"/>
        <w:textAlignment w:val="baseline"/>
        <w:rPr>
          <w:szCs w:val="24"/>
        </w:rPr>
      </w:pPr>
    </w:p>
    <w:p w14:paraId="1F8C9871" w14:textId="77777777" w:rsidR="004C1958" w:rsidRPr="00AB463A" w:rsidRDefault="004C1958" w:rsidP="005D36CF">
      <w:pPr>
        <w:overflowPunct w:val="0"/>
        <w:autoSpaceDE w:val="0"/>
        <w:autoSpaceDN w:val="0"/>
        <w:adjustRightInd w:val="0"/>
        <w:spacing w:line="276" w:lineRule="auto"/>
        <w:textAlignment w:val="baseline"/>
        <w:rPr>
          <w:szCs w:val="24"/>
        </w:rPr>
      </w:pPr>
      <w:r w:rsidRPr="00AB463A" w:rsidDel="001B24C3">
        <w:rPr>
          <w:szCs w:val="24"/>
        </w:rPr>
        <w:t xml:space="preserve">Åtaganden bör begränsas så att det finns utrymme för oförutsedda åtaganden under det löpande budgetåret. </w:t>
      </w:r>
      <w:r w:rsidRPr="00AB463A">
        <w:rPr>
          <w:szCs w:val="24"/>
        </w:rPr>
        <w:t xml:space="preserve">Det är också viktigt att åtaganden begränsas för att inte ytterligare underblåsa den stora mängden utstående åtaganden, reste à </w:t>
      </w:r>
      <w:proofErr w:type="spellStart"/>
      <w:r w:rsidRPr="00AB463A">
        <w:rPr>
          <w:szCs w:val="24"/>
        </w:rPr>
        <w:t>liquider</w:t>
      </w:r>
      <w:proofErr w:type="spellEnd"/>
      <w:r w:rsidRPr="00AB463A">
        <w:rPr>
          <w:szCs w:val="24"/>
        </w:rPr>
        <w:t xml:space="preserve"> (RAL) som kommer att påverka medlemsstaternas avgifter under kommande år. Åtagandenivån för 2023 bör därför skapa utrymme för att möjliggöra att betala redan ingångna åtaganden.</w:t>
      </w:r>
    </w:p>
    <w:p w14:paraId="6FC0DF05" w14:textId="77777777" w:rsidR="004C1958" w:rsidRPr="00AB463A" w:rsidRDefault="004C1958" w:rsidP="005D36CF">
      <w:pPr>
        <w:overflowPunct w:val="0"/>
        <w:autoSpaceDE w:val="0"/>
        <w:autoSpaceDN w:val="0"/>
        <w:adjustRightInd w:val="0"/>
        <w:spacing w:line="276" w:lineRule="auto"/>
        <w:textAlignment w:val="baseline"/>
        <w:rPr>
          <w:szCs w:val="24"/>
        </w:rPr>
      </w:pPr>
      <w:r w:rsidRPr="00AB463A">
        <w:rPr>
          <w:szCs w:val="24"/>
        </w:rPr>
        <w:t xml:space="preserve">Betalningsanslagen ska baseras på realistiska och väl underbyggda och verifierade prognoser och spegla tidigare genomförande. Avbetalning av RAL måste alltid baseras på ett konstaterat behov. Utöver detta krävs ytterligare marginaler för att skapa beredskap för andra oförutsedda utgifter under det löpande budgetåret. </w:t>
      </w:r>
    </w:p>
    <w:p w14:paraId="30295686" w14:textId="63038D3B" w:rsidR="004C1958" w:rsidRPr="00AB463A" w:rsidRDefault="004C1958">
      <w:pPr>
        <w:widowControl/>
        <w:rPr>
          <w:szCs w:val="24"/>
        </w:rPr>
      </w:pPr>
      <w:r w:rsidRPr="00AB463A">
        <w:rPr>
          <w:szCs w:val="24"/>
        </w:rPr>
        <w:br w:type="page"/>
      </w:r>
    </w:p>
    <w:p w14:paraId="75DBC93C" w14:textId="08794A70" w:rsidR="004C1958" w:rsidRPr="00AB463A" w:rsidRDefault="004C1958" w:rsidP="004C1958">
      <w:pPr>
        <w:keepNext/>
        <w:spacing w:before="120" w:after="80"/>
        <w:outlineLvl w:val="0"/>
        <w:rPr>
          <w:rFonts w:ascii="GillSans Pro for Riksdagen Md" w:hAnsi="GillSans Pro for Riksdagen Md"/>
          <w:b/>
          <w:kern w:val="28"/>
          <w:szCs w:val="24"/>
        </w:rPr>
      </w:pPr>
      <w:r w:rsidRPr="00AB463A">
        <w:rPr>
          <w:szCs w:val="24"/>
        </w:rPr>
        <w:lastRenderedPageBreak/>
        <w:t>Bilaga 3 till protokoll 2022/23:9</w:t>
      </w:r>
      <w:r w:rsidRPr="00AB463A">
        <w:rPr>
          <w:szCs w:val="24"/>
        </w:rPr>
        <w:br/>
      </w:r>
      <w:r w:rsidRPr="00AB463A">
        <w:rPr>
          <w:szCs w:val="24"/>
        </w:rPr>
        <w:br/>
      </w:r>
      <w:r w:rsidRPr="00AB463A">
        <w:rPr>
          <w:b/>
          <w:bCs/>
          <w:szCs w:val="24"/>
          <w:lang w:eastAsia="en-US"/>
        </w:rPr>
        <w:t>Regeringens ståndpunkt</w:t>
      </w:r>
    </w:p>
    <w:p w14:paraId="0BC3EAE0" w14:textId="77777777" w:rsidR="004C1958" w:rsidRPr="00AB463A" w:rsidRDefault="004C1958" w:rsidP="004C1958">
      <w:pPr>
        <w:widowControl/>
        <w:spacing w:after="280" w:line="276" w:lineRule="auto"/>
        <w:rPr>
          <w:rFonts w:eastAsia="Garamond"/>
          <w:szCs w:val="24"/>
          <w:lang w:eastAsia="en-US"/>
        </w:rPr>
      </w:pPr>
      <w:r w:rsidRPr="00AB463A">
        <w:rPr>
          <w:rFonts w:eastAsia="Garamond"/>
          <w:szCs w:val="24"/>
          <w:lang w:eastAsia="en-US"/>
        </w:rPr>
        <w:t>Regeringen välkomnar kommissionens övergripande intention att förenkla och tydliggöra budgetförordningen, som tidigare kommunicerats i fakta-</w:t>
      </w:r>
      <w:proofErr w:type="spellStart"/>
      <w:r w:rsidRPr="00AB463A">
        <w:rPr>
          <w:rFonts w:eastAsia="Garamond"/>
          <w:szCs w:val="24"/>
          <w:lang w:eastAsia="en-US"/>
        </w:rPr>
        <w:t>pm</w:t>
      </w:r>
      <w:proofErr w:type="spellEnd"/>
      <w:r w:rsidRPr="00AB463A">
        <w:rPr>
          <w:rFonts w:eastAsia="Garamond"/>
          <w:szCs w:val="24"/>
          <w:lang w:eastAsia="en-US"/>
        </w:rPr>
        <w:t xml:space="preserve"> (2021/22:FPM103). Regeringen välkomnar också förslag som främjar transparenta och förutsebara regelverk och en minskad administrativ börda. </w:t>
      </w:r>
    </w:p>
    <w:p w14:paraId="76165263" w14:textId="77777777" w:rsidR="004C1958" w:rsidRPr="00AB463A" w:rsidRDefault="004C1958" w:rsidP="004C1958">
      <w:pPr>
        <w:widowControl/>
        <w:spacing w:after="280" w:line="276" w:lineRule="auto"/>
        <w:rPr>
          <w:rFonts w:eastAsia="Garamond"/>
          <w:szCs w:val="24"/>
          <w:lang w:eastAsia="en-US"/>
        </w:rPr>
      </w:pPr>
      <w:r w:rsidRPr="00AB463A">
        <w:rPr>
          <w:rFonts w:eastAsia="Garamond"/>
          <w:szCs w:val="24"/>
          <w:lang w:eastAsia="en-US"/>
        </w:rPr>
        <w:t xml:space="preserve">Regeringen anser att revideringen i huvudsak bör användas till tekniska ändringar, till att EU-budgeten på ett bättre sätt kan uppnå önskade resultat och hur genomförandet kan effektiviseras och förenklas samt till att förordningen kan anpassas till andra, redan beslutade förordningar på olika sakområden. </w:t>
      </w:r>
    </w:p>
    <w:p w14:paraId="516396F3" w14:textId="77777777" w:rsidR="004C1958" w:rsidRPr="00AB463A" w:rsidRDefault="004C1958" w:rsidP="004C1958">
      <w:pPr>
        <w:widowControl/>
        <w:spacing w:after="280" w:line="276" w:lineRule="auto"/>
        <w:rPr>
          <w:rFonts w:eastAsia="Garamond"/>
          <w:szCs w:val="24"/>
          <w:lang w:eastAsia="en-US"/>
        </w:rPr>
      </w:pPr>
      <w:r w:rsidRPr="00AB463A">
        <w:rPr>
          <w:rFonts w:eastAsia="Garamond"/>
          <w:szCs w:val="24"/>
          <w:lang w:eastAsia="en-US"/>
        </w:rPr>
        <w:t>Regeringen avser verka för att principerna om sund ekonomisk förvaltning ska vara styrande för budgetförordningens utformning och att förslagen ska vara ändamålsenliga samt främja ett ändamålsenligt och effektivt budgetgenomförande.</w:t>
      </w:r>
    </w:p>
    <w:p w14:paraId="74A2D332" w14:textId="77777777" w:rsidR="004C1958" w:rsidRPr="00AB463A" w:rsidRDefault="004C1958" w:rsidP="004C1958">
      <w:pPr>
        <w:widowControl/>
        <w:spacing w:after="280" w:line="276" w:lineRule="auto"/>
        <w:rPr>
          <w:rFonts w:eastAsia="Garamond"/>
          <w:szCs w:val="24"/>
          <w:lang w:eastAsia="en-US"/>
        </w:rPr>
      </w:pPr>
      <w:r w:rsidRPr="00AB463A">
        <w:rPr>
          <w:rFonts w:eastAsia="Garamond"/>
          <w:szCs w:val="24"/>
          <w:lang w:eastAsia="en-US"/>
        </w:rPr>
        <w:t xml:space="preserve">Regeringens ståndpunkt är att förvaltningen ska ha tillgång till ändamålsenliga riskbedömningsverktyg, men att resurserna ska användas effektivt. Regeringen har därför verkat för att det ska vara upp till varje medlemsstat att besluta om vilka system som används. Regeringen bedömer preliminärt att det är viktigt att värna kostnadseffektiva system, men att det är viktigt att beakta förhandlingsläget och att det också finns fördelar med gemensamma europeiska system för att kunna beivra brott och fusk i hela EU. </w:t>
      </w:r>
    </w:p>
    <w:p w14:paraId="258D2D16" w14:textId="77777777" w:rsidR="004C1958" w:rsidRPr="00AB463A" w:rsidRDefault="004C1958" w:rsidP="004C1958">
      <w:pPr>
        <w:widowControl/>
        <w:spacing w:after="280" w:line="276" w:lineRule="auto"/>
        <w:rPr>
          <w:rFonts w:eastAsia="Garamond"/>
          <w:szCs w:val="24"/>
          <w:lang w:eastAsia="en-US"/>
        </w:rPr>
      </w:pPr>
      <w:r w:rsidRPr="00AB463A">
        <w:rPr>
          <w:rFonts w:eastAsia="Garamond"/>
          <w:szCs w:val="24"/>
          <w:lang w:eastAsia="en-US"/>
        </w:rPr>
        <w:t xml:space="preserve">Regeringen anser att revideringen av budgetförordningen inte ska användas för att möjliggöra ökade utgifter på EU-budgeten eller för att luckra upp utgiftstakens begränsande funktion. </w:t>
      </w:r>
    </w:p>
    <w:p w14:paraId="34076BA7" w14:textId="77777777" w:rsidR="004C1958" w:rsidRPr="00AB463A" w:rsidRDefault="004C1958" w:rsidP="004C1958">
      <w:pPr>
        <w:widowControl/>
        <w:spacing w:after="280" w:line="276" w:lineRule="auto"/>
        <w:rPr>
          <w:rFonts w:eastAsia="Garamond"/>
          <w:szCs w:val="24"/>
          <w:lang w:eastAsia="en-US"/>
        </w:rPr>
      </w:pPr>
      <w:r w:rsidRPr="00AB463A">
        <w:rPr>
          <w:rFonts w:eastAsia="Garamond"/>
          <w:szCs w:val="24"/>
          <w:lang w:eastAsia="en-US"/>
        </w:rPr>
        <w:t>Regeringen är skeptisk till att möjliggöra avsteg från principen om att negativa inkomster inte får förekomma i EU-budgeten, vilken framgår av artikel 48 budgetförordningen. Regeringen vill samtidigt värna kommissionens kapacitet att agera som en stark aktör mot lagstiftningsbrott på den inre marknaden.</w:t>
      </w:r>
    </w:p>
    <w:p w14:paraId="101381C3" w14:textId="1BB9A429" w:rsidR="004C1958" w:rsidRDefault="004C1958" w:rsidP="004C6601">
      <w:pPr>
        <w:ind w:left="-709"/>
        <w:rPr>
          <w:spacing w:val="2"/>
          <w:sz w:val="18"/>
        </w:rPr>
      </w:pPr>
    </w:p>
    <w:sectPr w:rsidR="004C1958"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B024" w14:textId="77777777" w:rsidR="00F70889" w:rsidRDefault="00F70889">
      <w:r>
        <w:separator/>
      </w:r>
    </w:p>
  </w:endnote>
  <w:endnote w:type="continuationSeparator" w:id="0">
    <w:p w14:paraId="3562F1DA" w14:textId="77777777" w:rsidR="00F70889" w:rsidRDefault="00F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82D0" w14:textId="77777777" w:rsidR="00F70889" w:rsidRDefault="00F70889">
      <w:r>
        <w:separator/>
      </w:r>
    </w:p>
  </w:footnote>
  <w:footnote w:type="continuationSeparator" w:id="0">
    <w:p w14:paraId="1E95981C" w14:textId="77777777" w:rsidR="00F70889" w:rsidRDefault="00F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335D55"/>
    <w:multiLevelType w:val="hybridMultilevel"/>
    <w:tmpl w:val="97C270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0"/>
  </w:num>
  <w:num w:numId="6">
    <w:abstractNumId w:val="2"/>
  </w:num>
  <w:num w:numId="7">
    <w:abstractNumId w:val="8"/>
  </w:num>
  <w:num w:numId="8">
    <w:abstractNumId w:val="4"/>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59F3"/>
    <w:rsid w:val="00046C0A"/>
    <w:rsid w:val="00050120"/>
    <w:rsid w:val="000534EB"/>
    <w:rsid w:val="0006237B"/>
    <w:rsid w:val="00062D71"/>
    <w:rsid w:val="00084E75"/>
    <w:rsid w:val="000853D9"/>
    <w:rsid w:val="00087F7B"/>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33318"/>
    <w:rsid w:val="001418E1"/>
    <w:rsid w:val="001436E6"/>
    <w:rsid w:val="00146CDA"/>
    <w:rsid w:val="00161AA6"/>
    <w:rsid w:val="001655F6"/>
    <w:rsid w:val="001756F2"/>
    <w:rsid w:val="001765D3"/>
    <w:rsid w:val="00182821"/>
    <w:rsid w:val="00183CBA"/>
    <w:rsid w:val="001852E2"/>
    <w:rsid w:val="001903DE"/>
    <w:rsid w:val="00192BEE"/>
    <w:rsid w:val="00194EBF"/>
    <w:rsid w:val="001B0A1C"/>
    <w:rsid w:val="001B0DA9"/>
    <w:rsid w:val="001B212B"/>
    <w:rsid w:val="001B4CE1"/>
    <w:rsid w:val="001D09A0"/>
    <w:rsid w:val="001D4484"/>
    <w:rsid w:val="001D7293"/>
    <w:rsid w:val="001E237A"/>
    <w:rsid w:val="001E2948"/>
    <w:rsid w:val="001E7E3D"/>
    <w:rsid w:val="001F54B4"/>
    <w:rsid w:val="001F64CD"/>
    <w:rsid w:val="001F7917"/>
    <w:rsid w:val="00200515"/>
    <w:rsid w:val="00200FDD"/>
    <w:rsid w:val="002035E8"/>
    <w:rsid w:val="002052E6"/>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05B6"/>
    <w:rsid w:val="002B480E"/>
    <w:rsid w:val="002B5D70"/>
    <w:rsid w:val="002C0221"/>
    <w:rsid w:val="002C1771"/>
    <w:rsid w:val="002C410A"/>
    <w:rsid w:val="002C538C"/>
    <w:rsid w:val="002D2AB5"/>
    <w:rsid w:val="002D7BA8"/>
    <w:rsid w:val="002F1080"/>
    <w:rsid w:val="002F284C"/>
    <w:rsid w:val="002F5627"/>
    <w:rsid w:val="002F654D"/>
    <w:rsid w:val="00305C38"/>
    <w:rsid w:val="0030711A"/>
    <w:rsid w:val="00315A17"/>
    <w:rsid w:val="0032581E"/>
    <w:rsid w:val="00342BB1"/>
    <w:rsid w:val="003441D7"/>
    <w:rsid w:val="003529BA"/>
    <w:rsid w:val="00355D4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296A"/>
    <w:rsid w:val="003F2CEF"/>
    <w:rsid w:val="003F39D9"/>
    <w:rsid w:val="00410507"/>
    <w:rsid w:val="00410AFE"/>
    <w:rsid w:val="00412B7D"/>
    <w:rsid w:val="00413964"/>
    <w:rsid w:val="0041580F"/>
    <w:rsid w:val="0042098E"/>
    <w:rsid w:val="00430C08"/>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1958"/>
    <w:rsid w:val="004C6601"/>
    <w:rsid w:val="004C6A09"/>
    <w:rsid w:val="004D4929"/>
    <w:rsid w:val="004E0153"/>
    <w:rsid w:val="004E2BD4"/>
    <w:rsid w:val="004E3506"/>
    <w:rsid w:val="004F1B55"/>
    <w:rsid w:val="004F2904"/>
    <w:rsid w:val="004F680C"/>
    <w:rsid w:val="005017B0"/>
    <w:rsid w:val="0050317D"/>
    <w:rsid w:val="00504616"/>
    <w:rsid w:val="00504D42"/>
    <w:rsid w:val="00510BE7"/>
    <w:rsid w:val="00511EAE"/>
    <w:rsid w:val="00520187"/>
    <w:rsid w:val="005228C9"/>
    <w:rsid w:val="005345E8"/>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D36CF"/>
    <w:rsid w:val="005E28B9"/>
    <w:rsid w:val="005E2FA7"/>
    <w:rsid w:val="005E439C"/>
    <w:rsid w:val="005E70F9"/>
    <w:rsid w:val="006157EB"/>
    <w:rsid w:val="00617AB2"/>
    <w:rsid w:val="00627839"/>
    <w:rsid w:val="006375F0"/>
    <w:rsid w:val="00643E28"/>
    <w:rsid w:val="006457B3"/>
    <w:rsid w:val="00655A52"/>
    <w:rsid w:val="006572A3"/>
    <w:rsid w:val="00664FFF"/>
    <w:rsid w:val="00667E9B"/>
    <w:rsid w:val="00674AF0"/>
    <w:rsid w:val="006921D0"/>
    <w:rsid w:val="00692522"/>
    <w:rsid w:val="006A0738"/>
    <w:rsid w:val="006A1A13"/>
    <w:rsid w:val="006B7B0C"/>
    <w:rsid w:val="006C1499"/>
    <w:rsid w:val="006C21FA"/>
    <w:rsid w:val="006D0D77"/>
    <w:rsid w:val="006D243D"/>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A757C"/>
    <w:rsid w:val="007B11CA"/>
    <w:rsid w:val="007B1842"/>
    <w:rsid w:val="007B7C03"/>
    <w:rsid w:val="007C3B46"/>
    <w:rsid w:val="007E0AB4"/>
    <w:rsid w:val="007E32F7"/>
    <w:rsid w:val="007F080A"/>
    <w:rsid w:val="008035C8"/>
    <w:rsid w:val="00804511"/>
    <w:rsid w:val="008119F9"/>
    <w:rsid w:val="00813862"/>
    <w:rsid w:val="00813B70"/>
    <w:rsid w:val="00822922"/>
    <w:rsid w:val="008231F4"/>
    <w:rsid w:val="00825025"/>
    <w:rsid w:val="00830BA7"/>
    <w:rsid w:val="00834B38"/>
    <w:rsid w:val="0083629F"/>
    <w:rsid w:val="00837D29"/>
    <w:rsid w:val="0084550B"/>
    <w:rsid w:val="008557FA"/>
    <w:rsid w:val="00856119"/>
    <w:rsid w:val="00870671"/>
    <w:rsid w:val="00873755"/>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5F93"/>
    <w:rsid w:val="00906C2D"/>
    <w:rsid w:val="009102F7"/>
    <w:rsid w:val="00910BB7"/>
    <w:rsid w:val="00914E3E"/>
    <w:rsid w:val="00917732"/>
    <w:rsid w:val="00917C71"/>
    <w:rsid w:val="0092036A"/>
    <w:rsid w:val="00920A21"/>
    <w:rsid w:val="009237BC"/>
    <w:rsid w:val="00931DC7"/>
    <w:rsid w:val="009327CF"/>
    <w:rsid w:val="00932FD6"/>
    <w:rsid w:val="009354FE"/>
    <w:rsid w:val="009433B3"/>
    <w:rsid w:val="009444D0"/>
    <w:rsid w:val="00944E4D"/>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23D7"/>
    <w:rsid w:val="009B5F52"/>
    <w:rsid w:val="009C27A1"/>
    <w:rsid w:val="009D20DC"/>
    <w:rsid w:val="009F15A5"/>
    <w:rsid w:val="009F5E2E"/>
    <w:rsid w:val="009F69BC"/>
    <w:rsid w:val="00A016D3"/>
    <w:rsid w:val="00A0379C"/>
    <w:rsid w:val="00A05E98"/>
    <w:rsid w:val="00A25498"/>
    <w:rsid w:val="00A257B8"/>
    <w:rsid w:val="00A401A5"/>
    <w:rsid w:val="00A40A44"/>
    <w:rsid w:val="00A46556"/>
    <w:rsid w:val="00A56380"/>
    <w:rsid w:val="00A63190"/>
    <w:rsid w:val="00A640B1"/>
    <w:rsid w:val="00A67C77"/>
    <w:rsid w:val="00A744C3"/>
    <w:rsid w:val="00A75B9F"/>
    <w:rsid w:val="00A922E8"/>
    <w:rsid w:val="00AA0DFB"/>
    <w:rsid w:val="00AA2873"/>
    <w:rsid w:val="00AB463A"/>
    <w:rsid w:val="00AC283D"/>
    <w:rsid w:val="00AD0133"/>
    <w:rsid w:val="00AD47F5"/>
    <w:rsid w:val="00AE5BBD"/>
    <w:rsid w:val="00AF3CA6"/>
    <w:rsid w:val="00AF5391"/>
    <w:rsid w:val="00B054F1"/>
    <w:rsid w:val="00B36495"/>
    <w:rsid w:val="00B44E5B"/>
    <w:rsid w:val="00B523F7"/>
    <w:rsid w:val="00B54410"/>
    <w:rsid w:val="00B547D0"/>
    <w:rsid w:val="00B55F04"/>
    <w:rsid w:val="00B7092E"/>
    <w:rsid w:val="00B86CB0"/>
    <w:rsid w:val="00B9203B"/>
    <w:rsid w:val="00BB6541"/>
    <w:rsid w:val="00BB6AE7"/>
    <w:rsid w:val="00BC2283"/>
    <w:rsid w:val="00BC2DCD"/>
    <w:rsid w:val="00BD39D1"/>
    <w:rsid w:val="00BE5A5B"/>
    <w:rsid w:val="00BF0A00"/>
    <w:rsid w:val="00BF0B99"/>
    <w:rsid w:val="00C06043"/>
    <w:rsid w:val="00C07F65"/>
    <w:rsid w:val="00C12324"/>
    <w:rsid w:val="00C15B79"/>
    <w:rsid w:val="00C3449C"/>
    <w:rsid w:val="00C35200"/>
    <w:rsid w:val="00C3579D"/>
    <w:rsid w:val="00C447CF"/>
    <w:rsid w:val="00C455C9"/>
    <w:rsid w:val="00C45FAF"/>
    <w:rsid w:val="00C540B9"/>
    <w:rsid w:val="00C574FE"/>
    <w:rsid w:val="00C63961"/>
    <w:rsid w:val="00C64E6C"/>
    <w:rsid w:val="00C664B6"/>
    <w:rsid w:val="00C66E21"/>
    <w:rsid w:val="00C74946"/>
    <w:rsid w:val="00C82D0B"/>
    <w:rsid w:val="00C8766C"/>
    <w:rsid w:val="00C93236"/>
    <w:rsid w:val="00C97D1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0317"/>
    <w:rsid w:val="00D4656A"/>
    <w:rsid w:val="00D46648"/>
    <w:rsid w:val="00D470BA"/>
    <w:rsid w:val="00D518B5"/>
    <w:rsid w:val="00D74308"/>
    <w:rsid w:val="00D84F88"/>
    <w:rsid w:val="00DA30F0"/>
    <w:rsid w:val="00DB1740"/>
    <w:rsid w:val="00DB1AB2"/>
    <w:rsid w:val="00DD11DB"/>
    <w:rsid w:val="00DE54FF"/>
    <w:rsid w:val="00DF06AE"/>
    <w:rsid w:val="00E0219D"/>
    <w:rsid w:val="00E15BE8"/>
    <w:rsid w:val="00E2015B"/>
    <w:rsid w:val="00E264E7"/>
    <w:rsid w:val="00E27E50"/>
    <w:rsid w:val="00E43F8A"/>
    <w:rsid w:val="00E443F3"/>
    <w:rsid w:val="00E5492F"/>
    <w:rsid w:val="00E653E8"/>
    <w:rsid w:val="00E67EBA"/>
    <w:rsid w:val="00E702E5"/>
    <w:rsid w:val="00E833F2"/>
    <w:rsid w:val="00E872C8"/>
    <w:rsid w:val="00E87BF4"/>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B10"/>
    <w:rsid w:val="00F37DC2"/>
    <w:rsid w:val="00F412AE"/>
    <w:rsid w:val="00F444FF"/>
    <w:rsid w:val="00F5222B"/>
    <w:rsid w:val="00F53772"/>
    <w:rsid w:val="00F5670E"/>
    <w:rsid w:val="00F67096"/>
    <w:rsid w:val="00F70889"/>
    <w:rsid w:val="00F71C16"/>
    <w:rsid w:val="00F774B5"/>
    <w:rsid w:val="00F82F2C"/>
    <w:rsid w:val="00F85D75"/>
    <w:rsid w:val="00F938D6"/>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customStyle="1" w:styleId="Rubrik1utannumrering">
    <w:name w:val="Rubrik 1 utan numrering"/>
    <w:basedOn w:val="Rubrik1"/>
    <w:next w:val="Brdtext"/>
    <w:uiPriority w:val="1"/>
    <w:qFormat/>
    <w:rsid w:val="004C1958"/>
    <w:pPr>
      <w:widowControl/>
      <w:tabs>
        <w:tab w:val="left" w:pos="1701"/>
        <w:tab w:val="left" w:pos="3600"/>
        <w:tab w:val="left" w:pos="5387"/>
      </w:tabs>
      <w:spacing w:before="320" w:after="80" w:line="276" w:lineRule="auto"/>
    </w:pPr>
    <w:rPr>
      <w:rFonts w:ascii="Arial" w:hAnsi="Arial"/>
      <w:b w:val="0"/>
      <w:kern w:val="0"/>
      <w:sz w:val="24"/>
      <w:szCs w:val="32"/>
      <w:lang w:eastAsia="en-US"/>
    </w:rPr>
  </w:style>
  <w:style w:type="paragraph" w:styleId="Brdtext">
    <w:name w:val="Body Text"/>
    <w:basedOn w:val="Normal"/>
    <w:link w:val="BrdtextChar"/>
    <w:rsid w:val="004C1958"/>
    <w:pPr>
      <w:spacing w:after="120"/>
    </w:pPr>
  </w:style>
  <w:style w:type="character" w:customStyle="1" w:styleId="BrdtextChar">
    <w:name w:val="Brödtext Char"/>
    <w:basedOn w:val="Standardstycketeckensnitt"/>
    <w:link w:val="Brdtext"/>
    <w:rsid w:val="004C19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0324">
      <w:bodyDiv w:val="1"/>
      <w:marLeft w:val="0"/>
      <w:marRight w:val="0"/>
      <w:marTop w:val="0"/>
      <w:marBottom w:val="0"/>
      <w:divBdr>
        <w:top w:val="none" w:sz="0" w:space="0" w:color="auto"/>
        <w:left w:val="none" w:sz="0" w:space="0" w:color="auto"/>
        <w:bottom w:val="none" w:sz="0" w:space="0" w:color="auto"/>
        <w:right w:val="none" w:sz="0" w:space="0" w:color="auto"/>
      </w:divBdr>
    </w:div>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965</Words>
  <Characters>6841</Characters>
  <Application>Microsoft Office Word</Application>
  <DocSecurity>0</DocSecurity>
  <Lines>6841</Lines>
  <Paragraphs>600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Fanny Flyborg</cp:lastModifiedBy>
  <cp:revision>3</cp:revision>
  <cp:lastPrinted>2018-10-02T11:13:00Z</cp:lastPrinted>
  <dcterms:created xsi:type="dcterms:W3CDTF">2022-11-02T10:38:00Z</dcterms:created>
  <dcterms:modified xsi:type="dcterms:W3CDTF">2022-12-08T14:53:00Z</dcterms:modified>
</cp:coreProperties>
</file>