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AAF" w:rsidRPr="00972AAF" w:rsidRDefault="00972AAF">
      <w:pPr>
        <w:pStyle w:val="Frslagsrubrik"/>
      </w:pPr>
      <w:r w:rsidRPr="00972AAF">
        <w:t>Förslag till riksdagsbeslut</w:t>
      </w:r>
    </w:p>
    <w:p w:rsidR="00972AAF" w:rsidRPr="00972AAF" w:rsidRDefault="00972AAF">
      <w:pPr>
        <w:pStyle w:val="Hemstlatt"/>
        <w:ind w:left="0"/>
      </w:pPr>
      <w:r w:rsidRPr="00972AAF">
        <w:t>Riksdagen tillkännager för regeringen som sin mening vad som anförs i motionen om åtgärder för att stoppa fortsatt exploatering av orörda älvsträckor.</w:t>
      </w:r>
    </w:p>
    <w:p w:rsidR="00972AAF" w:rsidRPr="00972AAF" w:rsidRDefault="00972AAF">
      <w:pPr>
        <w:pStyle w:val="Rubrik1"/>
      </w:pPr>
      <w:r w:rsidRPr="00972AAF">
        <w:t>Problembeskrivning</w:t>
      </w:r>
    </w:p>
    <w:p w:rsidR="00972AAF" w:rsidRPr="00972AAF" w:rsidRDefault="00972AAF">
      <w:r w:rsidRPr="00972AAF">
        <w:t>Elcertifikaten för småskalig vattenkraft har inneburit ett starkt ökat tryck på utbyggnad av många tidigare ej reglerade vatten. På ett stort antal platser i landet hotas tidigare orörda älvsträckor. Det senaste argumentet för att bygga ut fler orörda vatten är att det krävs som reglering av vindkraften. Det är ett dåligt, för att inte säga felaktigt, argument. Ingen har hävdat att man måste bygga ut vattenkraften för att klara av att ersätta den effekt som försvinner när en kärnreaktor snabbstoppas. De om</w:t>
      </w:r>
      <w:r w:rsidRPr="00972AAF">
        <w:t xml:space="preserve">edelbara effektförlusterna är betydligt större när en kärnreaktor tvingas snabbstoppas än när det slutar blåsa. Faktum är att till och med vindkraftverk som står inom synhåll från varandra slutar producera med viss tidsförskjutning när vinden avtar. </w:t>
      </w:r>
    </w:p>
    <w:p w:rsidR="00972AAF" w:rsidRPr="00972AAF" w:rsidRDefault="00972AAF">
      <w:pPr>
        <w:pStyle w:val="Normaltindrag"/>
      </w:pPr>
      <w:r w:rsidRPr="00972AAF">
        <w:t>Teknik för att lagra effekt på nätet utvecklas redan av bland annat ABB, och med ökad sammankoppling av produktion över stora avstånd minskar risken att all produktion från vindkraft faller bort samtidigt. Andra långsiktigt hållbara sätt att producera el utveck</w:t>
      </w:r>
      <w:r w:rsidRPr="00972AAF">
        <w:t>las också. Vågkraft och solel kommer snabbt i många länder. Med en ökad handel av el blir lokala variationer i produktionen mindre problematiska att hantera.</w:t>
      </w:r>
    </w:p>
    <w:p w:rsidR="00972AAF" w:rsidRPr="00972AAF" w:rsidRDefault="00972AAF">
      <w:pPr>
        <w:pStyle w:val="Rubrik1"/>
      </w:pPr>
      <w:r w:rsidRPr="00972AAF">
        <w:t>Förslag till åtgärd</w:t>
      </w:r>
    </w:p>
    <w:p w:rsidR="00972AAF" w:rsidRPr="00972AAF" w:rsidRDefault="00972AAF">
      <w:r w:rsidRPr="00972AAF">
        <w:t xml:space="preserve">Domstolar tolkar miljöbalken på ett sätt som ständigt tycks gå naturvården emot och exploatering till mötes. För att ändra på detta sätt att använda vår </w:t>
      </w:r>
      <w:r w:rsidRPr="00972AAF">
        <w:lastRenderedPageBreak/>
        <w:t xml:space="preserve">lagstiftning finns det självklart ett stort antal möjliga åtgärder förutom att ändra lagen. </w:t>
      </w:r>
    </w:p>
    <w:p w:rsidR="00972AAF" w:rsidRPr="00972AAF" w:rsidRDefault="00972AAF">
      <w:pPr>
        <w:pStyle w:val="Normaltindrag"/>
      </w:pPr>
      <w:r w:rsidRPr="00972AAF">
        <w:t>Regeringen kan uttala sin uppfattning om villkoren för energiproduktion för att på så vis ge domstolar och exploatörer ledning. Ett uttalande regerin</w:t>
      </w:r>
      <w:r w:rsidRPr="00972AAF">
        <w:t>g</w:t>
      </w:r>
      <w:r w:rsidRPr="00972AAF">
        <w:t>en skulle kunna göra är att tydligt deklarera att export av förnybar energi är positivt så länge det inte sker på bekostnad av den biologiska mångfalden. Det är egentligen en självklarhet enligt vår lagstiftning men det behöver u</w:t>
      </w:r>
      <w:r w:rsidRPr="00972AAF">
        <w:t>p</w:t>
      </w:r>
      <w:r w:rsidRPr="00972AAF">
        <w:t>penbarligen strykas under.</w:t>
      </w:r>
    </w:p>
    <w:p w:rsidR="00972AAF" w:rsidRPr="00972AAF" w:rsidRDefault="00972AAF">
      <w:pPr>
        <w:pStyle w:val="Normaltindrag"/>
      </w:pPr>
      <w:r w:rsidRPr="00972AAF">
        <w:t>Regeringen skulle även kunna besluta att snabbt avsluta systemet med e</w:t>
      </w:r>
      <w:r w:rsidRPr="00972AAF">
        <w:t>l</w:t>
      </w:r>
      <w:r w:rsidRPr="00972AAF">
        <w:t>certifikat till den småskaliga vattenkraften. Man kan beskriva det nuvarande systemet som en kraftig subvention för att skada de få riktigt värdefulla l</w:t>
      </w:r>
      <w:r w:rsidRPr="00972AAF">
        <w:t>e</w:t>
      </w:r>
      <w:r w:rsidRPr="00972AAF">
        <w:t>vande vatten vi har kvar i landet. Att upphöra med subventioner till sådant borde vara ett lätt beslut att ta för vilken regering som helst. Särskilt enkelt borde det vara för en minoritetsregering som söker breda underlag för sin politik.</w:t>
      </w:r>
    </w:p>
    <w:p w:rsidR="00972AAF" w:rsidRPr="00972AAF" w:rsidRDefault="00972AAF">
      <w:pPr>
        <w:pStyle w:val="Normaltindrag"/>
      </w:pPr>
      <w:r w:rsidRPr="00972AAF">
        <w:t>Regeringen skulle även kunna använda möjligheten till teknikupphandling. Varför inte gå samman med övriga nordiska län</w:t>
      </w:r>
      <w:r w:rsidRPr="00972AAF">
        <w:t>der och ta fram ett underlag för en beställning som innebär en utmaning till företagen att på tre år ta fram en teknik som klarar av att i nätet buffra för en viss effekt under en viss tid. För att utforma kravet i detalj krävs naturligtvis att man anlitar experter som kan göra bedömningar av vilken utveckling som kan anses ske även utan den utmaning som en teknikupphandling skall vara. Teknikupphandlingar bör användas för att minst halvera den tid inom vilken man kan anta att den nya tekniken annars skulle</w:t>
      </w:r>
      <w:r w:rsidRPr="00972AAF">
        <w:t xml:space="preserve"> komma att utvecklas på eller för att minst fördubbla kapaciteten på den teknik man ser finns i den så kallade pipen.</w:t>
      </w:r>
    </w:p>
    <w:p w:rsidR="00972AAF" w:rsidRPr="00972AAF" w:rsidRDefault="00972AAF">
      <w:pPr>
        <w:pStyle w:val="Normaltindrag"/>
      </w:pPr>
      <w:r w:rsidRPr="00972AAF">
        <w:t>Riksdagen bör ge regeringen till känna som sin uppfattning att regeringen snarast bör agera för att hindra fortsatt exploatering av orörda levande äl</w:t>
      </w:r>
      <w:r w:rsidRPr="00972AAF">
        <w:t>v</w:t>
      </w:r>
      <w:r w:rsidRPr="00972AAF">
        <w:t>sträckor genom att använda alla de i motionen föreslagna verktygen och gärna även andra kreativa metoder för att snabbt ta bort hotet mot de orörda äl</w:t>
      </w:r>
      <w:r w:rsidRPr="00972AAF">
        <w:t>v</w:t>
      </w:r>
      <w:r w:rsidRPr="00972AAF">
        <w:t>sträckorna.</w:t>
      </w:r>
    </w:p>
    <w:p w:rsidR="00972AAF" w:rsidRPr="00972AAF" w:rsidRDefault="00972AAF">
      <w:pPr>
        <w:pStyle w:val="Normaltindrag"/>
      </w:pPr>
      <w:r w:rsidRPr="00972AAF">
        <w:t xml:space="preserve">För mer information om 61 hotade oreglerade vatten läs mer på: </w:t>
      </w:r>
      <w:hyperlink r:id="rId7" w:history="1">
        <w:r w:rsidRPr="00972AAF">
          <w:rPr>
            <w:rStyle w:val="NormaltindragChar"/>
          </w:rPr>
          <w:t>http://www.sportfiskarna.se/miljo_fiskevard/Str%C3%B6mmandevatten/Vattendragsomhotasavutbyggnad/tabid/162/Default.aspx</w:t>
        </w:r>
      </w:hyperlink>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AAF">
        <w:trPr>
          <w:cantSplit/>
        </w:trPr>
        <w:tc>
          <w:tcPr>
            <w:tcW w:w="3046" w:type="dxa"/>
          </w:tcPr>
          <w:p w:rsidR="00972AAF" w:rsidRPr="00972AAF" w:rsidRDefault="00972AAF">
            <w:pPr>
              <w:pStyle w:val="UnderskriftDatum"/>
              <w:spacing w:before="240"/>
            </w:pPr>
            <w:r w:rsidRPr="00972AAF">
              <w:t>Stockholm den 20 oktober 2010</w:t>
            </w:r>
          </w:p>
        </w:tc>
        <w:tc>
          <w:tcPr>
            <w:tcW w:w="3047" w:type="dxa"/>
          </w:tcPr>
          <w:p w:rsidR="00972AAF" w:rsidRPr="00972AAF" w:rsidRDefault="00972AAF">
            <w:pPr>
              <w:pStyle w:val="Underskrifter"/>
              <w:spacing w:before="240"/>
            </w:pPr>
          </w:p>
        </w:tc>
      </w:tr>
      <w:tr w:rsidR="00000000" w:rsidRPr="00972AAF">
        <w:trPr>
          <w:cantSplit/>
        </w:trPr>
        <w:tc>
          <w:tcPr>
            <w:tcW w:w="3046" w:type="dxa"/>
          </w:tcPr>
          <w:p w:rsidR="00972AAF" w:rsidRPr="00972AAF" w:rsidRDefault="00972AAF">
            <w:pPr>
              <w:pStyle w:val="Underskrifter"/>
            </w:pPr>
            <w:r w:rsidRPr="00972AAF">
              <w:t>Jan Lindholm (MP)</w:t>
            </w:r>
          </w:p>
        </w:tc>
        <w:tc>
          <w:tcPr>
            <w:tcW w:w="3046" w:type="dxa"/>
          </w:tcPr>
          <w:p w:rsidR="00972AAF" w:rsidRPr="00972AAF" w:rsidRDefault="00972AAF">
            <w:pPr>
              <w:pStyle w:val="Underskrifter"/>
            </w:pPr>
            <w:r w:rsidRPr="00972AAF">
              <w:t>Tina Ehn (MP)</w:t>
            </w:r>
          </w:p>
        </w:tc>
      </w:tr>
    </w:tbl>
    <w:p w:rsidR="00972AAF" w:rsidRPr="00972AAF" w:rsidRDefault="00972AAF">
      <w:pPr>
        <w:pStyle w:val="Normaltindrag"/>
      </w:pPr>
    </w:p>
    <w:sectPr w:rsidR="00000000" w:rsidRPr="00972AAF">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AAF" w:rsidRPr="00972AAF" w:rsidRDefault="00972AAF">
      <w:r w:rsidRPr="00972AAF">
        <w:separator/>
      </w:r>
    </w:p>
  </w:endnote>
  <w:endnote w:type="continuationSeparator" w:id="0">
    <w:p w:rsidR="00972AAF" w:rsidRPr="00972AAF" w:rsidRDefault="00972AAF">
      <w:r w:rsidRPr="00972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AAF" w:rsidRPr="00972AAF" w:rsidRDefault="00972AAF">
    <w:pPr>
      <w:pStyle w:val="Sidfot"/>
    </w:pPr>
    <w:r w:rsidRPr="00972A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0397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AAF" w:rsidRDefault="00972A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2AAF" w:rsidRDefault="00972A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AAF" w:rsidRPr="00972AAF" w:rsidRDefault="00972AAF">
    <w:pPr>
      <w:pStyle w:val="Sidfot"/>
    </w:pPr>
    <w:r w:rsidRPr="00972A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062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AAF" w:rsidRDefault="00972A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2AAF" w:rsidRDefault="00972A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AAF" w:rsidRPr="00972AAF" w:rsidRDefault="00972AAF">
    <w:pPr>
      <w:pStyle w:val="Sidfot"/>
    </w:pPr>
    <w:r w:rsidRPr="00972A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378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AAF" w:rsidRDefault="00972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2AAF" w:rsidRDefault="00972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AAF" w:rsidRPr="00972AAF" w:rsidRDefault="00972AAF">
      <w:r w:rsidRPr="00972AAF">
        <w:separator/>
      </w:r>
    </w:p>
  </w:footnote>
  <w:footnote w:type="continuationSeparator" w:id="0">
    <w:p w:rsidR="00972AAF" w:rsidRPr="00972AAF" w:rsidRDefault="00972AAF">
      <w:r w:rsidRPr="00972A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AAF" w:rsidRPr="00972AAF" w:rsidRDefault="00972AAF">
    <w:pPr>
      <w:pStyle w:val="Sidhuvud"/>
    </w:pPr>
    <w:r w:rsidRPr="00972A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2707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AAF" w:rsidRDefault="00972A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2AAF" w:rsidRDefault="00972A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AAF" w:rsidRPr="00972AAF" w:rsidRDefault="00972AAF">
    <w:pPr>
      <w:pStyle w:val="Sidhuvud"/>
    </w:pPr>
    <w:r w:rsidRPr="00972A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099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AAF" w:rsidRDefault="00972A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2AAF" w:rsidRDefault="00972A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AAF" w:rsidRPr="00972AAF" w:rsidRDefault="00972AAF">
    <w:pPr>
      <w:pStyle w:val="FSHNormal"/>
      <w:tabs>
        <w:tab w:val="right" w:pos="5840"/>
      </w:tabs>
    </w:pPr>
    <w:r w:rsidRPr="00972AAF">
      <w:br/>
    </w:r>
    <w:r w:rsidRPr="00972AAF">
      <w:fldChar w:fldCharType="begin" w:fldLock="1"/>
    </w:r>
    <w:r w:rsidRPr="00972AAF">
      <w:instrText xml:space="preserve"> DOCPROPERTY</w:instrText>
    </w:r>
    <w:r w:rsidRPr="00972AAF">
      <w:rPr>
        <w:sz w:val="18"/>
      </w:rPr>
      <w:instrText xml:space="preserve"> "YearUser" *\charformat </w:instrText>
    </w:r>
    <w:r w:rsidRPr="00972AAF">
      <w:fldChar w:fldCharType="separate"/>
    </w:r>
    <w:r w:rsidRPr="00972AAF">
      <w:t>2010/11</w:t>
    </w:r>
    <w:r w:rsidRPr="00972AAF">
      <w:fldChar w:fldCharType="end"/>
    </w:r>
    <w:r w:rsidRPr="00972AAF">
      <w:t xml:space="preserve"> </w:t>
    </w:r>
    <w:r w:rsidRPr="00972AAF">
      <w:tab/>
      <w:t xml:space="preserve">mnr: </w:t>
    </w:r>
    <w:r w:rsidRPr="00972AAF">
      <w:fldChar w:fldCharType="begin" w:fldLock="1"/>
    </w:r>
    <w:r w:rsidRPr="00972AAF">
      <w:instrText xml:space="preserve"> DOCPROPERTY</w:instrText>
    </w:r>
    <w:r w:rsidRPr="00972AAF">
      <w:rPr>
        <w:sz w:val="18"/>
      </w:rPr>
      <w:instrText xml:space="preserve"> "Motionsnummer" *\charformat </w:instrText>
    </w:r>
    <w:r w:rsidRPr="00972AAF">
      <w:fldChar w:fldCharType="separate"/>
    </w:r>
    <w:r w:rsidRPr="00972AAF">
      <w:t>N204</w:t>
    </w:r>
    <w:r w:rsidRPr="00972AAF">
      <w:fldChar w:fldCharType="end"/>
    </w:r>
    <w:r w:rsidRPr="00972AAF">
      <w:br/>
    </w:r>
    <w:r w:rsidRPr="00972AAF">
      <w:fldChar w:fldCharType="begin" w:fldLock="1"/>
    </w:r>
    <w:r w:rsidRPr="00972AAF">
      <w:instrText xml:space="preserve"> DOCPROPERTY</w:instrText>
    </w:r>
    <w:r w:rsidRPr="00972AAF">
      <w:rPr>
        <w:sz w:val="18"/>
      </w:rPr>
      <w:instrText xml:space="preserve"> "Samling" *\charformat </w:instrText>
    </w:r>
    <w:r w:rsidRPr="00972AAF">
      <w:fldChar w:fldCharType="end"/>
    </w:r>
    <w:r w:rsidRPr="00972AAF">
      <w:tab/>
      <w:t xml:space="preserve">pnr: </w:t>
    </w:r>
    <w:r w:rsidRPr="00972AAF">
      <w:fldChar w:fldCharType="begin" w:fldLock="1"/>
    </w:r>
    <w:r w:rsidRPr="00972AAF">
      <w:instrText xml:space="preserve"> DOCPROPERTY</w:instrText>
    </w:r>
    <w:r w:rsidRPr="00972AAF">
      <w:rPr>
        <w:sz w:val="18"/>
      </w:rPr>
      <w:instrText xml:space="preserve"> "Partinummer" *\charformat </w:instrText>
    </w:r>
    <w:r w:rsidRPr="00972AAF">
      <w:fldChar w:fldCharType="separate"/>
    </w:r>
    <w:r w:rsidRPr="00972AAF">
      <w:t>MP2607</w:t>
    </w:r>
    <w:r w:rsidRPr="00972AAF">
      <w:fldChar w:fldCharType="end"/>
    </w:r>
  </w:p>
  <w:p w:rsidR="00972AAF" w:rsidRPr="00972AAF" w:rsidRDefault="00972AAF">
    <w:pPr>
      <w:pStyle w:val="FSHRub1"/>
    </w:pPr>
    <w:r w:rsidRPr="00972AAF">
      <w:t>Motion till riksdagen</w:t>
    </w:r>
    <w:r w:rsidRPr="00972AAF">
      <w:br/>
    </w:r>
    <w:r w:rsidRPr="00972AAF">
      <w:fldChar w:fldCharType="begin" w:fldLock="1"/>
    </w:r>
    <w:r w:rsidRPr="00972AAF">
      <w:instrText xml:space="preserve"> DOCPROPERTY "YearUser" *\charformat </w:instrText>
    </w:r>
    <w:r w:rsidRPr="00972AAF">
      <w:fldChar w:fldCharType="separate"/>
    </w:r>
    <w:r w:rsidRPr="00972AAF">
      <w:t>2010/11</w:t>
    </w:r>
    <w:r w:rsidRPr="00972AAF">
      <w:fldChar w:fldCharType="end"/>
    </w:r>
    <w:r w:rsidRPr="00972AAF">
      <w:t>:</w:t>
    </w:r>
    <w:r w:rsidRPr="00972AAF">
      <w:fldChar w:fldCharType="begin" w:fldLock="1"/>
    </w:r>
    <w:r w:rsidRPr="00972AAF">
      <w:instrText xml:space="preserve"> DOCPROPERTY "Motionsnummer" *\charformat </w:instrText>
    </w:r>
    <w:r w:rsidRPr="00972AAF">
      <w:fldChar w:fldCharType="separate"/>
    </w:r>
    <w:r w:rsidRPr="00972AAF">
      <w:t>N204</w:t>
    </w:r>
    <w:r w:rsidRPr="00972AAF">
      <w:fldChar w:fldCharType="end"/>
    </w:r>
  </w:p>
  <w:p w:rsidR="00972AAF" w:rsidRPr="00972AAF" w:rsidRDefault="00972AAF">
    <w:pPr>
      <w:pStyle w:val="FSHNormalS5"/>
    </w:pPr>
    <w:r w:rsidRPr="00972AAF">
      <w:fldChar w:fldCharType="begin" w:fldLock="1"/>
    </w:r>
    <w:r w:rsidRPr="00972AAF">
      <w:instrText xml:space="preserve"> DOCPROPERTY "MotionarText" *\charformat </w:instrText>
    </w:r>
    <w:r w:rsidRPr="00972AAF">
      <w:fldChar w:fldCharType="separate"/>
    </w:r>
    <w:r w:rsidRPr="00972AAF">
      <w:t>av Jan Lindholm och Tina Ehn (MP)</w:t>
    </w:r>
    <w:r w:rsidRPr="00972AAF">
      <w:fldChar w:fldCharType="end"/>
    </w:r>
    <w:r w:rsidRPr="00972AAF">
      <w:br/>
    </w:r>
    <w:r w:rsidRPr="00972AAF">
      <w:fldChar w:fldCharType="begin" w:fldLock="1"/>
    </w:r>
    <w:r w:rsidRPr="00972AAF">
      <w:instrText xml:space="preserve"> DOCPROPERTY "SvarFrasKort" *\charformat </w:instrText>
    </w:r>
    <w:r w:rsidRPr="00972AAF">
      <w:fldChar w:fldCharType="end"/>
    </w:r>
  </w:p>
  <w:p w:rsidR="00972AAF" w:rsidRPr="00972AAF" w:rsidRDefault="00972AAF">
    <w:pPr>
      <w:pStyle w:val="FSHTitel"/>
    </w:pPr>
    <w:r w:rsidRPr="00972AAF">
      <w:fldChar w:fldCharType="begin" w:fldLock="1"/>
    </w:r>
    <w:r w:rsidRPr="00972AAF">
      <w:instrText xml:space="preserve"> DOCPROPERTY</w:instrText>
    </w:r>
    <w:r w:rsidRPr="00972AAF">
      <w:rPr>
        <w:sz w:val="18"/>
      </w:rPr>
      <w:instrText xml:space="preserve"> "RubrikSvar" *\charformat </w:instrText>
    </w:r>
    <w:r w:rsidRPr="00972AAF">
      <w:fldChar w:fldCharType="separate"/>
    </w:r>
    <w:r w:rsidRPr="00972AAF">
      <w:t>De orörda älvsträckorna</w:t>
    </w:r>
    <w:r w:rsidRPr="00972AAF">
      <w:fldChar w:fldCharType="end"/>
    </w:r>
  </w:p>
  <w:p w:rsidR="00972AAF" w:rsidRPr="00972AAF" w:rsidRDefault="00972AAF">
    <w:pPr>
      <w:pStyle w:val="Normal00"/>
    </w:pPr>
  </w:p>
  <w:p w:rsidR="00972AAF" w:rsidRPr="00972AAF" w:rsidRDefault="00972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9063074">
    <w:abstractNumId w:val="3"/>
  </w:num>
  <w:num w:numId="2" w16cid:durableId="196507629">
    <w:abstractNumId w:val="2"/>
  </w:num>
  <w:num w:numId="3" w16cid:durableId="183328625">
    <w:abstractNumId w:val="1"/>
  </w:num>
  <w:num w:numId="4" w16cid:durableId="700323097">
    <w:abstractNumId w:val="0"/>
  </w:num>
  <w:num w:numId="5" w16cid:durableId="226844403">
    <w:abstractNumId w:val="7"/>
  </w:num>
  <w:num w:numId="6" w16cid:durableId="1333098571">
    <w:abstractNumId w:val="6"/>
  </w:num>
  <w:num w:numId="7" w16cid:durableId="373189773">
    <w:abstractNumId w:val="5"/>
  </w:num>
  <w:num w:numId="8" w16cid:durableId="684746063">
    <w:abstractNumId w:val="4"/>
  </w:num>
  <w:num w:numId="9" w16cid:durableId="1547984337">
    <w:abstractNumId w:val="8"/>
  </w:num>
  <w:num w:numId="10" w16cid:durableId="1529954008">
    <w:abstractNumId w:val="9"/>
  </w:num>
  <w:num w:numId="11" w16cid:durableId="433667581">
    <w:abstractNumId w:val="10"/>
  </w:num>
  <w:num w:numId="12" w16cid:durableId="1491605009">
    <w:abstractNumId w:val="13"/>
  </w:num>
  <w:num w:numId="13" w16cid:durableId="1314915558">
    <w:abstractNumId w:val="15"/>
  </w:num>
  <w:num w:numId="14" w16cid:durableId="368147188">
    <w:abstractNumId w:val="16"/>
  </w:num>
  <w:num w:numId="15" w16cid:durableId="752623604">
    <w:abstractNumId w:val="11"/>
  </w:num>
  <w:num w:numId="16" w16cid:durableId="83501324">
    <w:abstractNumId w:val="18"/>
  </w:num>
  <w:num w:numId="17" w16cid:durableId="317000260">
    <w:abstractNumId w:val="17"/>
  </w:num>
  <w:num w:numId="18" w16cid:durableId="171841054">
    <w:abstractNumId w:val="14"/>
  </w:num>
  <w:num w:numId="19" w16cid:durableId="658971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7B1300F0-A439-4480-ABF5-039C4646D434},{3951030F-6BDE-4C0A-89D5-DD3B08CED3F9}"/>
  </w:docVars>
  <w:rsids>
    <w:rsidRoot w:val="00F74C83"/>
    <w:rsid w:val="00972AAF"/>
    <w:rsid w:val="00F74C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1A432FF-7C2A-4F88-95AC-8D3DE08C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portfiskarna.se/miljo_fiskevard/Str%C3%B6mmandevatten/Vattendragsomhotasavutbyggnad/tabid/162/Default.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3359</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MP2607</vt:lpstr>
    </vt:vector>
  </TitlesOfParts>
  <Company>Riksdagen</Company>
  <LinksUpToDate>false</LinksUpToDate>
  <CharactersWithSpaces>3940</CharactersWithSpaces>
  <SharedDoc>false</SharedDoc>
  <HLinks>
    <vt:vector size="6" baseType="variant">
      <vt:variant>
        <vt:i4>1310846</vt:i4>
      </vt:variant>
      <vt:variant>
        <vt:i4>0</vt:i4>
      </vt:variant>
      <vt:variant>
        <vt:i4>0</vt:i4>
      </vt:variant>
      <vt:variant>
        <vt:i4>5</vt:i4>
      </vt:variant>
      <vt:variant>
        <vt:lpwstr>http://www.sportfiskarna.se/miljo_fiskevard/Str%C3%B6mmandevatten/Vattendragsomhotasavutbyggnad/tabid/162/Default.aspx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MP2607</dc:title>
  <dc:subject>MP2607</dc:subject>
  <dc:creator>Riksdagen</dc:creator>
  <cp:keywords>Riksdagen</cp:keywords>
  <dc:description>Versal/gemen i partibeteckning. Gemen i tryck för 0910, versal för 1011 och nyare MP-special</dc:description>
  <cp:lastModifiedBy>Lars Brink</cp:lastModifiedBy>
  <cp:revision>2</cp:revision>
  <cp:lastPrinted>2010-11-02T09:30:00Z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 orörda älvsträckorna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orörda älvsträckorna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Tina Ehn (MP)</vt:lpwstr>
  </property>
  <property fmtid="{D5CDD505-2E9C-101B-9397-08002B2CF9AE}" pid="26" name="MotionarLista">
    <vt:lpwstr>Lindholm, Jan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20102011000000770080000026070069</vt:lpwstr>
  </property>
  <property fmtid="{D5CDD505-2E9C-101B-9397-08002B2CF9AE}" pid="47" name="datum">
    <vt:lpwstr>101020</vt:lpwstr>
  </property>
  <property fmtid="{D5CDD505-2E9C-101B-9397-08002B2CF9AE}" pid="48" name="avsändar-e-post">
    <vt:lpwstr>magnus.lindgren@riksdagen.se</vt:lpwstr>
  </property>
  <property fmtid="{D5CDD505-2E9C-101B-9397-08002B2CF9AE}" pid="49" name="id">
    <vt:lpwstr>20102011000000770080000026070069</vt:lpwstr>
  </property>
  <property fmtid="{D5CDD505-2E9C-101B-9397-08002B2CF9AE}" pid="50" name="nummer">
    <vt:lpwstr>204</vt:lpwstr>
  </property>
  <property fmtid="{D5CDD505-2E9C-101B-9397-08002B2CF9AE}" pid="51" name="utskottsbeteckning">
    <vt:lpwstr>N</vt:lpwstr>
  </property>
  <property fmtid="{D5CDD505-2E9C-101B-9397-08002B2CF9AE}" pid="52" name="GlobalUID">
    <vt:lpwstr>{9C7ECF73-0491-44A1-B355-AC56748C6F71}</vt:lpwstr>
  </property>
  <property fmtid="{D5CDD505-2E9C-101B-9397-08002B2CF9AE}" pid="53" name="Överföringar">
    <vt:i4>0</vt:i4>
  </property>
  <property fmtid="{D5CDD505-2E9C-101B-9397-08002B2CF9AE}" pid="54" name="Checksum">
    <vt:lpwstr>*1003510504289*</vt:lpwstr>
  </property>
  <property fmtid="{D5CDD505-2E9C-101B-9397-08002B2CF9AE}" pid="55" name="skuggnummer">
    <vt:lpwstr>85</vt:lpwstr>
  </property>
  <property fmtid="{D5CDD505-2E9C-101B-9397-08002B2CF9AE}" pid="56" name="urixVersion">
    <vt:lpwstr>4.3.0.0</vt:lpwstr>
  </property>
  <property fmtid="{D5CDD505-2E9C-101B-9397-08002B2CF9AE}" pid="57" name="urixOrigin">
    <vt:lpwstr>101102 10:30:30.872</vt:lpwstr>
  </property>
  <property fmtid="{D5CDD505-2E9C-101B-9397-08002B2CF9AE}" pid="58" name="urixGuid">
    <vt:lpwstr>{CD094F58-3EA3-4945-A7DC-87812D698895}</vt:lpwstr>
  </property>
</Properties>
</file>