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8BB" w:rsidRPr="007148BB" w:rsidRDefault="007148BB">
      <w:pPr>
        <w:pStyle w:val="Frslagsrubrik"/>
      </w:pPr>
      <w:r w:rsidRPr="007148BB">
        <w:t>Förslag till riksdagsbeslut</w:t>
      </w:r>
    </w:p>
    <w:p w:rsidR="007148BB" w:rsidRPr="007148BB" w:rsidRDefault="007148BB">
      <w:pPr>
        <w:pStyle w:val="Hemstlatt"/>
      </w:pPr>
      <w:r w:rsidRPr="007148BB">
        <w:t>Riksdagen tillkännager för regeringen som sin mening vad som anförs i motionen om tillgång till telefonkommunikationer och Inte</w:t>
      </w:r>
      <w:r w:rsidRPr="007148BB">
        <w:t>r</w:t>
      </w:r>
      <w:r w:rsidRPr="007148BB">
        <w:t>net i hela landet.</w:t>
      </w:r>
    </w:p>
    <w:p w:rsidR="007148BB" w:rsidRPr="007148BB" w:rsidRDefault="007148BB">
      <w:pPr>
        <w:pStyle w:val="Rubrik1"/>
      </w:pPr>
      <w:r w:rsidRPr="007148BB">
        <w:t>Motivering</w:t>
      </w:r>
    </w:p>
    <w:p w:rsidR="007148BB" w:rsidRPr="007148BB" w:rsidRDefault="007148BB">
      <w:r w:rsidRPr="007148BB">
        <w:rPr>
          <w:spacing w:val="-2"/>
        </w:rPr>
        <w:t>Lagen om elektronisk kommunikation säger att alla ska ha tillgång till telef</w:t>
      </w:r>
      <w:r w:rsidRPr="007148BB">
        <w:rPr>
          <w:spacing w:val="-2"/>
        </w:rPr>
        <w:t>o</w:t>
      </w:r>
      <w:r w:rsidRPr="007148BB">
        <w:t>ni i sin bostad till rimligt pris. Lagen säger också att alla ska ha ”funktionell til</w:t>
      </w:r>
      <w:r w:rsidRPr="007148BB">
        <w:t>l</w:t>
      </w:r>
      <w:r w:rsidRPr="007148BB">
        <w:t>gång” till Internet. Detta är viktigt, eftersom fungerande telefonkommunik</w:t>
      </w:r>
      <w:r w:rsidRPr="007148BB">
        <w:t>a</w:t>
      </w:r>
      <w:r w:rsidRPr="007148BB">
        <w:t>tioner och Internet idag är självklara i ett fungerande civilt liv och i arbetsl</w:t>
      </w:r>
      <w:r w:rsidRPr="007148BB">
        <w:t>i</w:t>
      </w:r>
      <w:r w:rsidRPr="007148BB">
        <w:t>vet. Allt fler av samhällets och kommersiella tjänster sköts genom teleko</w:t>
      </w:r>
      <w:r w:rsidRPr="007148BB">
        <w:t>m</w:t>
      </w:r>
      <w:r w:rsidRPr="007148BB">
        <w:t>munikationer och Internet. De har också stor betydelse för tillgången till sa</w:t>
      </w:r>
      <w:r w:rsidRPr="007148BB">
        <w:t>m</w:t>
      </w:r>
      <w:r w:rsidRPr="007148BB">
        <w:t>hällsinformation och övrig information, kulturupplevelser, medier och som debattforum.</w:t>
      </w:r>
    </w:p>
    <w:p w:rsidR="007148BB" w:rsidRPr="007148BB" w:rsidRDefault="007148BB">
      <w:pPr>
        <w:pStyle w:val="Normaltindrag"/>
      </w:pPr>
      <w:r w:rsidRPr="007148BB">
        <w:rPr>
          <w:spacing w:val="4"/>
        </w:rPr>
        <w:t>Trots lagen finns det stora re</w:t>
      </w:r>
      <w:r w:rsidRPr="007148BB">
        <w:rPr>
          <w:spacing w:val="4"/>
        </w:rPr>
        <w:t>gionala skillnader, även om Sverige i ett i</w:t>
      </w:r>
      <w:r w:rsidRPr="007148BB">
        <w:rPr>
          <w:spacing w:val="4"/>
        </w:rPr>
        <w:t>n</w:t>
      </w:r>
      <w:r w:rsidRPr="007148BB">
        <w:t>ternationellt perspektiv får anses ha en mycket god täckning vad gäller fast telefoni och mobila kommunikationsnät.</w:t>
      </w:r>
    </w:p>
    <w:p w:rsidR="007148BB" w:rsidRPr="007148BB" w:rsidRDefault="007148BB">
      <w:pPr>
        <w:pStyle w:val="Normaltindrag"/>
      </w:pPr>
      <w:r w:rsidRPr="007148BB">
        <w:t>Av Post- och telestyrelsens (PTS) rapport ”Samhällsomfattande tjänster, rätt till telefoni” i november 2008 framkommer att den nedmontering av den fasta telefonin som nu pågår i Norrlandslänen kommer att fortsätta. I många fall kan den fasta telefonin ersättas med andra lösningar som mobila tjänster, men det kan inte erbjudas alla. På fem års sikt rä</w:t>
      </w:r>
      <w:r w:rsidRPr="007148BB">
        <w:t xml:space="preserve">knar PTS med att ytterligare </w:t>
      </w:r>
      <w:r w:rsidRPr="007148BB">
        <w:rPr>
          <w:spacing w:val="4"/>
        </w:rPr>
        <w:t>2 500 abonnenter kommer att bli utan anslutning till det allmänna telefo</w:t>
      </w:r>
      <w:r w:rsidRPr="007148BB">
        <w:rPr>
          <w:spacing w:val="4"/>
        </w:rPr>
        <w:t>n</w:t>
      </w:r>
      <w:r w:rsidRPr="007148BB">
        <w:rPr>
          <w:spacing w:val="4"/>
        </w:rPr>
        <w:t>nä</w:t>
      </w:r>
      <w:r w:rsidRPr="007148BB">
        <w:t>tet. Detta är självfallet oacceptabelt.</w:t>
      </w:r>
    </w:p>
    <w:p w:rsidR="007148BB" w:rsidRPr="007148BB" w:rsidRDefault="007148BB">
      <w:pPr>
        <w:pStyle w:val="Normaltindrag"/>
      </w:pPr>
      <w:r w:rsidRPr="007148BB">
        <w:t>De kommersiella krafterna tillgodoser idag i stort sett det nationella målet att alla i Sverige ska ha tillgång till telefoni i sin fasta bostad eller fasta ver</w:t>
      </w:r>
      <w:r w:rsidRPr="007148BB">
        <w:t>k</w:t>
      </w:r>
      <w:r w:rsidRPr="007148BB">
        <w:lastRenderedPageBreak/>
        <w:t>samhetsställe. Men enligt PTS finns det områden där marknaden inte kan tillgodose behoven.</w:t>
      </w:r>
    </w:p>
    <w:p w:rsidR="007148BB" w:rsidRPr="007148BB" w:rsidRDefault="007148BB">
      <w:pPr>
        <w:pStyle w:val="Normaltindrag"/>
      </w:pPr>
      <w:r w:rsidRPr="007148BB">
        <w:t xml:space="preserve">Rapporten ”Mobila kommunikationsnät i Sverige </w:t>
      </w:r>
      <w:smartTag w:uri="urn:schemas-microsoft-com:office:smarttags" w:element="metricconverter">
        <w:smartTagPr>
          <w:attr w:name="ProductID" w:val="2007”"/>
        </w:smartTagPr>
        <w:r w:rsidRPr="007148BB">
          <w:t>2007”</w:t>
        </w:r>
      </w:smartTag>
      <w:r w:rsidRPr="007148BB">
        <w:t xml:space="preserve"> från PTS visar bland annat att täckning för kapacitetstjänster i dag saknas i stora delar av norra halvan av Sverige. Någon undersökning av täckningsgraden för mobi</w:t>
      </w:r>
      <w:r w:rsidRPr="007148BB">
        <w:t>l</w:t>
      </w:r>
      <w:r w:rsidRPr="007148BB">
        <w:t xml:space="preserve">telefoni senare än 2007 har inte genomförts, men klart är att det fortfarande </w:t>
      </w:r>
      <w:r w:rsidRPr="007148BB">
        <w:rPr>
          <w:spacing w:val="4"/>
        </w:rPr>
        <w:t>finns stora områden i delar av Jämtlands, Norrbottens, Västerbottens, Väs</w:t>
      </w:r>
      <w:r w:rsidRPr="007148BB">
        <w:t>ternorrlands, Dalarnas, Gävleborgs och Värmlands län där det inte finns n</w:t>
      </w:r>
      <w:r w:rsidRPr="007148BB">
        <w:t>å</w:t>
      </w:r>
      <w:r w:rsidRPr="007148BB">
        <w:t>gon mobiltäckning.</w:t>
      </w:r>
    </w:p>
    <w:p w:rsidR="007148BB" w:rsidRPr="007148BB" w:rsidRDefault="007148BB">
      <w:pPr>
        <w:pStyle w:val="Normaltindrag"/>
      </w:pPr>
      <w:r w:rsidRPr="007148BB">
        <w:t>Det är inte godtagbart av flera skäl. Den säkerhet och trygghet som anses självklar för alla medb</w:t>
      </w:r>
      <w:r w:rsidRPr="007148BB">
        <w:t>orgare i vårt land, inte minst när det gäller hälso- och sjukvård samt räddningstjänst, åsidosätts för dem som lever i dessa delar av landet. För att människor ska kunna bo, arbeta och röra sig tryggt i alla delar av Sverige måste mobiltäckningen i Sverige bli bättre. Att områden med dålig eller obefintlig mobiltäckning mestadels finns i Sveriges glesbygd, där a</w:t>
      </w:r>
      <w:r w:rsidRPr="007148BB">
        <w:t>v</w:t>
      </w:r>
      <w:r w:rsidRPr="007148BB">
        <w:t>stånden är långa till samhällsservice, gör sårbarheten för glesbygden ännu större.</w:t>
      </w:r>
    </w:p>
    <w:p w:rsidR="007148BB" w:rsidRPr="007148BB" w:rsidRDefault="007148BB">
      <w:pPr>
        <w:pStyle w:val="Normaltindrag"/>
      </w:pPr>
      <w:r w:rsidRPr="007148BB">
        <w:rPr>
          <w:spacing w:val="2"/>
        </w:rPr>
        <w:t>Det krävs därför statliga insatser om den fastställda ambitionsn</w:t>
      </w:r>
      <w:r w:rsidRPr="007148BB">
        <w:rPr>
          <w:spacing w:val="2"/>
        </w:rPr>
        <w:t>ivån om a</w:t>
      </w:r>
      <w:r w:rsidRPr="007148BB">
        <w:rPr>
          <w:spacing w:val="2"/>
        </w:rPr>
        <w:t>l</w:t>
      </w:r>
      <w:r w:rsidRPr="007148BB">
        <w:t>las rätt till telekommunikationer ska kunna uppnås.</w:t>
      </w:r>
    </w:p>
    <w:p w:rsidR="007148BB" w:rsidRPr="007148BB" w:rsidRDefault="007148BB">
      <w:pPr>
        <w:pStyle w:val="Normaltindrag"/>
      </w:pPr>
      <w:r w:rsidRPr="007148BB">
        <w:t>När det gäller bredbandsutbyggnaden påtalar PTS i rapporten ”Bredband</w:t>
      </w:r>
      <w:r w:rsidRPr="007148BB">
        <w:t>s</w:t>
      </w:r>
      <w:r w:rsidRPr="007148BB">
        <w:t xml:space="preserve">kartläggning </w:t>
      </w:r>
      <w:smartTag w:uri="urn:schemas-microsoft-com:office:smarttags" w:element="metricconverter">
        <w:smartTagPr>
          <w:attr w:name="ProductID" w:val="2008”"/>
        </w:smartTagPr>
        <w:r w:rsidRPr="007148BB">
          <w:t>2008”</w:t>
        </w:r>
      </w:smartTag>
      <w:r w:rsidRPr="007148BB">
        <w:t xml:space="preserve"> att ett stort antal hushåll och företag saknar bredbandsa</w:t>
      </w:r>
      <w:r w:rsidRPr="007148BB">
        <w:t>c</w:t>
      </w:r>
      <w:r w:rsidRPr="007148BB">
        <w:t>cess eller är helt beroende av en enskild accessform. Även här krävs särskilda insatser av regeringen för att skapa förutsättningar för tillgång till bredband i hela landet.</w:t>
      </w:r>
    </w:p>
    <w:p w:rsidR="007148BB" w:rsidRPr="007148BB" w:rsidRDefault="007148BB">
      <w:pPr>
        <w:pStyle w:val="Normaltindrag"/>
      </w:pPr>
      <w:r w:rsidRPr="007148BB">
        <w:t>Mobila nät används i dag även i allt större utsträckning för dataöverföring med hög kapacitet. För att ytterligare utöka tillgängligheten till tjänster med hög kapacitet, till exempel mobilt bredband, krävs statlig finansiering – till exempel i form av ett for</w:t>
      </w:r>
      <w:r w:rsidRPr="007148BB">
        <w:t>tsatt teknikneutralt bredbandsstöd. Detta ligger i linje med vad PTS föreslog i februari i år, då myndigheten presenterade sitt förslag till bredbandsstrategi för Sverige.</w:t>
      </w:r>
    </w:p>
    <w:p w:rsidR="007148BB" w:rsidRPr="007148BB" w:rsidRDefault="007148BB">
      <w:pPr>
        <w:pStyle w:val="Normaltindrag"/>
      </w:pPr>
      <w:r w:rsidRPr="007148BB">
        <w:t>Regeringen måste ta ansvar för en fungerande telefoni och bredband med god täckning och hög kapacitet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48BB">
        <w:trPr>
          <w:cantSplit/>
        </w:trPr>
        <w:tc>
          <w:tcPr>
            <w:tcW w:w="3046" w:type="dxa"/>
          </w:tcPr>
          <w:p w:rsidR="007148BB" w:rsidRPr="007148BB" w:rsidRDefault="007148BB">
            <w:pPr>
              <w:pStyle w:val="UnderskriftDatum"/>
              <w:spacing w:before="240"/>
            </w:pPr>
            <w:r w:rsidRPr="007148BB">
              <w:t>Stockholm den 5 oktober 2009</w:t>
            </w:r>
          </w:p>
        </w:tc>
        <w:tc>
          <w:tcPr>
            <w:tcW w:w="3047" w:type="dxa"/>
          </w:tcPr>
          <w:p w:rsidR="007148BB" w:rsidRPr="007148BB" w:rsidRDefault="007148BB">
            <w:pPr>
              <w:pStyle w:val="Underskrifter"/>
              <w:spacing w:before="240"/>
            </w:pPr>
          </w:p>
        </w:tc>
      </w:tr>
      <w:tr w:rsidR="00000000" w:rsidRPr="007148BB">
        <w:trPr>
          <w:cantSplit/>
        </w:trPr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Berit Andnor (s)</w:t>
            </w:r>
          </w:p>
        </w:tc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</w:p>
        </w:tc>
      </w:tr>
      <w:tr w:rsidR="00000000" w:rsidRPr="007148BB">
        <w:trPr>
          <w:cantSplit/>
        </w:trPr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Ann-Kristine Johansson (s)</w:t>
            </w:r>
          </w:p>
        </w:tc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Britta Rådström (s)</w:t>
            </w:r>
          </w:p>
        </w:tc>
      </w:tr>
      <w:tr w:rsidR="00000000" w:rsidRPr="007148BB">
        <w:trPr>
          <w:cantSplit/>
        </w:trPr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Fredrik  Lundh (s)</w:t>
            </w:r>
          </w:p>
        </w:tc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Peter Hultqvist (s)</w:t>
            </w:r>
          </w:p>
        </w:tc>
      </w:tr>
      <w:tr w:rsidR="00000000" w:rsidRPr="007148BB">
        <w:trPr>
          <w:cantSplit/>
        </w:trPr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Raimo Pärssinen (s)</w:t>
            </w:r>
          </w:p>
        </w:tc>
        <w:tc>
          <w:tcPr>
            <w:tcW w:w="3046" w:type="dxa"/>
          </w:tcPr>
          <w:p w:rsidR="007148BB" w:rsidRPr="007148BB" w:rsidRDefault="007148BB">
            <w:pPr>
              <w:pStyle w:val="Underskrifter"/>
            </w:pPr>
            <w:r w:rsidRPr="007148BB">
              <w:t>Susanne Eberstein (s)</w:t>
            </w:r>
          </w:p>
        </w:tc>
      </w:tr>
    </w:tbl>
    <w:p w:rsidR="007148BB" w:rsidRPr="007148BB" w:rsidRDefault="007148BB">
      <w:pPr>
        <w:pStyle w:val="Normaltindrag"/>
      </w:pPr>
    </w:p>
    <w:sectPr w:rsidR="00000000" w:rsidRPr="00714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8BB" w:rsidRPr="007148BB" w:rsidRDefault="007148BB">
      <w:r w:rsidRPr="007148BB">
        <w:separator/>
      </w:r>
    </w:p>
  </w:endnote>
  <w:endnote w:type="continuationSeparator" w:id="0">
    <w:p w:rsidR="007148BB" w:rsidRPr="007148BB" w:rsidRDefault="007148BB">
      <w:r w:rsidRPr="00714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BB" w:rsidRPr="007148BB" w:rsidRDefault="007148BB">
    <w:pPr>
      <w:pStyle w:val="Sidfot"/>
    </w:pPr>
    <w:r w:rsidRPr="007148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91203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BB" w:rsidRDefault="007148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48BB" w:rsidRDefault="007148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BB" w:rsidRPr="007148BB" w:rsidRDefault="007148BB">
    <w:pPr>
      <w:pStyle w:val="Sidfot"/>
    </w:pPr>
    <w:r w:rsidRPr="007148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261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BB" w:rsidRDefault="00714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8BB" w:rsidRDefault="00714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BB" w:rsidRPr="007148BB" w:rsidRDefault="007148BB">
    <w:pPr>
      <w:pStyle w:val="Sidfot"/>
    </w:pPr>
    <w:r w:rsidRPr="007148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08947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BB" w:rsidRDefault="007148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8BB" w:rsidRDefault="007148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8BB" w:rsidRPr="007148BB" w:rsidRDefault="007148BB">
      <w:r w:rsidRPr="007148BB">
        <w:separator/>
      </w:r>
    </w:p>
  </w:footnote>
  <w:footnote w:type="continuationSeparator" w:id="0">
    <w:p w:rsidR="007148BB" w:rsidRPr="007148BB" w:rsidRDefault="007148BB">
      <w:r w:rsidRPr="007148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BB" w:rsidRPr="007148BB" w:rsidRDefault="007148BB">
    <w:pPr>
      <w:pStyle w:val="Sidhuvud"/>
    </w:pPr>
    <w:r w:rsidRPr="007148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96623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BB" w:rsidRDefault="007148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48BB" w:rsidRDefault="007148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BB" w:rsidRPr="007148BB" w:rsidRDefault="007148BB">
    <w:pPr>
      <w:pStyle w:val="Sidhuvud"/>
    </w:pPr>
    <w:r w:rsidRPr="007148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57660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8BB" w:rsidRDefault="007148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48BB" w:rsidRDefault="007148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8BB" w:rsidRPr="007148BB" w:rsidRDefault="007148BB">
    <w:pPr>
      <w:pStyle w:val="FSHNormal"/>
      <w:tabs>
        <w:tab w:val="right" w:pos="5840"/>
      </w:tabs>
    </w:pPr>
    <w:r w:rsidRPr="007148BB">
      <w:br/>
    </w:r>
    <w:r w:rsidRPr="007148BB">
      <w:fldChar w:fldCharType="begin" w:fldLock="1"/>
    </w:r>
    <w:r w:rsidRPr="007148BB">
      <w:instrText xml:space="preserve"> DOCPROPERTY</w:instrText>
    </w:r>
    <w:r w:rsidRPr="007148BB">
      <w:rPr>
        <w:sz w:val="18"/>
      </w:rPr>
      <w:instrText xml:space="preserve"> "YearUser" *\charformat </w:instrText>
    </w:r>
    <w:r w:rsidRPr="007148BB">
      <w:fldChar w:fldCharType="separate"/>
    </w:r>
    <w:r w:rsidRPr="007148BB">
      <w:t>2009/10</w:t>
    </w:r>
    <w:r w:rsidRPr="007148BB">
      <w:fldChar w:fldCharType="end"/>
    </w:r>
    <w:r w:rsidRPr="007148BB">
      <w:t xml:space="preserve"> </w:t>
    </w:r>
    <w:r w:rsidRPr="007148BB">
      <w:tab/>
      <w:t xml:space="preserve">mnr: </w:t>
    </w:r>
    <w:r w:rsidRPr="007148BB">
      <w:fldChar w:fldCharType="begin" w:fldLock="1"/>
    </w:r>
    <w:r w:rsidRPr="007148BB">
      <w:instrText xml:space="preserve"> DOCPROPERTY</w:instrText>
    </w:r>
    <w:r w:rsidRPr="007148BB">
      <w:rPr>
        <w:sz w:val="18"/>
      </w:rPr>
      <w:instrText xml:space="preserve"> "Motionsnummer" *\charformat </w:instrText>
    </w:r>
    <w:r w:rsidRPr="007148BB">
      <w:fldChar w:fldCharType="separate"/>
    </w:r>
    <w:r w:rsidRPr="007148BB">
      <w:t>T527</w:t>
    </w:r>
    <w:r w:rsidRPr="007148BB">
      <w:fldChar w:fldCharType="end"/>
    </w:r>
    <w:r w:rsidRPr="007148BB">
      <w:br/>
    </w:r>
    <w:r w:rsidRPr="007148BB">
      <w:fldChar w:fldCharType="begin" w:fldLock="1"/>
    </w:r>
    <w:r w:rsidRPr="007148BB">
      <w:instrText xml:space="preserve"> DOCPROPERTY</w:instrText>
    </w:r>
    <w:r w:rsidRPr="007148BB">
      <w:rPr>
        <w:sz w:val="18"/>
      </w:rPr>
      <w:instrText xml:space="preserve"> "Samling" *\charformat </w:instrText>
    </w:r>
    <w:r w:rsidRPr="007148BB">
      <w:fldChar w:fldCharType="end"/>
    </w:r>
    <w:r w:rsidRPr="007148BB">
      <w:tab/>
      <w:t xml:space="preserve">pnr: </w:t>
    </w:r>
    <w:r w:rsidRPr="007148BB">
      <w:fldChar w:fldCharType="begin" w:fldLock="1"/>
    </w:r>
    <w:r w:rsidRPr="007148BB">
      <w:instrText xml:space="preserve"> DOCPROPERTY</w:instrText>
    </w:r>
    <w:r w:rsidRPr="007148BB">
      <w:rPr>
        <w:sz w:val="18"/>
      </w:rPr>
      <w:instrText xml:space="preserve"> "Partinummer" *\charformat </w:instrText>
    </w:r>
    <w:r w:rsidRPr="007148BB">
      <w:fldChar w:fldCharType="separate"/>
    </w:r>
    <w:r w:rsidRPr="007148BB">
      <w:t>s45007</w:t>
    </w:r>
    <w:r w:rsidRPr="007148BB">
      <w:fldChar w:fldCharType="end"/>
    </w:r>
  </w:p>
  <w:p w:rsidR="007148BB" w:rsidRPr="007148BB" w:rsidRDefault="007148BB">
    <w:pPr>
      <w:pStyle w:val="FSHRub1"/>
    </w:pPr>
    <w:r w:rsidRPr="007148BB">
      <w:t>Motion till riksdagen</w:t>
    </w:r>
    <w:r w:rsidRPr="007148BB">
      <w:br/>
    </w:r>
    <w:r w:rsidRPr="007148BB">
      <w:fldChar w:fldCharType="begin" w:fldLock="1"/>
    </w:r>
    <w:r w:rsidRPr="007148BB">
      <w:instrText xml:space="preserve"> DOCPROPERTY "YearUser" *\charformat </w:instrText>
    </w:r>
    <w:r w:rsidRPr="007148BB">
      <w:fldChar w:fldCharType="separate"/>
    </w:r>
    <w:r w:rsidRPr="007148BB">
      <w:t>2009/10</w:t>
    </w:r>
    <w:r w:rsidRPr="007148BB">
      <w:fldChar w:fldCharType="end"/>
    </w:r>
    <w:r w:rsidRPr="007148BB">
      <w:t>:</w:t>
    </w:r>
    <w:r w:rsidRPr="007148BB">
      <w:fldChar w:fldCharType="begin" w:fldLock="1"/>
    </w:r>
    <w:r w:rsidRPr="007148BB">
      <w:instrText xml:space="preserve"> DOCPROPERTY "Motionsnummer" *\charformat </w:instrText>
    </w:r>
    <w:r w:rsidRPr="007148BB">
      <w:fldChar w:fldCharType="separate"/>
    </w:r>
    <w:r w:rsidRPr="007148BB">
      <w:t>T527</w:t>
    </w:r>
    <w:r w:rsidRPr="007148BB">
      <w:fldChar w:fldCharType="end"/>
    </w:r>
  </w:p>
  <w:p w:rsidR="007148BB" w:rsidRPr="007148BB" w:rsidRDefault="007148BB">
    <w:pPr>
      <w:pStyle w:val="FSHNormalS5"/>
    </w:pPr>
    <w:r w:rsidRPr="007148BB">
      <w:fldChar w:fldCharType="begin" w:fldLock="1"/>
    </w:r>
    <w:r w:rsidRPr="007148BB">
      <w:instrText xml:space="preserve"> DOCPROPERTY "MotionarText" *\charformat </w:instrText>
    </w:r>
    <w:r w:rsidRPr="007148BB">
      <w:fldChar w:fldCharType="separate"/>
    </w:r>
    <w:r w:rsidRPr="007148BB">
      <w:t>av Berit Andnor m.fl. (s)</w:t>
    </w:r>
    <w:r w:rsidRPr="007148BB">
      <w:fldChar w:fldCharType="end"/>
    </w:r>
    <w:r w:rsidRPr="007148BB">
      <w:br/>
    </w:r>
    <w:r w:rsidRPr="007148BB">
      <w:fldChar w:fldCharType="begin" w:fldLock="1"/>
    </w:r>
    <w:r w:rsidRPr="007148BB">
      <w:instrText xml:space="preserve"> DOCPROPERTY "SvarFrasKort" *\charformat </w:instrText>
    </w:r>
    <w:r w:rsidRPr="007148BB">
      <w:fldChar w:fldCharType="end"/>
    </w:r>
  </w:p>
  <w:p w:rsidR="007148BB" w:rsidRPr="007148BB" w:rsidRDefault="007148BB">
    <w:pPr>
      <w:pStyle w:val="FSHTitel"/>
    </w:pPr>
    <w:r w:rsidRPr="007148BB">
      <w:fldChar w:fldCharType="begin" w:fldLock="1"/>
    </w:r>
    <w:r w:rsidRPr="007148BB">
      <w:instrText xml:space="preserve"> DOCPROPERTY</w:instrText>
    </w:r>
    <w:r w:rsidRPr="007148BB">
      <w:rPr>
        <w:sz w:val="18"/>
      </w:rPr>
      <w:instrText xml:space="preserve"> "RubrikSvar" *\charformat </w:instrText>
    </w:r>
    <w:r w:rsidRPr="007148BB">
      <w:fldChar w:fldCharType="separate"/>
    </w:r>
    <w:r w:rsidRPr="007148BB">
      <w:t>Tillgång till telefonkommunikationer och Internet i hela landet</w:t>
    </w:r>
    <w:r w:rsidRPr="007148BB">
      <w:fldChar w:fldCharType="end"/>
    </w:r>
  </w:p>
  <w:p w:rsidR="007148BB" w:rsidRPr="007148BB" w:rsidRDefault="007148BB">
    <w:pPr>
      <w:pStyle w:val="Normal00"/>
    </w:pPr>
  </w:p>
  <w:p w:rsidR="007148BB" w:rsidRPr="007148BB" w:rsidRDefault="007148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7795872">
    <w:abstractNumId w:val="8"/>
  </w:num>
  <w:num w:numId="2" w16cid:durableId="1862164096">
    <w:abstractNumId w:val="9"/>
  </w:num>
  <w:num w:numId="3" w16cid:durableId="273636518">
    <w:abstractNumId w:val="8"/>
  </w:num>
  <w:num w:numId="4" w16cid:durableId="684359441">
    <w:abstractNumId w:val="9"/>
  </w:num>
  <w:num w:numId="5" w16cid:durableId="189950284">
    <w:abstractNumId w:val="13"/>
  </w:num>
  <w:num w:numId="6" w16cid:durableId="1487360962">
    <w:abstractNumId w:val="10"/>
  </w:num>
  <w:num w:numId="7" w16cid:durableId="90592454">
    <w:abstractNumId w:val="11"/>
  </w:num>
  <w:num w:numId="8" w16cid:durableId="1988775395">
    <w:abstractNumId w:val="12"/>
  </w:num>
  <w:num w:numId="9" w16cid:durableId="1005128719">
    <w:abstractNumId w:val="8"/>
  </w:num>
  <w:num w:numId="10" w16cid:durableId="1279918318">
    <w:abstractNumId w:val="3"/>
  </w:num>
  <w:num w:numId="11" w16cid:durableId="1627348255">
    <w:abstractNumId w:val="2"/>
  </w:num>
  <w:num w:numId="12" w16cid:durableId="996425093">
    <w:abstractNumId w:val="1"/>
  </w:num>
  <w:num w:numId="13" w16cid:durableId="1647540398">
    <w:abstractNumId w:val="0"/>
  </w:num>
  <w:num w:numId="14" w16cid:durableId="13238586">
    <w:abstractNumId w:val="9"/>
  </w:num>
  <w:num w:numId="15" w16cid:durableId="963121644">
    <w:abstractNumId w:val="7"/>
  </w:num>
  <w:num w:numId="16" w16cid:durableId="1035889420">
    <w:abstractNumId w:val="6"/>
  </w:num>
  <w:num w:numId="17" w16cid:durableId="1995446557">
    <w:abstractNumId w:val="5"/>
  </w:num>
  <w:num w:numId="18" w16cid:durableId="616569945">
    <w:abstractNumId w:val="4"/>
  </w:num>
  <w:num w:numId="19" w16cid:durableId="755127856">
    <w:abstractNumId w:val="11"/>
  </w:num>
  <w:num w:numId="20" w16cid:durableId="1088623535">
    <w:abstractNumId w:val="10"/>
  </w:num>
  <w:num w:numId="21" w16cid:durableId="1357463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36FA034E-DC39-47F3-9CBF-A58816E9D614},{8C3EC858-7F68-4FA3-8A98-4E77EC8BCEA1},{EAEEEC3A-A275-4DF3-87D3-477F1EB1ACA8},{662A7F07-DB1F-4AB0-A173-1D2398D4C9D4},{364E1491-2C0D-41A6-AC47-0DF260FE780A},{D360312F-B36A-4B0C-884D-0625A443D06F},{21D981AD-E09E-4AE1-8E77-E42F68C9CCDC}"/>
  </w:docVars>
  <w:rsids>
    <w:rsidRoot w:val="000E437E"/>
    <w:rsid w:val="000E437E"/>
    <w:rsid w:val="0071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A85B641-150D-409C-8524-4AEFD706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3300</Characters>
  <Application>Microsoft Office Word</Application>
  <DocSecurity>4</DocSecurity>
  <Lines>67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s45007</vt:lpstr>
    </vt:vector>
  </TitlesOfParts>
  <Company>Riksdagen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s45007</dc:title>
  <dc:subject>s45007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2010-01-12T12:03:00Z</cp:lastPrinted>
  <dcterms:created xsi:type="dcterms:W3CDTF">2025-12-17T22:32:00Z</dcterms:created>
  <dcterms:modified xsi:type="dcterms:W3CDTF">2025-12-17T22:32:00Z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Tillgång till telefonkommunikationer och Internet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Tillgång till telefonkommunikationer och Internet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Berit Andnor m.fl. (s)</vt:lpwstr>
  </property>
  <property fmtid="{D5CDD505-2E9C-101B-9397-08002B2CF9AE}" pid="26" name="MotionarLista">
    <vt:lpwstr>Andnor, Berit (s)\Johansson, Ann-Kristine (s)\Rådström, Britta (s)\Lundh, Fredrik  (s)\Hultqvist, Peter (s)\Pärssinen, Raimo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Ann-Kristine Johansson (s), Britta Rådström (s), Fredrik Lundh (s), Peter Hultqvist (s), Raimo Pärssinen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20092010000000000115000450070069</vt:lpwstr>
  </property>
  <property fmtid="{D5CDD505-2E9C-101B-9397-08002B2CF9AE}" pid="47" name="datum">
    <vt:lpwstr>091005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20092010000000000115000450070069</vt:lpwstr>
  </property>
  <property fmtid="{D5CDD505-2E9C-101B-9397-08002B2CF9AE}" pid="50" name="nummer">
    <vt:lpwstr>527</vt:lpwstr>
  </property>
  <property fmtid="{D5CDD505-2E9C-101B-9397-08002B2CF9AE}" pid="51" name="utskottsbeteckning">
    <vt:lpwstr>T</vt:lpwstr>
  </property>
  <property fmtid="{D5CDD505-2E9C-101B-9397-08002B2CF9AE}" pid="52" name="GlobalUID">
    <vt:lpwstr>{05FCA313-1414-4F3F-BC56-E1CE9E003D6B}</vt:lpwstr>
  </property>
  <property fmtid="{D5CDD505-2E9C-101B-9397-08002B2CF9AE}" pid="53" name="Överföringar">
    <vt:i4>0</vt:i4>
  </property>
  <property fmtid="{D5CDD505-2E9C-101B-9397-08002B2CF9AE}" pid="54" name="Checksum">
    <vt:lpwstr>*0013039632463*</vt:lpwstr>
  </property>
  <property fmtid="{D5CDD505-2E9C-101B-9397-08002B2CF9AE}" pid="55" name="skuggnummer">
    <vt:lpwstr>3592</vt:lpwstr>
  </property>
  <property fmtid="{D5CDD505-2E9C-101B-9397-08002B2CF9AE}" pid="56" name="urixVersion">
    <vt:lpwstr>4.0.0.9</vt:lpwstr>
  </property>
  <property fmtid="{D5CDD505-2E9C-101B-9397-08002B2CF9AE}" pid="57" name="urixOrigin">
    <vt:lpwstr>100112 13:04:33.143</vt:lpwstr>
  </property>
  <property fmtid="{D5CDD505-2E9C-101B-9397-08002B2CF9AE}" pid="58" name="urixGuid">
    <vt:lpwstr>{0A03A35C-0855-46B2-B296-CBEB0A831456}</vt:lpwstr>
  </property>
</Properties>
</file>