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89668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C4501">
              <w:rPr>
                <w:b/>
                <w:sz w:val="22"/>
                <w:szCs w:val="22"/>
              </w:rPr>
              <w:t>24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2850F9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F9138F">
              <w:rPr>
                <w:sz w:val="22"/>
                <w:szCs w:val="22"/>
              </w:rPr>
              <w:t>12</w:t>
            </w:r>
            <w:r w:rsidR="00A955FF" w:rsidRPr="00AA46EB">
              <w:rPr>
                <w:sz w:val="22"/>
                <w:szCs w:val="22"/>
              </w:rPr>
              <w:t>-</w:t>
            </w:r>
            <w:r w:rsidR="00CB38E3">
              <w:rPr>
                <w:sz w:val="22"/>
                <w:szCs w:val="22"/>
              </w:rPr>
              <w:t>15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78954E56" w14:textId="77777777" w:rsidR="00725D41" w:rsidRDefault="00CB38E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</w:t>
            </w:r>
            <w:r w:rsidR="00173CA8">
              <w:rPr>
                <w:sz w:val="22"/>
                <w:szCs w:val="22"/>
              </w:rPr>
              <w:t>24</w:t>
            </w:r>
            <w:r w:rsidR="00725D41" w:rsidRPr="00AA46EB">
              <w:rPr>
                <w:sz w:val="22"/>
                <w:szCs w:val="22"/>
              </w:rPr>
              <w:t>–</w:t>
            </w:r>
            <w:r w:rsidR="00173CA8">
              <w:rPr>
                <w:sz w:val="22"/>
                <w:szCs w:val="22"/>
              </w:rPr>
              <w:t>12.55</w:t>
            </w:r>
          </w:p>
          <w:p w14:paraId="114A7912" w14:textId="7DA24B79" w:rsidR="00173CA8" w:rsidRPr="00AA46EB" w:rsidRDefault="00173CA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12.00–12.59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09809AB0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2F07DAE2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C37AB4">
              <w:rPr>
                <w:snapToGrid w:val="0"/>
                <w:sz w:val="22"/>
                <w:szCs w:val="22"/>
              </w:rPr>
              <w:t xml:space="preserve"> Hans Ekström (S), </w:t>
            </w:r>
            <w:r w:rsidR="00AA46EB" w:rsidRPr="00C37AB4">
              <w:rPr>
                <w:sz w:val="22"/>
                <w:szCs w:val="22"/>
              </w:rPr>
              <w:t xml:space="preserve">Ida Karkiainen (S), Marta Obminska (M), Matheus Enholm (SD), Per-Arne Håkansson (S), </w:t>
            </w:r>
            <w:r w:rsidR="00951A97" w:rsidRPr="00C37AB4">
              <w:rPr>
                <w:sz w:val="22"/>
                <w:szCs w:val="22"/>
              </w:rPr>
              <w:t xml:space="preserve">Mia Sydow Mölleby (V), </w:t>
            </w:r>
            <w:r w:rsidRPr="00C37AB4">
              <w:rPr>
                <w:sz w:val="22"/>
                <w:szCs w:val="22"/>
              </w:rPr>
              <w:t xml:space="preserve">Ida Drougge (M), </w:t>
            </w:r>
            <w:r w:rsidR="00AA46EB" w:rsidRPr="00C37AB4">
              <w:rPr>
                <w:sz w:val="22"/>
                <w:szCs w:val="22"/>
              </w:rPr>
              <w:t xml:space="preserve">Fredrik Lindahl (SD), Laila Naraghi (S), Tuve Skånberg (KD), </w:t>
            </w:r>
            <w:r w:rsidRPr="00C37AB4">
              <w:rPr>
                <w:sz w:val="22"/>
                <w:szCs w:val="22"/>
              </w:rPr>
              <w:t xml:space="preserve">Daniel Andersson (S), </w:t>
            </w:r>
            <w:r w:rsidR="00AA46EB" w:rsidRPr="00C37AB4">
              <w:rPr>
                <w:sz w:val="22"/>
                <w:szCs w:val="22"/>
              </w:rPr>
              <w:t>Tina Acketoft (L), Camilla Hansén (MP), Erik Ezelius (S),</w:t>
            </w:r>
            <w:r w:rsidR="00C37AB4">
              <w:rPr>
                <w:sz w:val="22"/>
                <w:szCs w:val="22"/>
              </w:rPr>
              <w:t xml:space="preserve"> Annicka Engblom (M), </w:t>
            </w:r>
            <w:r w:rsidR="00AA46EB" w:rsidRPr="00C37AB4">
              <w:rPr>
                <w:sz w:val="22"/>
                <w:szCs w:val="22"/>
              </w:rPr>
              <w:t xml:space="preserve">Per Söderlund (SD), </w:t>
            </w:r>
            <w:r w:rsidR="00C37AB4">
              <w:rPr>
                <w:sz w:val="22"/>
                <w:szCs w:val="22"/>
              </w:rPr>
              <w:t xml:space="preserve">Jessica Wetterling (V), </w:t>
            </w:r>
            <w:r w:rsidR="00AA46EB" w:rsidRPr="00C37AB4">
              <w:rPr>
                <w:sz w:val="22"/>
                <w:szCs w:val="22"/>
              </w:rPr>
              <w:t>Lars Jilmstad (M)</w:t>
            </w:r>
            <w:r w:rsidR="00323E43" w:rsidRPr="00C37AB4">
              <w:rPr>
                <w:sz w:val="22"/>
                <w:szCs w:val="22"/>
              </w:rPr>
              <w:t xml:space="preserve">, </w:t>
            </w:r>
            <w:r w:rsidR="00AA46EB" w:rsidRPr="00C37AB4">
              <w:rPr>
                <w:sz w:val="22"/>
                <w:szCs w:val="22"/>
              </w:rPr>
              <w:t>Per Schöldberg (C)</w:t>
            </w:r>
            <w:r w:rsidR="00323E43" w:rsidRPr="00C37AB4">
              <w:rPr>
                <w:sz w:val="22"/>
                <w:szCs w:val="22"/>
              </w:rPr>
              <w:t xml:space="preserve"> och Richard Herrey (M).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F3689" w:rsidRPr="00AA46EB" w14:paraId="38FA8834" w14:textId="77777777" w:rsidTr="00AA46EB">
        <w:tc>
          <w:tcPr>
            <w:tcW w:w="497" w:type="dxa"/>
          </w:tcPr>
          <w:p w14:paraId="76204C03" w14:textId="26534E6F" w:rsidR="005F3689" w:rsidRPr="00AA46EB" w:rsidRDefault="00C37AB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187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794F66B" w14:textId="77777777" w:rsidR="005F3689" w:rsidRDefault="005F3689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5F355B8" w14:textId="77777777" w:rsidR="005F3689" w:rsidRDefault="005F368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4DDE7E" w14:textId="3C5421EB" w:rsidR="00CE7A46" w:rsidRDefault="00CE7A46" w:rsidP="00CE7A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Pr="009F6603">
              <w:rPr>
                <w:snapToGrid w:val="0"/>
                <w:sz w:val="22"/>
                <w:szCs w:val="22"/>
              </w:rPr>
              <w:t xml:space="preserve">öreträdare för </w:t>
            </w:r>
            <w:r>
              <w:rPr>
                <w:snapToGrid w:val="0"/>
                <w:sz w:val="22"/>
                <w:szCs w:val="22"/>
              </w:rPr>
              <w:t xml:space="preserve">Riksdagsförvaltningens IT-avdelning </w:t>
            </w:r>
            <w:r w:rsidRPr="009F6603">
              <w:rPr>
                <w:snapToGrid w:val="0"/>
                <w:sz w:val="22"/>
                <w:szCs w:val="22"/>
              </w:rPr>
              <w:t>inform</w:t>
            </w:r>
            <w:r>
              <w:rPr>
                <w:snapToGrid w:val="0"/>
                <w:sz w:val="22"/>
                <w:szCs w:val="22"/>
              </w:rPr>
              <w:t>erade om digitala möten.</w:t>
            </w:r>
          </w:p>
          <w:p w14:paraId="50110BB2" w14:textId="68BE41E8" w:rsidR="005F3689" w:rsidRPr="005F3689" w:rsidRDefault="005F368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71870" w:rsidRPr="00AA46EB" w14:paraId="003A5288" w14:textId="77777777" w:rsidTr="00AA46EB">
        <w:tc>
          <w:tcPr>
            <w:tcW w:w="497" w:type="dxa"/>
          </w:tcPr>
          <w:p w14:paraId="298CDD77" w14:textId="17F202EE" w:rsidR="00971870" w:rsidRDefault="0097187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4A0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88C7FD7" w14:textId="77777777" w:rsidR="00971870" w:rsidRDefault="00971870" w:rsidP="009718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11137CC" w14:textId="77777777" w:rsidR="00971870" w:rsidRDefault="00971870" w:rsidP="009718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9634AD" w14:textId="77777777" w:rsidR="00971870" w:rsidRPr="00B123AA" w:rsidRDefault="00971870" w:rsidP="009718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1C18D89A" w14:textId="57EFB625" w:rsidR="00971870" w:rsidRPr="00971870" w:rsidRDefault="00971870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64A0E" w:rsidRPr="00AA46EB" w14:paraId="55837F06" w14:textId="77777777" w:rsidTr="00AA46EB">
        <w:tc>
          <w:tcPr>
            <w:tcW w:w="497" w:type="dxa"/>
          </w:tcPr>
          <w:p w14:paraId="7C47BF13" w14:textId="04FD4297" w:rsidR="00864A0E" w:rsidRDefault="00864A0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11664A67" w14:textId="77777777" w:rsidR="00864A0E" w:rsidRPr="00864A0E" w:rsidRDefault="00864A0E" w:rsidP="00864A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4A0E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1C410412" w14:textId="77777777" w:rsidR="00864A0E" w:rsidRPr="00864A0E" w:rsidRDefault="00864A0E" w:rsidP="00864A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079954" w14:textId="5A24FCFA" w:rsidR="00864A0E" w:rsidRDefault="00864A0E" w:rsidP="00864A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4A0E">
              <w:rPr>
                <w:snapToGrid w:val="0"/>
                <w:sz w:val="22"/>
                <w:szCs w:val="22"/>
              </w:rPr>
              <w:t>Utskottet medgav deltagande på distans för följande ordinarie ledamöter: Linda Modig (C) och Mikael Strandman (SD).</w:t>
            </w:r>
          </w:p>
          <w:p w14:paraId="677A2FAA" w14:textId="5D40E114" w:rsidR="00864A0E" w:rsidRDefault="00864A0E" w:rsidP="00864A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F3689" w:rsidRPr="00AA46EB" w14:paraId="4F5948B2" w14:textId="77777777" w:rsidTr="00AA46EB">
        <w:tc>
          <w:tcPr>
            <w:tcW w:w="497" w:type="dxa"/>
          </w:tcPr>
          <w:p w14:paraId="2AFD4270" w14:textId="57338D79" w:rsidR="005F3689" w:rsidRPr="00AA46EB" w:rsidRDefault="00C37AB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4A0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48AE847" w14:textId="77777777" w:rsidR="005F3689" w:rsidRDefault="005F3689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6D87AE8" w14:textId="77777777" w:rsidR="005F3689" w:rsidRDefault="005F368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3C4A5E" w14:textId="23CEF85B" w:rsidR="00CE7A46" w:rsidRPr="00D50596" w:rsidRDefault="00CE7A46" w:rsidP="00CE7A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Statssekreterare Maja Fjaestad med medarbetare från </w:t>
            </w:r>
            <w:r w:rsidRPr="00D50596">
              <w:rPr>
                <w:snapToGrid w:val="0"/>
                <w:sz w:val="22"/>
                <w:szCs w:val="22"/>
              </w:rPr>
              <w:t xml:space="preserve">Socialdepartementet </w:t>
            </w:r>
            <w:r>
              <w:rPr>
                <w:snapToGrid w:val="0"/>
                <w:sz w:val="22"/>
                <w:szCs w:val="22"/>
              </w:rPr>
              <w:t xml:space="preserve">och Justitiedepartementet </w:t>
            </w:r>
            <w:r w:rsidRPr="00D50596">
              <w:rPr>
                <w:snapToGrid w:val="0"/>
                <w:sz w:val="22"/>
                <w:szCs w:val="22"/>
              </w:rPr>
              <w:t>inform</w:t>
            </w:r>
            <w:r>
              <w:rPr>
                <w:snapToGrid w:val="0"/>
                <w:sz w:val="22"/>
                <w:szCs w:val="22"/>
              </w:rPr>
              <w:t>erade om</w:t>
            </w:r>
            <w:r>
              <w:t xml:space="preserve"> f</w:t>
            </w:r>
            <w:r>
              <w:rPr>
                <w:snapToGrid w:val="0"/>
                <w:sz w:val="22"/>
                <w:szCs w:val="22"/>
              </w:rPr>
              <w:t>örslag till</w:t>
            </w:r>
            <w:r w:rsidRPr="00326C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lag om särskilda begränsningar för att förhindra spridning av </w:t>
            </w:r>
            <w:r w:rsidR="00F10C38">
              <w:rPr>
                <w:snapToGrid w:val="0"/>
                <w:sz w:val="22"/>
                <w:szCs w:val="22"/>
              </w:rPr>
              <w:t xml:space="preserve">sjukdomen </w:t>
            </w:r>
            <w:r w:rsidRPr="00326C1F">
              <w:rPr>
                <w:snapToGrid w:val="0"/>
                <w:sz w:val="22"/>
                <w:szCs w:val="22"/>
              </w:rPr>
              <w:t>covid-19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0EA80BA" w14:textId="1FFDCE1A" w:rsidR="005F3689" w:rsidRPr="005F3689" w:rsidRDefault="005F3689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A8EA446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4A0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06097" w14:textId="29BE0EAE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3E7097">
              <w:rPr>
                <w:snapToGrid w:val="0"/>
                <w:sz w:val="22"/>
                <w:szCs w:val="22"/>
              </w:rPr>
              <w:t>2</w:t>
            </w:r>
            <w:r w:rsidR="005F368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0712CC4B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6C4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2376E02F" w14:textId="77777777" w:rsidR="00D91CD8" w:rsidRPr="0068749A" w:rsidRDefault="00D91CD8" w:rsidP="00D91C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</w:t>
            </w:r>
            <w:r w:rsidRPr="0068749A">
              <w:rPr>
                <w:b/>
                <w:snapToGrid w:val="0"/>
                <w:sz w:val="22"/>
                <w:szCs w:val="22"/>
              </w:rPr>
              <w:t xml:space="preserve">ranskningsrapport </w:t>
            </w:r>
            <w:r>
              <w:rPr>
                <w:b/>
                <w:snapToGrid w:val="0"/>
                <w:sz w:val="22"/>
                <w:szCs w:val="22"/>
              </w:rPr>
              <w:t xml:space="preserve">från </w:t>
            </w:r>
            <w:r w:rsidRPr="0068749A">
              <w:rPr>
                <w:b/>
                <w:snapToGrid w:val="0"/>
                <w:sz w:val="22"/>
                <w:szCs w:val="22"/>
              </w:rPr>
              <w:t>Riksrevisionen</w:t>
            </w:r>
          </w:p>
          <w:p w14:paraId="1BEA10E1" w14:textId="77777777" w:rsidR="00D91CD8" w:rsidRDefault="00D91CD8" w:rsidP="00D91CD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  <w:p w14:paraId="3AE46876" w14:textId="22832333" w:rsidR="00C905BC" w:rsidRDefault="00FF0714" w:rsidP="00D91C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</w:t>
            </w:r>
            <w:r w:rsidR="00D91CD8">
              <w:rPr>
                <w:snapToGrid w:val="0"/>
                <w:sz w:val="22"/>
                <w:szCs w:val="22"/>
              </w:rPr>
              <w:t xml:space="preserve">att </w:t>
            </w:r>
            <w:r w:rsidR="00D91CD8" w:rsidRPr="00D91CD8">
              <w:rPr>
                <w:snapToGrid w:val="0"/>
                <w:sz w:val="22"/>
                <w:szCs w:val="22"/>
              </w:rPr>
              <w:t>granskningsrapport</w:t>
            </w:r>
            <w:r w:rsidR="00D91CD8">
              <w:rPr>
                <w:snapToGrid w:val="0"/>
                <w:sz w:val="22"/>
                <w:szCs w:val="22"/>
              </w:rPr>
              <w:t>en</w:t>
            </w:r>
            <w:r w:rsidRPr="00A05B85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91CD8" w:rsidRPr="00D91CD8">
              <w:rPr>
                <w:sz w:val="22"/>
                <w:szCs w:val="22"/>
              </w:rPr>
              <w:t>RiR</w:t>
            </w:r>
            <w:proofErr w:type="spellEnd"/>
            <w:r w:rsidR="00D91CD8" w:rsidRPr="00D91CD8">
              <w:rPr>
                <w:sz w:val="22"/>
                <w:szCs w:val="22"/>
              </w:rPr>
              <w:t xml:space="preserve"> </w:t>
            </w:r>
            <w:r w:rsidRPr="00D91CD8">
              <w:rPr>
                <w:sz w:val="22"/>
                <w:szCs w:val="22"/>
              </w:rPr>
              <w:t>20</w:t>
            </w:r>
            <w:r w:rsidR="00300FE0" w:rsidRPr="00D91CD8">
              <w:rPr>
                <w:sz w:val="22"/>
                <w:szCs w:val="22"/>
              </w:rPr>
              <w:t>20</w:t>
            </w:r>
            <w:r w:rsidR="00D91CD8" w:rsidRPr="00D91CD8">
              <w:rPr>
                <w:sz w:val="22"/>
                <w:szCs w:val="22"/>
              </w:rPr>
              <w:t>:26 För förtroendets skull – granskningsnämndens granskning av public service</w:t>
            </w:r>
            <w:r w:rsidR="00D91CD8" w:rsidRPr="0068749A">
              <w:rPr>
                <w:snapToGrid w:val="0"/>
                <w:sz w:val="22"/>
                <w:szCs w:val="22"/>
              </w:rPr>
              <w:t xml:space="preserve"> har inkommit</w:t>
            </w:r>
            <w:r w:rsidR="00D91CD8">
              <w:rPr>
                <w:snapToGrid w:val="0"/>
                <w:sz w:val="22"/>
                <w:szCs w:val="22"/>
              </w:rPr>
              <w:t>.</w:t>
            </w:r>
          </w:p>
          <w:p w14:paraId="734F5D6D" w14:textId="7D9647CC" w:rsidR="00D91CD8" w:rsidRPr="00AA46EB" w:rsidRDefault="00D91CD8" w:rsidP="00D91C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561A82EA" w:rsidR="00B21831" w:rsidRPr="00AA46EB" w:rsidRDefault="00746C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F071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AA3A778" w14:textId="6F29F975" w:rsidR="00B21831" w:rsidRDefault="001C1928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Uppföljning och utvärdering av tillämpningen av utskottsinitiativ</w:t>
            </w:r>
          </w:p>
          <w:p w14:paraId="09BA349C" w14:textId="77777777" w:rsidR="00FF0714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FAC33CF" w14:textId="275A746E" w:rsidR="001C1928" w:rsidRPr="008958D9" w:rsidRDefault="001C1928" w:rsidP="008958D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</w:t>
            </w:r>
            <w:r w:rsidR="008958D9">
              <w:rPr>
                <w:sz w:val="22"/>
                <w:szCs w:val="22"/>
              </w:rPr>
              <w:t xml:space="preserve"> </w:t>
            </w:r>
            <w:r w:rsidRPr="008958D9">
              <w:rPr>
                <w:sz w:val="22"/>
                <w:szCs w:val="22"/>
              </w:rPr>
              <w:t xml:space="preserve">att </w:t>
            </w:r>
            <w:r w:rsidR="008958D9">
              <w:rPr>
                <w:sz w:val="22"/>
                <w:szCs w:val="22"/>
              </w:rPr>
              <w:t xml:space="preserve">den </w:t>
            </w:r>
            <w:r w:rsidRPr="008958D9">
              <w:rPr>
                <w:sz w:val="22"/>
                <w:szCs w:val="22"/>
              </w:rPr>
              <w:t>uppföljning och utvärdering</w:t>
            </w:r>
            <w:r w:rsidR="008958D9">
              <w:rPr>
                <w:sz w:val="22"/>
                <w:szCs w:val="22"/>
              </w:rPr>
              <w:t xml:space="preserve"> av tillämpningen av riksdagsordningens bestämmelse om utskottsinitiativ som ska genomföras av en inom utskottet utsedd grupp </w:t>
            </w:r>
            <w:r w:rsidRPr="008958D9">
              <w:rPr>
                <w:sz w:val="22"/>
                <w:szCs w:val="22"/>
              </w:rPr>
              <w:t xml:space="preserve">ska avse hur den faktiska tillämpningen </w:t>
            </w:r>
            <w:r w:rsidRPr="008958D9">
              <w:rPr>
                <w:sz w:val="22"/>
                <w:szCs w:val="22"/>
              </w:rPr>
              <w:lastRenderedPageBreak/>
              <w:t>förhåller sig till syftet och den tänkta tillämpningen som angavs i förarbetena när bestämmelsen och möjligheten infördes.</w:t>
            </w:r>
          </w:p>
          <w:p w14:paraId="7FE49FC7" w14:textId="6850D299" w:rsidR="001C1928" w:rsidRPr="001C1928" w:rsidRDefault="001C1928" w:rsidP="001C192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70697315" w:rsidR="00B21831" w:rsidRPr="00AA46EB" w:rsidRDefault="001C192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211526">
              <w:rPr>
                <w:b/>
                <w:snapToGrid w:val="0"/>
                <w:sz w:val="22"/>
                <w:szCs w:val="22"/>
              </w:rPr>
              <w:lastRenderedPageBreak/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 w:rsidR="00746C46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7088" w:type="dxa"/>
          </w:tcPr>
          <w:p w14:paraId="32A23F82" w14:textId="36E9DACC" w:rsidR="00D91CD8" w:rsidRDefault="00D91CD8" w:rsidP="00812EA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91CD8">
              <w:rPr>
                <w:b/>
                <w:sz w:val="22"/>
                <w:szCs w:val="22"/>
              </w:rPr>
              <w:t>Information</w:t>
            </w:r>
          </w:p>
          <w:p w14:paraId="49C93E96" w14:textId="77777777" w:rsidR="00D91CD8" w:rsidRDefault="00D91CD8" w:rsidP="00812EA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B6A821C" w14:textId="040EB23A" w:rsidR="00D91CD8" w:rsidRDefault="00D91CD8" w:rsidP="00746C46">
            <w:pPr>
              <w:widowControl/>
              <w:textAlignment w:val="center"/>
              <w:rPr>
                <w:sz w:val="22"/>
                <w:szCs w:val="22"/>
              </w:rPr>
            </w:pPr>
            <w:r w:rsidRPr="00D91CD8">
              <w:rPr>
                <w:sz w:val="22"/>
                <w:szCs w:val="22"/>
              </w:rPr>
              <w:t xml:space="preserve">Utskottet beslutade att bjuda in statsrådet Hans Dahlgren, Statsrådsberedningen, till utskottets sammanträde </w:t>
            </w:r>
            <w:r>
              <w:rPr>
                <w:sz w:val="22"/>
                <w:szCs w:val="22"/>
              </w:rPr>
              <w:t xml:space="preserve">torsdagen </w:t>
            </w:r>
            <w:r w:rsidRPr="00D91CD8">
              <w:rPr>
                <w:sz w:val="22"/>
                <w:szCs w:val="22"/>
              </w:rPr>
              <w:t>den 21 januari 2021 för att lämna</w:t>
            </w:r>
            <w:r w:rsidR="00EF5DCF">
              <w:t xml:space="preserve"> </w:t>
            </w:r>
            <w:r w:rsidR="00EF5DCF" w:rsidRPr="00EF5DCF">
              <w:rPr>
                <w:sz w:val="22"/>
                <w:szCs w:val="22"/>
              </w:rPr>
              <w:t>information om kommissionens meddelande om 2020 års rapport om rättsstatsprincipen (</w:t>
            </w:r>
            <w:proofErr w:type="gramStart"/>
            <w:r w:rsidR="00EF5DCF" w:rsidRPr="00EF5DCF">
              <w:rPr>
                <w:sz w:val="22"/>
                <w:szCs w:val="22"/>
              </w:rPr>
              <w:t>COM(</w:t>
            </w:r>
            <w:proofErr w:type="gramEnd"/>
            <w:r w:rsidR="00EF5DCF" w:rsidRPr="00EF5DCF">
              <w:rPr>
                <w:sz w:val="22"/>
                <w:szCs w:val="22"/>
              </w:rPr>
              <w:t xml:space="preserve">2020) 580) </w:t>
            </w:r>
            <w:r w:rsidR="0053648F">
              <w:rPr>
                <w:sz w:val="22"/>
                <w:szCs w:val="22"/>
              </w:rPr>
              <w:t>och om andra</w:t>
            </w:r>
            <w:r w:rsidR="00EF5DCF" w:rsidRPr="00EF5DCF">
              <w:rPr>
                <w:sz w:val="22"/>
                <w:szCs w:val="22"/>
              </w:rPr>
              <w:t xml:space="preserve"> aktuella EU-frågor.</w:t>
            </w:r>
          </w:p>
          <w:p w14:paraId="40795ED1" w14:textId="1F690827" w:rsidR="00746C46" w:rsidRPr="00D91CD8" w:rsidRDefault="00746C46" w:rsidP="00746C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28C412C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152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1DEE58BE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="001C1928">
              <w:rPr>
                <w:snapToGrid w:val="0"/>
                <w:sz w:val="22"/>
                <w:szCs w:val="22"/>
              </w:rPr>
              <w:t>:23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6CBC625" w:rsidR="00C905BC" w:rsidRPr="00AA46EB" w:rsidRDefault="00812EA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4855B61" w14:textId="70456B84" w:rsidR="000335B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0335BB">
              <w:rPr>
                <w:sz w:val="22"/>
                <w:szCs w:val="22"/>
              </w:rPr>
              <w:t>t 2021-1</w:t>
            </w:r>
            <w:r w:rsidR="00BF187C">
              <w:rPr>
                <w:sz w:val="22"/>
                <w:szCs w:val="22"/>
              </w:rPr>
              <w:t>2</w:t>
            </w:r>
            <w:r w:rsidR="000335BB">
              <w:rPr>
                <w:sz w:val="22"/>
                <w:szCs w:val="22"/>
              </w:rPr>
              <w:t>-</w:t>
            </w:r>
            <w:r w:rsidR="00BF187C" w:rsidRPr="00BF187C">
              <w:rPr>
                <w:sz w:val="22"/>
                <w:szCs w:val="22"/>
              </w:rPr>
              <w:t>17</w:t>
            </w:r>
          </w:p>
          <w:p w14:paraId="160DC1EA" w14:textId="209FFBA3" w:rsidR="00920F2C" w:rsidRPr="000335B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35B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A1C7F7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AF6851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AF685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C95A5A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812EAC">
              <w:rPr>
                <w:sz w:val="16"/>
                <w:szCs w:val="16"/>
              </w:rPr>
              <w:t>24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387F66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F57492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61B204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57492">
              <w:rPr>
                <w:sz w:val="20"/>
              </w:rPr>
              <w:t xml:space="preserve"> </w:t>
            </w:r>
            <w:proofErr w:type="gramStart"/>
            <w:r w:rsidR="00F57492">
              <w:rPr>
                <w:sz w:val="20"/>
              </w:rPr>
              <w:t>4-5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90E4F5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F57492">
              <w:rPr>
                <w:sz w:val="20"/>
              </w:rPr>
              <w:t>6-7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C3EEAF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F57492">
              <w:rPr>
                <w:sz w:val="20"/>
              </w:rPr>
              <w:t xml:space="preserve"> </w:t>
            </w:r>
            <w:proofErr w:type="gramStart"/>
            <w:r w:rsidR="00F57492">
              <w:rPr>
                <w:sz w:val="20"/>
              </w:rPr>
              <w:t>8</w:t>
            </w:r>
            <w:r w:rsidR="00A50F68">
              <w:rPr>
                <w:sz w:val="20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57492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3DEB424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F1A1A7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1DACCBE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26C0C1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1B1C216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7754562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97EAC3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B6FAD51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58F37C7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4E599AE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658E8C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0FFAE67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E9750BD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BE6C06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767C85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6E013E3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E712742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37D36B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40BCE93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54E304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0717B50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2A9554A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4AA535FD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31AB102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CC0645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2652610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1CD57EA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BD6CFDA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4161AF8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4567F69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AF09B0A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B96866F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06B4A8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B7894F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38B02E5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6F180BAA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BF89D4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9EF57B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884700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7492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BB59D4F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4E03D3BA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5BCB366D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1609951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3DE69C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1DF3EB09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52BE48B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1E6AC6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68CBDA8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318C804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9713F3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05478A5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392CB25A" w:rsidR="00F57492" w:rsidRDefault="001718F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C5A810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893F41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3A54F0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E7F7EE2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5749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57492" w:rsidRDefault="00F57492" w:rsidP="00F57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20E3A9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57492" w:rsidRDefault="00F57492" w:rsidP="00F57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57492" w:rsidRDefault="00F57492" w:rsidP="00F57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F08A4B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CEA9C9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17762AB1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0D2B386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23A7673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01ECF154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1D6BFE95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57492" w:rsidRDefault="00F57492" w:rsidP="00F57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05839F8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168E95CF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0CD8E661" w:rsidR="00F57492" w:rsidRDefault="001718F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57492" w:rsidRDefault="00F57492" w:rsidP="00F57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7673DB6E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58CC34F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15EC6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07D1B88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072FFBB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55EEAD16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03AE6F40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4A7849A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2B50812C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6D1524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89D9090" w:rsidR="00F57492" w:rsidRDefault="00FB2F1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59C671A6" w:rsidR="00F57492" w:rsidRDefault="00FB2F1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016DFA6D" w:rsidR="00F57492" w:rsidRDefault="00FB2F1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1D4E45C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EA35" w14:textId="3AE5A9DD" w:rsidR="00F57492" w:rsidRDefault="00F57492" w:rsidP="00F57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BE6" w14:textId="17B252B6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CA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F27" w14:textId="2B1152DF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333F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B6E7" w14:textId="35FC8A02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8C8B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50E" w14:textId="3C363AA9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7BA5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F73" w14:textId="434A8488" w:rsidR="00F57492" w:rsidRDefault="008146ED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25B2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C1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53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3EC7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3A61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49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5749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57492" w:rsidRDefault="00F57492" w:rsidP="00F57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E887315"/>
    <w:multiLevelType w:val="hybridMultilevel"/>
    <w:tmpl w:val="EC226164"/>
    <w:lvl w:ilvl="0" w:tplc="CF0A5840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35BB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18FD"/>
    <w:rsid w:val="001738B7"/>
    <w:rsid w:val="00173CA8"/>
    <w:rsid w:val="00175973"/>
    <w:rsid w:val="00182EF0"/>
    <w:rsid w:val="001A6F90"/>
    <w:rsid w:val="001C1928"/>
    <w:rsid w:val="001C4501"/>
    <w:rsid w:val="001D6F36"/>
    <w:rsid w:val="001F750B"/>
    <w:rsid w:val="00211526"/>
    <w:rsid w:val="00220710"/>
    <w:rsid w:val="0026777C"/>
    <w:rsid w:val="0028015F"/>
    <w:rsid w:val="00280BC7"/>
    <w:rsid w:val="00282A12"/>
    <w:rsid w:val="002B7046"/>
    <w:rsid w:val="002C00A0"/>
    <w:rsid w:val="002C1744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941EE"/>
    <w:rsid w:val="004A64CA"/>
    <w:rsid w:val="004A6B49"/>
    <w:rsid w:val="004D19CC"/>
    <w:rsid w:val="004F3644"/>
    <w:rsid w:val="004F5341"/>
    <w:rsid w:val="00500093"/>
    <w:rsid w:val="00506AFB"/>
    <w:rsid w:val="00527B22"/>
    <w:rsid w:val="005315D0"/>
    <w:rsid w:val="0053648F"/>
    <w:rsid w:val="005412AE"/>
    <w:rsid w:val="0054539E"/>
    <w:rsid w:val="00585C22"/>
    <w:rsid w:val="005937CF"/>
    <w:rsid w:val="005955A8"/>
    <w:rsid w:val="005A06A0"/>
    <w:rsid w:val="005B4221"/>
    <w:rsid w:val="005F3689"/>
    <w:rsid w:val="005F4CC7"/>
    <w:rsid w:val="005F51E5"/>
    <w:rsid w:val="0062295E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46C46"/>
    <w:rsid w:val="007758D6"/>
    <w:rsid w:val="007772D7"/>
    <w:rsid w:val="00790A46"/>
    <w:rsid w:val="007B4DDB"/>
    <w:rsid w:val="007B6A85"/>
    <w:rsid w:val="007C2C20"/>
    <w:rsid w:val="00812EAC"/>
    <w:rsid w:val="008146ED"/>
    <w:rsid w:val="00820D6E"/>
    <w:rsid w:val="00826215"/>
    <w:rsid w:val="008337D2"/>
    <w:rsid w:val="00860F11"/>
    <w:rsid w:val="00864A0E"/>
    <w:rsid w:val="00865055"/>
    <w:rsid w:val="0087112D"/>
    <w:rsid w:val="00874A67"/>
    <w:rsid w:val="00876357"/>
    <w:rsid w:val="00877E30"/>
    <w:rsid w:val="008958D9"/>
    <w:rsid w:val="008D3BE8"/>
    <w:rsid w:val="008F5C48"/>
    <w:rsid w:val="008F5E64"/>
    <w:rsid w:val="00911192"/>
    <w:rsid w:val="00920F2C"/>
    <w:rsid w:val="00925EF5"/>
    <w:rsid w:val="00926FC8"/>
    <w:rsid w:val="00951A97"/>
    <w:rsid w:val="00966DA6"/>
    <w:rsid w:val="00971870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48DE"/>
    <w:rsid w:val="00A2412F"/>
    <w:rsid w:val="00A27F07"/>
    <w:rsid w:val="00A318A0"/>
    <w:rsid w:val="00A37376"/>
    <w:rsid w:val="00A50F68"/>
    <w:rsid w:val="00A9181E"/>
    <w:rsid w:val="00A9524D"/>
    <w:rsid w:val="00A955FF"/>
    <w:rsid w:val="00AA46EB"/>
    <w:rsid w:val="00AB22B8"/>
    <w:rsid w:val="00AD561F"/>
    <w:rsid w:val="00AF6851"/>
    <w:rsid w:val="00B026D0"/>
    <w:rsid w:val="00B05D4D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C7ED8"/>
    <w:rsid w:val="00BD7A57"/>
    <w:rsid w:val="00BF187C"/>
    <w:rsid w:val="00C03099"/>
    <w:rsid w:val="00C04BEE"/>
    <w:rsid w:val="00C37AB4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38E3"/>
    <w:rsid w:val="00CB5D85"/>
    <w:rsid w:val="00CC08C4"/>
    <w:rsid w:val="00CE7A46"/>
    <w:rsid w:val="00D10CCE"/>
    <w:rsid w:val="00D21AD5"/>
    <w:rsid w:val="00D66118"/>
    <w:rsid w:val="00D6635B"/>
    <w:rsid w:val="00D8468E"/>
    <w:rsid w:val="00D91CD8"/>
    <w:rsid w:val="00DB5CF8"/>
    <w:rsid w:val="00DB6C3D"/>
    <w:rsid w:val="00DC044B"/>
    <w:rsid w:val="00DE3D8E"/>
    <w:rsid w:val="00DE593B"/>
    <w:rsid w:val="00E21535"/>
    <w:rsid w:val="00E51E4F"/>
    <w:rsid w:val="00E62417"/>
    <w:rsid w:val="00E7376D"/>
    <w:rsid w:val="00EB23A9"/>
    <w:rsid w:val="00ED054E"/>
    <w:rsid w:val="00EE52FC"/>
    <w:rsid w:val="00EF5DCF"/>
    <w:rsid w:val="00F0167C"/>
    <w:rsid w:val="00F063C4"/>
    <w:rsid w:val="00F10C38"/>
    <w:rsid w:val="00F12699"/>
    <w:rsid w:val="00F36225"/>
    <w:rsid w:val="00F573DC"/>
    <w:rsid w:val="00F57492"/>
    <w:rsid w:val="00F66346"/>
    <w:rsid w:val="00F66E5F"/>
    <w:rsid w:val="00F9138F"/>
    <w:rsid w:val="00F96383"/>
    <w:rsid w:val="00FB0AE9"/>
    <w:rsid w:val="00FB2F1D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706</Words>
  <Characters>3737</Characters>
  <Application>Microsoft Office Word</Application>
  <DocSecurity>4</DocSecurity>
  <Lines>1245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2020-12-15T16:14:00Z</cp:lastPrinted>
  <dcterms:created xsi:type="dcterms:W3CDTF">2021-01-14T15:30:00Z</dcterms:created>
  <dcterms:modified xsi:type="dcterms:W3CDTF">2021-01-14T15:30:00Z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