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53200" w:rsidRPr="00D667F7" w:rsidRDefault="00453200">
      <w:pPr>
        <w:pStyle w:val="Hemstlrubrik"/>
      </w:pPr>
      <w:r w:rsidRPr="00D667F7">
        <w:t>Förslag till riksdagsbeslut</w:t>
      </w:r>
    </w:p>
    <w:p w:rsidR="00453200" w:rsidRPr="00D667F7" w:rsidRDefault="00453200">
      <w:pPr>
        <w:pStyle w:val="Hemstlatt"/>
        <w:ind w:left="0"/>
      </w:pPr>
      <w:r w:rsidRPr="00D667F7">
        <w:t>Riksdagen tillkännager för regeringen som sin mening vad som anförs i motionen om indrivning av böter och avgifter från utländska fordonsförare och åkerier.</w:t>
      </w:r>
    </w:p>
    <w:p w:rsidR="00453200" w:rsidRPr="00D667F7" w:rsidRDefault="00453200">
      <w:pPr>
        <w:pStyle w:val="Rubrik1"/>
      </w:pPr>
      <w:r w:rsidRPr="00D667F7">
        <w:t>Motivering</w:t>
      </w:r>
    </w:p>
    <w:p w:rsidR="00453200" w:rsidRPr="00D667F7" w:rsidRDefault="00453200">
      <w:r w:rsidRPr="00D667F7">
        <w:t xml:space="preserve">Den ökande internationella lastbilstrafiken har på olika sätt gett negativa effekter när det gäller brott mot trafiklagstiftningen och överlast. Sedan 2003 har möjligheterna att ta ut avgifter för överlastavgifter av den internationella </w:t>
      </w:r>
      <w:r w:rsidRPr="00D667F7">
        <w:rPr>
          <w:spacing w:val="-2"/>
        </w:rPr>
        <w:t>lastbilstrafiken förbättrats något. I de fall svensk polis konstaterar överträde</w:t>
      </w:r>
      <w:r w:rsidRPr="00D667F7">
        <w:rPr>
          <w:spacing w:val="-2"/>
        </w:rPr>
        <w:t>l</w:t>
      </w:r>
      <w:r w:rsidRPr="00D667F7">
        <w:t>se begången av utländsk förare utfärdas ett bötes- eller betalningsförelägga</w:t>
      </w:r>
      <w:r w:rsidRPr="00D667F7">
        <w:t>n</w:t>
      </w:r>
      <w:r w:rsidRPr="00D667F7">
        <w:t>de. Enligt Rikspolisstyrelsen fungerar lagändringen ganska väl när det gäller avgiftsfr</w:t>
      </w:r>
      <w:r w:rsidRPr="00D667F7">
        <w:t>å</w:t>
      </w:r>
      <w:r w:rsidRPr="00D667F7">
        <w:t>gan om överlastning mot utländska trafikanter. Men trots detta finns det for</w:t>
      </w:r>
      <w:r w:rsidRPr="00D667F7">
        <w:t>t</w:t>
      </w:r>
      <w:r w:rsidRPr="00D667F7">
        <w:t>farande kryphål i lagen.</w:t>
      </w:r>
    </w:p>
    <w:p w:rsidR="00453200" w:rsidRPr="00D667F7" w:rsidRDefault="00453200">
      <w:pPr>
        <w:pStyle w:val="Normaltindrag"/>
      </w:pPr>
      <w:r w:rsidRPr="00D667F7">
        <w:t>När det gäller påföljdssystemen i andra trafikbrott är möjligheterna att få in böterna fortfarande starkt begränsade. Nu vill polisen även att man tar nästa steg me</w:t>
      </w:r>
      <w:r w:rsidRPr="00D667F7">
        <w:t>d att förstärka möjligheterna att få in avgifter och böter för andra trafi</w:t>
      </w:r>
      <w:r w:rsidRPr="00D667F7">
        <w:t>k</w:t>
      </w:r>
      <w:r w:rsidRPr="00D667F7">
        <w:t>förseelser som utländska trafikanter begår.</w:t>
      </w:r>
    </w:p>
    <w:p w:rsidR="00453200" w:rsidRPr="00D667F7" w:rsidRDefault="00453200">
      <w:pPr>
        <w:pStyle w:val="Normaltindrag"/>
      </w:pPr>
      <w:r w:rsidRPr="00D667F7">
        <w:t>Det som bland annat saknas är indrivningsavtal med övriga europeiska länder vad gäller böter och överviktsavgifter.</w:t>
      </w:r>
    </w:p>
    <w:p w:rsidR="00453200" w:rsidRPr="00D667F7" w:rsidRDefault="00453200">
      <w:pPr>
        <w:pStyle w:val="Normaltindrag"/>
      </w:pPr>
      <w:r w:rsidRPr="00D667F7">
        <w:t>Enligt uppgift så har polisen i andra EU-länder möjlighet att hålla kvar fordonet på plats tills betalning skett och eventuella brister åtgärdats. Enligt den svenska lagstiftningen så finns denna möjlighet rent teoretiskt men pra</w:t>
      </w:r>
      <w:r w:rsidRPr="00D667F7">
        <w:t>k</w:t>
      </w:r>
      <w:r w:rsidRPr="00D667F7">
        <w:t>tiseras inte. Det innebär att åklagare beslutar att fordonet ska tas i förvar vi</w:t>
      </w:r>
      <w:r w:rsidRPr="00D667F7">
        <w:t>l</w:t>
      </w:r>
      <w:r w:rsidRPr="00D667F7">
        <w:t>ket resulterar i en omfattande process som gör att denna möjlighet sällan a</w:t>
      </w:r>
      <w:r w:rsidRPr="00D667F7">
        <w:t>n</w:t>
      </w:r>
      <w:r w:rsidRPr="00D667F7">
        <w:t xml:space="preserve">vänds. Att polisen ges möjlighet att besluta att fordonet hålls kvar till dess att böter eller överviktsavgifter är betalda är av stor vikt för upprätthållande </w:t>
      </w:r>
      <w:r w:rsidRPr="00D667F7">
        <w:lastRenderedPageBreak/>
        <w:t>av respe</w:t>
      </w:r>
      <w:r w:rsidRPr="00D667F7">
        <w:t>k</w:t>
      </w:r>
      <w:r w:rsidRPr="00D667F7">
        <w:t xml:space="preserve">ten för svensk lagstiftning även hos utländska förare samt för att </w:t>
      </w:r>
      <w:r w:rsidRPr="00D667F7">
        <w:rPr>
          <w:spacing w:val="-2"/>
        </w:rPr>
        <w:t>uppnå en likvärdig behandling av svenska och utländska förare och åkeriäg</w:t>
      </w:r>
      <w:r w:rsidRPr="00D667F7">
        <w:rPr>
          <w:spacing w:val="-2"/>
        </w:rPr>
        <w:t>a</w:t>
      </w:r>
      <w:r w:rsidRPr="00D667F7">
        <w:t>re.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667F7">
        <w:trPr>
          <w:cantSplit/>
        </w:trPr>
        <w:tc>
          <w:tcPr>
            <w:tcW w:w="3046" w:type="dxa"/>
          </w:tcPr>
          <w:p w:rsidR="00453200" w:rsidRPr="00D667F7" w:rsidRDefault="00453200">
            <w:pPr>
              <w:pStyle w:val="UnderskriftDatum"/>
              <w:spacing w:before="240"/>
            </w:pPr>
            <w:r w:rsidRPr="00D667F7">
              <w:t>Stockholm den 3 oktober 2008</w:t>
            </w:r>
          </w:p>
        </w:tc>
        <w:tc>
          <w:tcPr>
            <w:tcW w:w="3047" w:type="dxa"/>
          </w:tcPr>
          <w:p w:rsidR="00453200" w:rsidRPr="00D667F7" w:rsidRDefault="00453200">
            <w:pPr>
              <w:pStyle w:val="Underskrifter"/>
              <w:spacing w:before="240"/>
            </w:pPr>
          </w:p>
        </w:tc>
      </w:tr>
      <w:tr w:rsidR="00000000" w:rsidRPr="00D667F7">
        <w:trPr>
          <w:cantSplit/>
        </w:trPr>
        <w:tc>
          <w:tcPr>
            <w:tcW w:w="3046" w:type="dxa"/>
          </w:tcPr>
          <w:p w:rsidR="00453200" w:rsidRPr="00D667F7" w:rsidRDefault="00453200">
            <w:pPr>
              <w:pStyle w:val="Underskrifter"/>
            </w:pPr>
            <w:r w:rsidRPr="00D667F7">
              <w:t>Hans Hoff (s)</w:t>
            </w:r>
          </w:p>
        </w:tc>
        <w:tc>
          <w:tcPr>
            <w:tcW w:w="3046" w:type="dxa"/>
          </w:tcPr>
          <w:p w:rsidR="00453200" w:rsidRPr="00D667F7" w:rsidRDefault="00453200">
            <w:pPr>
              <w:pStyle w:val="Underskrifter"/>
            </w:pPr>
          </w:p>
        </w:tc>
      </w:tr>
    </w:tbl>
    <w:p w:rsidR="00453200" w:rsidRPr="00D667F7" w:rsidRDefault="00453200">
      <w:pPr>
        <w:pStyle w:val="Normaltindrag"/>
      </w:pPr>
    </w:p>
    <w:sectPr w:rsidR="00453200" w:rsidRPr="00D667F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53200" w:rsidRPr="00D667F7" w:rsidRDefault="00453200">
      <w:r w:rsidRPr="00D667F7">
        <w:separator/>
      </w:r>
    </w:p>
  </w:endnote>
  <w:endnote w:type="continuationSeparator" w:id="0">
    <w:p w:rsidR="00453200" w:rsidRPr="00D667F7" w:rsidRDefault="00453200">
      <w:r w:rsidRPr="00D667F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3200" w:rsidRPr="00D667F7" w:rsidRDefault="00D667F7">
    <w:pPr>
      <w:pStyle w:val="Sidfot"/>
    </w:pPr>
    <w:r w:rsidRPr="00D667F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2449046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3200" w:rsidRDefault="0045320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53200" w:rsidRDefault="0045320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3200" w:rsidRPr="00D667F7" w:rsidRDefault="00D667F7">
    <w:pPr>
      <w:pStyle w:val="Sidfot"/>
    </w:pPr>
    <w:r w:rsidRPr="00D667F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8179782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3200" w:rsidRDefault="0045320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53200" w:rsidRDefault="0045320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3200" w:rsidRPr="00D667F7" w:rsidRDefault="00D667F7">
    <w:pPr>
      <w:pStyle w:val="Sidfot"/>
    </w:pPr>
    <w:r w:rsidRPr="00D667F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5143963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3200" w:rsidRDefault="0045320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53200" w:rsidRDefault="0045320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53200" w:rsidRPr="00D667F7" w:rsidRDefault="00453200">
      <w:r w:rsidRPr="00D667F7">
        <w:separator/>
      </w:r>
    </w:p>
  </w:footnote>
  <w:footnote w:type="continuationSeparator" w:id="0">
    <w:p w:rsidR="00453200" w:rsidRPr="00D667F7" w:rsidRDefault="00453200">
      <w:r w:rsidRPr="00D667F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3200" w:rsidRPr="00D667F7" w:rsidRDefault="00D667F7">
    <w:pPr>
      <w:pStyle w:val="Sidhuvud"/>
    </w:pPr>
    <w:r w:rsidRPr="00D667F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4772396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3200" w:rsidRDefault="0045320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Ju328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53200" w:rsidRDefault="0045320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Ju328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3200" w:rsidRPr="00D667F7" w:rsidRDefault="00D667F7">
    <w:pPr>
      <w:pStyle w:val="Sidhuvud"/>
    </w:pPr>
    <w:r w:rsidRPr="00D667F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4902154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3200" w:rsidRDefault="0045320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Ju328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53200" w:rsidRDefault="0045320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Ju328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3200" w:rsidRPr="00D667F7" w:rsidRDefault="00453200">
    <w:pPr>
      <w:pStyle w:val="FSHNormal"/>
      <w:tabs>
        <w:tab w:val="right" w:pos="5840"/>
      </w:tabs>
    </w:pPr>
    <w:r w:rsidRPr="00D667F7">
      <w:br/>
    </w:r>
    <w:r w:rsidRPr="00D667F7">
      <w:fldChar w:fldCharType="begin" w:fldLock="1"/>
    </w:r>
    <w:r w:rsidRPr="00D667F7">
      <w:instrText xml:space="preserve"> DOCPROPERTY</w:instrText>
    </w:r>
    <w:r w:rsidRPr="00D667F7">
      <w:rPr>
        <w:sz w:val="18"/>
      </w:rPr>
      <w:instrText xml:space="preserve"> "YearUser" *\charformat </w:instrText>
    </w:r>
    <w:r w:rsidRPr="00D667F7">
      <w:fldChar w:fldCharType="separate"/>
    </w:r>
    <w:r w:rsidRPr="00D667F7">
      <w:t>2008/09</w:t>
    </w:r>
    <w:r w:rsidRPr="00D667F7">
      <w:fldChar w:fldCharType="end"/>
    </w:r>
    <w:r w:rsidRPr="00D667F7">
      <w:t xml:space="preserve"> </w:t>
    </w:r>
    <w:r w:rsidRPr="00D667F7">
      <w:tab/>
      <w:t xml:space="preserve">mnr: </w:t>
    </w:r>
    <w:r w:rsidRPr="00D667F7">
      <w:fldChar w:fldCharType="begin" w:fldLock="1"/>
    </w:r>
    <w:r w:rsidRPr="00D667F7">
      <w:instrText xml:space="preserve"> DOCPROPERTY</w:instrText>
    </w:r>
    <w:r w:rsidRPr="00D667F7">
      <w:rPr>
        <w:sz w:val="18"/>
      </w:rPr>
      <w:instrText xml:space="preserve"> "Motionsnummer" *\charformat </w:instrText>
    </w:r>
    <w:r w:rsidRPr="00D667F7">
      <w:fldChar w:fldCharType="separate"/>
    </w:r>
    <w:r w:rsidRPr="00D667F7">
      <w:t>Ju328</w:t>
    </w:r>
    <w:r w:rsidRPr="00D667F7">
      <w:fldChar w:fldCharType="end"/>
    </w:r>
    <w:r w:rsidRPr="00D667F7">
      <w:br/>
    </w:r>
    <w:r w:rsidRPr="00D667F7">
      <w:fldChar w:fldCharType="begin" w:fldLock="1"/>
    </w:r>
    <w:r w:rsidRPr="00D667F7">
      <w:instrText xml:space="preserve"> DOCPROPERTY</w:instrText>
    </w:r>
    <w:r w:rsidRPr="00D667F7">
      <w:rPr>
        <w:sz w:val="18"/>
      </w:rPr>
      <w:instrText xml:space="preserve"> "Samling" *\charformat </w:instrText>
    </w:r>
    <w:r w:rsidRPr="00D667F7">
      <w:fldChar w:fldCharType="end"/>
    </w:r>
    <w:r w:rsidRPr="00D667F7">
      <w:tab/>
      <w:t xml:space="preserve">pnr: </w:t>
    </w:r>
    <w:r w:rsidRPr="00D667F7">
      <w:fldChar w:fldCharType="begin" w:fldLock="1"/>
    </w:r>
    <w:r w:rsidRPr="00D667F7">
      <w:instrText xml:space="preserve"> DOCPROPERTY</w:instrText>
    </w:r>
    <w:r w:rsidRPr="00D667F7">
      <w:rPr>
        <w:sz w:val="18"/>
      </w:rPr>
      <w:instrText xml:space="preserve"> "Partinummer" *\charformat </w:instrText>
    </w:r>
    <w:r w:rsidRPr="00D667F7">
      <w:fldChar w:fldCharType="separate"/>
    </w:r>
    <w:r w:rsidRPr="00D667F7">
      <w:t>s14008</w:t>
    </w:r>
    <w:r w:rsidRPr="00D667F7">
      <w:fldChar w:fldCharType="end"/>
    </w:r>
  </w:p>
  <w:p w:rsidR="00453200" w:rsidRPr="00D667F7" w:rsidRDefault="00453200">
    <w:pPr>
      <w:pStyle w:val="FSHRub1"/>
    </w:pPr>
    <w:r w:rsidRPr="00D667F7">
      <w:t>Motion till riksdagen</w:t>
    </w:r>
    <w:r w:rsidRPr="00D667F7">
      <w:br/>
    </w:r>
    <w:r w:rsidRPr="00D667F7">
      <w:fldChar w:fldCharType="begin" w:fldLock="1"/>
    </w:r>
    <w:r w:rsidRPr="00D667F7">
      <w:instrText xml:space="preserve"> DOCPROPERTY "YearUser" *\charformat </w:instrText>
    </w:r>
    <w:r w:rsidRPr="00D667F7">
      <w:fldChar w:fldCharType="separate"/>
    </w:r>
    <w:r w:rsidRPr="00D667F7">
      <w:t>2008/09</w:t>
    </w:r>
    <w:r w:rsidRPr="00D667F7">
      <w:fldChar w:fldCharType="end"/>
    </w:r>
    <w:r w:rsidRPr="00D667F7">
      <w:t>:</w:t>
    </w:r>
    <w:r w:rsidRPr="00D667F7">
      <w:fldChar w:fldCharType="begin" w:fldLock="1"/>
    </w:r>
    <w:r w:rsidRPr="00D667F7">
      <w:instrText xml:space="preserve"> DOCPROPERTY "Motionsnummer" *\charformat </w:instrText>
    </w:r>
    <w:r w:rsidRPr="00D667F7">
      <w:fldChar w:fldCharType="separate"/>
    </w:r>
    <w:r w:rsidRPr="00D667F7">
      <w:t>Ju328</w:t>
    </w:r>
    <w:r w:rsidRPr="00D667F7">
      <w:fldChar w:fldCharType="end"/>
    </w:r>
  </w:p>
  <w:p w:rsidR="00453200" w:rsidRPr="00D667F7" w:rsidRDefault="00453200">
    <w:pPr>
      <w:pStyle w:val="FSHNormalS5"/>
    </w:pPr>
    <w:r w:rsidRPr="00D667F7">
      <w:fldChar w:fldCharType="begin" w:fldLock="1"/>
    </w:r>
    <w:r w:rsidRPr="00D667F7">
      <w:instrText xml:space="preserve"> DOCPROPERTY "MotionarText" *\charformat </w:instrText>
    </w:r>
    <w:r w:rsidRPr="00D667F7">
      <w:fldChar w:fldCharType="separate"/>
    </w:r>
    <w:r w:rsidRPr="00D667F7">
      <w:t>av Hans Hoff (s)</w:t>
    </w:r>
    <w:r w:rsidRPr="00D667F7">
      <w:fldChar w:fldCharType="end"/>
    </w:r>
    <w:r w:rsidRPr="00D667F7">
      <w:br/>
    </w:r>
    <w:r w:rsidRPr="00D667F7">
      <w:fldChar w:fldCharType="begin" w:fldLock="1"/>
    </w:r>
    <w:r w:rsidRPr="00D667F7">
      <w:instrText xml:space="preserve"> DOCPROPERTY "SvarFrasKort" *\charformat </w:instrText>
    </w:r>
    <w:r w:rsidRPr="00D667F7">
      <w:fldChar w:fldCharType="end"/>
    </w:r>
  </w:p>
  <w:p w:rsidR="00453200" w:rsidRPr="00D667F7" w:rsidRDefault="00453200">
    <w:pPr>
      <w:pStyle w:val="FSHTitel"/>
    </w:pPr>
    <w:r w:rsidRPr="00D667F7">
      <w:fldChar w:fldCharType="begin" w:fldLock="1"/>
    </w:r>
    <w:r w:rsidRPr="00D667F7">
      <w:instrText xml:space="preserve"> DOCPROPERTY</w:instrText>
    </w:r>
    <w:r w:rsidRPr="00D667F7">
      <w:rPr>
        <w:sz w:val="18"/>
      </w:rPr>
      <w:instrText xml:space="preserve"> "RubrikSvar" *\charformat </w:instrText>
    </w:r>
    <w:r w:rsidRPr="00D667F7">
      <w:fldChar w:fldCharType="separate"/>
    </w:r>
    <w:r w:rsidRPr="00D667F7">
      <w:t>Böter till utländska fordonsförare</w:t>
    </w:r>
    <w:r w:rsidRPr="00D667F7">
      <w:fldChar w:fldCharType="end"/>
    </w:r>
  </w:p>
  <w:p w:rsidR="00453200" w:rsidRPr="00D667F7" w:rsidRDefault="00453200">
    <w:pPr>
      <w:pStyle w:val="Normal00"/>
    </w:pPr>
  </w:p>
  <w:p w:rsidR="00453200" w:rsidRPr="00D667F7" w:rsidRDefault="0045320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49118954">
    <w:abstractNumId w:val="8"/>
  </w:num>
  <w:num w:numId="2" w16cid:durableId="1786920435">
    <w:abstractNumId w:val="9"/>
  </w:num>
  <w:num w:numId="3" w16cid:durableId="1336495152">
    <w:abstractNumId w:val="8"/>
  </w:num>
  <w:num w:numId="4" w16cid:durableId="182670262">
    <w:abstractNumId w:val="9"/>
  </w:num>
  <w:num w:numId="5" w16cid:durableId="1137338152">
    <w:abstractNumId w:val="13"/>
  </w:num>
  <w:num w:numId="6" w16cid:durableId="864710026">
    <w:abstractNumId w:val="10"/>
  </w:num>
  <w:num w:numId="7" w16cid:durableId="450515819">
    <w:abstractNumId w:val="11"/>
  </w:num>
  <w:num w:numId="8" w16cid:durableId="75984988">
    <w:abstractNumId w:val="12"/>
  </w:num>
  <w:num w:numId="9" w16cid:durableId="1156384325">
    <w:abstractNumId w:val="8"/>
  </w:num>
  <w:num w:numId="10" w16cid:durableId="823206952">
    <w:abstractNumId w:val="3"/>
  </w:num>
  <w:num w:numId="11" w16cid:durableId="1078598282">
    <w:abstractNumId w:val="2"/>
  </w:num>
  <w:num w:numId="12" w16cid:durableId="1552381813">
    <w:abstractNumId w:val="1"/>
  </w:num>
  <w:num w:numId="13" w16cid:durableId="559245697">
    <w:abstractNumId w:val="0"/>
  </w:num>
  <w:num w:numId="14" w16cid:durableId="1105230397">
    <w:abstractNumId w:val="9"/>
  </w:num>
  <w:num w:numId="15" w16cid:durableId="1148211728">
    <w:abstractNumId w:val="7"/>
  </w:num>
  <w:num w:numId="16" w16cid:durableId="2003198749">
    <w:abstractNumId w:val="6"/>
  </w:num>
  <w:num w:numId="17" w16cid:durableId="352152216">
    <w:abstractNumId w:val="5"/>
  </w:num>
  <w:num w:numId="18" w16cid:durableId="6097789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3"/>
    <w:docVar w:name="PersonGUIDs" w:val="{DC6FF83B-20A2-436F-B4AD-3DC357958031}"/>
  </w:docVars>
  <w:rsids>
    <w:rsidRoot w:val="00806E16"/>
    <w:rsid w:val="00453200"/>
    <w:rsid w:val="00806E16"/>
    <w:rsid w:val="00D667F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300A412-41D5-46E1-8515-D5E29E0B2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274</Words>
  <Characters>1655</Characters>
  <Application>Microsoft Office Word</Application>
  <DocSecurity>4</DocSecurity>
  <Lines>32</Lines>
  <Paragraphs>10</Paragraphs>
  <ScaleCrop>false</ScaleCrop>
  <HeadingPairs>
    <vt:vector size="2" baseType="variant">
      <vt:variant>
        <vt:lpstr>Rubrik</vt:lpstr>
      </vt:variant>
      <vt:variant>
        <vt:i4>1</vt:i4>
      </vt:variant>
    </vt:vector>
  </HeadingPairs>
  <TitlesOfParts>
    <vt:vector size="1" baseType="lpstr">
      <vt:lpstr>s14008</vt:lpstr>
    </vt:vector>
  </TitlesOfParts>
  <Company>Riksdagen</Company>
  <LinksUpToDate>false</LinksUpToDate>
  <CharactersWithSpaces>1919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s14008</dc:title>
  <dc:subject>s14008</dc:subject>
  <dc:creator>Riksdagen</dc:creator>
  <cp:keywords>Riksdagen</cp:keywords>
  <dc:description>TKG-ktrl, MSMQ4mb, PersReg-Distribution mm b-&gt;ny fplogga c-&gt;nygamla s-rosen</dc:description>
  <cp:lastModifiedBy>Lars Brink</cp:lastModifiedBy>
  <cp:revision>2</cp:revision>
  <cp:lastPrinted>2009-01-09T09:14:00Z</cp:lastPrinted>
  <dcterms:created xsi:type="dcterms:W3CDTF">2025-12-17T15:59:00Z</dcterms:created>
  <dcterms:modified xsi:type="dcterms:W3CDTF">2025-12-17T15:59:00Z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mot2000_495_2008-10-03</vt:lpwstr>
  </property>
  <property fmtid="{D5CDD505-2E9C-101B-9397-08002B2CF9AE}" pid="3" name="version">
    <vt:lpwstr>mot2000_495_2008-10-03</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Böter till utländska fordonsförare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Böter till utländska fordonsförare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s14008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Hans Hoff (s)</vt:lpwstr>
  </property>
  <property fmtid="{D5CDD505-2E9C-101B-9397-08002B2CF9AE}" pid="26" name="MotionarLista">
    <vt:lpwstr>Hoff, Hans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Hoff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Ju328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2008</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20082009000000000115000140080069</vt:lpwstr>
  </property>
  <property fmtid="{D5CDD505-2E9C-101B-9397-08002B2CF9AE}" pid="47" name="datum">
    <vt:lpwstr>081003</vt:lpwstr>
  </property>
  <property fmtid="{D5CDD505-2E9C-101B-9397-08002B2CF9AE}" pid="48" name="avsändar-e-post">
    <vt:lpwstr>monika.v.karlsson@riksdagen.se</vt:lpwstr>
  </property>
  <property fmtid="{D5CDD505-2E9C-101B-9397-08002B2CF9AE}" pid="49" name="id">
    <vt:lpwstr>20082009000000000115000140080069</vt:lpwstr>
  </property>
  <property fmtid="{D5CDD505-2E9C-101B-9397-08002B2CF9AE}" pid="50" name="nummer">
    <vt:lpwstr>328</vt:lpwstr>
  </property>
  <property fmtid="{D5CDD505-2E9C-101B-9397-08002B2CF9AE}" pid="51" name="utskottsbeteckning">
    <vt:lpwstr>Ju</vt:lpwstr>
  </property>
  <property fmtid="{D5CDD505-2E9C-101B-9397-08002B2CF9AE}" pid="52" name="GlobalUID">
    <vt:lpwstr>{5263EE81-9FDE-491E-B6FA-88310E5DF5F8}</vt:lpwstr>
  </property>
  <property fmtid="{D5CDD505-2E9C-101B-9397-08002B2CF9AE}" pid="53" name="Överföringar">
    <vt:i4>0</vt:i4>
  </property>
  <property fmtid="{D5CDD505-2E9C-101B-9397-08002B2CF9AE}" pid="54" name="Checksum">
    <vt:lpwstr>*1019081782902*</vt:lpwstr>
  </property>
  <property fmtid="{D5CDD505-2E9C-101B-9397-08002B2CF9AE}" pid="55" name="skuggnummer">
    <vt:lpwstr>1807</vt:lpwstr>
  </property>
  <property fmtid="{D5CDD505-2E9C-101B-9397-08002B2CF9AE}" pid="56" name="urixVersion">
    <vt:lpwstr>3.2.0.8</vt:lpwstr>
  </property>
  <property fmtid="{D5CDD505-2E9C-101B-9397-08002B2CF9AE}" pid="57" name="urixOrigin">
    <vt:lpwstr>090402 09:26:09.769</vt:lpwstr>
  </property>
  <property fmtid="{D5CDD505-2E9C-101B-9397-08002B2CF9AE}" pid="58" name="urixGuid">
    <vt:lpwstr>{9FF662A2-9C46-4779-ACEE-4141924C3F7B}</vt:lpwstr>
  </property>
</Properties>
</file>