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268"/>
        <w:gridCol w:w="1134"/>
        <w:gridCol w:w="1865"/>
      </w:tblGrid>
      <w:tr w:rsidR="006E4E11" w14:paraId="1785E612" w14:textId="77777777">
        <w:tc>
          <w:tcPr>
            <w:tcW w:w="2268" w:type="dxa"/>
          </w:tcPr>
          <w:p w14:paraId="532169B1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  <w:bookmarkStart w:id="0" w:name="_GoBack"/>
            <w:bookmarkEnd w:id="0"/>
          </w:p>
        </w:tc>
        <w:tc>
          <w:tcPr>
            <w:tcW w:w="2999" w:type="dxa"/>
            <w:gridSpan w:val="2"/>
          </w:tcPr>
          <w:p w14:paraId="43E0861D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</w:tr>
      <w:tr w:rsidR="006E4E11" w14:paraId="4CDD6CE3" w14:textId="77777777">
        <w:tc>
          <w:tcPr>
            <w:tcW w:w="2268" w:type="dxa"/>
          </w:tcPr>
          <w:p w14:paraId="06D80AB9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  <w:tc>
          <w:tcPr>
            <w:tcW w:w="2999" w:type="dxa"/>
            <w:gridSpan w:val="2"/>
          </w:tcPr>
          <w:p w14:paraId="292007F1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</w:tr>
      <w:tr w:rsidR="006E4E11" w14:paraId="5A3CFD5C" w14:textId="77777777">
        <w:tc>
          <w:tcPr>
            <w:tcW w:w="3402" w:type="dxa"/>
            <w:gridSpan w:val="2"/>
          </w:tcPr>
          <w:p w14:paraId="65A70D1D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1865" w:type="dxa"/>
          </w:tcPr>
          <w:p w14:paraId="54AF0AC5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  <w:tr w:rsidR="006E4E11" w14:paraId="191697C2" w14:textId="77777777">
        <w:tc>
          <w:tcPr>
            <w:tcW w:w="2268" w:type="dxa"/>
          </w:tcPr>
          <w:p w14:paraId="70D08B6F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0B821970" w14:textId="77777777" w:rsidR="006E4E11" w:rsidRPr="00ED583F" w:rsidRDefault="005106A8" w:rsidP="007242A3">
            <w:pPr>
              <w:framePr w:w="5035" w:h="1644" w:wrap="notBeside" w:vAnchor="page" w:hAnchor="page" w:x="6573" w:y="721"/>
              <w:rPr>
                <w:sz w:val="20"/>
              </w:rPr>
            </w:pPr>
            <w:r>
              <w:rPr>
                <w:sz w:val="20"/>
              </w:rPr>
              <w:t xml:space="preserve">Dnr </w:t>
            </w:r>
            <w:r w:rsidR="004B7A55" w:rsidRPr="004B7A55">
              <w:rPr>
                <w:sz w:val="20"/>
              </w:rPr>
              <w:t>Ju2017/00583/POL</w:t>
            </w:r>
          </w:p>
        </w:tc>
      </w:tr>
      <w:tr w:rsidR="006E4E11" w14:paraId="34E07344" w14:textId="77777777">
        <w:tc>
          <w:tcPr>
            <w:tcW w:w="2268" w:type="dxa"/>
          </w:tcPr>
          <w:p w14:paraId="12C8BE8D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3A42EF3B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</w:tbl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911"/>
      </w:tblGrid>
      <w:tr w:rsidR="006E4E11" w14:paraId="618E30A7" w14:textId="77777777">
        <w:trPr>
          <w:trHeight w:val="284"/>
        </w:trPr>
        <w:tc>
          <w:tcPr>
            <w:tcW w:w="4911" w:type="dxa"/>
          </w:tcPr>
          <w:p w14:paraId="21B2C076" w14:textId="77777777" w:rsidR="006E4E11" w:rsidRDefault="005106A8">
            <w:pPr>
              <w:pStyle w:val="Avsndare"/>
              <w:framePr w:h="2483" w:wrap="notBeside" w:x="1504"/>
              <w:rPr>
                <w:b/>
                <w:i w:val="0"/>
                <w:sz w:val="22"/>
              </w:rPr>
            </w:pPr>
            <w:r>
              <w:rPr>
                <w:b/>
                <w:i w:val="0"/>
                <w:sz w:val="22"/>
              </w:rPr>
              <w:t>Justitiedepartementet</w:t>
            </w:r>
          </w:p>
        </w:tc>
      </w:tr>
      <w:tr w:rsidR="006E4E11" w14:paraId="7BF97D15" w14:textId="77777777">
        <w:trPr>
          <w:trHeight w:val="284"/>
        </w:trPr>
        <w:tc>
          <w:tcPr>
            <w:tcW w:w="4911" w:type="dxa"/>
          </w:tcPr>
          <w:p w14:paraId="26ED62F1" w14:textId="77777777" w:rsidR="006E4E11" w:rsidRDefault="005106A8">
            <w:pPr>
              <w:pStyle w:val="Avsndare"/>
              <w:framePr w:h="2483" w:wrap="notBeside" w:x="1504"/>
              <w:rPr>
                <w:bCs/>
                <w:iCs/>
              </w:rPr>
            </w:pPr>
            <w:r>
              <w:rPr>
                <w:bCs/>
                <w:iCs/>
              </w:rPr>
              <w:t>Justitie- och migrationsministern</w:t>
            </w:r>
          </w:p>
        </w:tc>
      </w:tr>
      <w:tr w:rsidR="006E4E11" w14:paraId="1E307019" w14:textId="77777777">
        <w:trPr>
          <w:trHeight w:val="284"/>
        </w:trPr>
        <w:tc>
          <w:tcPr>
            <w:tcW w:w="4911" w:type="dxa"/>
          </w:tcPr>
          <w:p w14:paraId="2D407E0C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6915AA3B" w14:textId="77777777">
        <w:trPr>
          <w:trHeight w:val="284"/>
        </w:trPr>
        <w:tc>
          <w:tcPr>
            <w:tcW w:w="4911" w:type="dxa"/>
          </w:tcPr>
          <w:p w14:paraId="43492B79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01F0E887" w14:textId="77777777">
        <w:trPr>
          <w:trHeight w:val="284"/>
        </w:trPr>
        <w:tc>
          <w:tcPr>
            <w:tcW w:w="4911" w:type="dxa"/>
          </w:tcPr>
          <w:p w14:paraId="7F307B23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512FF121" w14:textId="77777777">
        <w:trPr>
          <w:trHeight w:val="284"/>
        </w:trPr>
        <w:tc>
          <w:tcPr>
            <w:tcW w:w="4911" w:type="dxa"/>
          </w:tcPr>
          <w:p w14:paraId="12152B6F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0A224E7D" w14:textId="77777777">
        <w:trPr>
          <w:trHeight w:val="284"/>
        </w:trPr>
        <w:tc>
          <w:tcPr>
            <w:tcW w:w="4911" w:type="dxa"/>
          </w:tcPr>
          <w:p w14:paraId="37426B7C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1BD49A3B" w14:textId="77777777">
        <w:trPr>
          <w:trHeight w:val="284"/>
        </w:trPr>
        <w:tc>
          <w:tcPr>
            <w:tcW w:w="4911" w:type="dxa"/>
          </w:tcPr>
          <w:p w14:paraId="6129CE1A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5E92F4F9" w14:textId="77777777">
        <w:trPr>
          <w:trHeight w:val="284"/>
        </w:trPr>
        <w:tc>
          <w:tcPr>
            <w:tcW w:w="4911" w:type="dxa"/>
          </w:tcPr>
          <w:p w14:paraId="462D9AA8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</w:tbl>
    <w:p w14:paraId="46CCDB69" w14:textId="77777777" w:rsidR="006E4E11" w:rsidRDefault="005106A8">
      <w:pPr>
        <w:framePr w:w="4400" w:h="2523" w:wrap="notBeside" w:vAnchor="page" w:hAnchor="page" w:x="6453" w:y="2445"/>
        <w:ind w:left="142"/>
      </w:pPr>
      <w:r>
        <w:t>Till riksdagen</w:t>
      </w:r>
    </w:p>
    <w:p w14:paraId="3C0A14A6" w14:textId="77777777" w:rsidR="006E4E11" w:rsidRDefault="007C4A99" w:rsidP="005106A8">
      <w:pPr>
        <w:pStyle w:val="RKrubrik"/>
        <w:pBdr>
          <w:bottom w:val="single" w:sz="4" w:space="1" w:color="auto"/>
        </w:pBdr>
        <w:spacing w:before="0" w:after="0"/>
      </w:pPr>
      <w:r>
        <w:t>Svar på fråga 2016/17:663</w:t>
      </w:r>
      <w:r w:rsidR="005106A8">
        <w:t xml:space="preserve"> av </w:t>
      </w:r>
      <w:r>
        <w:t>Johan Forssell (M</w:t>
      </w:r>
      <w:r w:rsidR="005106A8">
        <w:t xml:space="preserve">) </w:t>
      </w:r>
      <w:r w:rsidR="003565A8">
        <w:t xml:space="preserve">Utvisning </w:t>
      </w:r>
      <w:r>
        <w:t>på grund av brott</w:t>
      </w:r>
    </w:p>
    <w:p w14:paraId="69C70569" w14:textId="77777777" w:rsidR="006E4E11" w:rsidRDefault="006E4E11">
      <w:pPr>
        <w:pStyle w:val="RKnormal"/>
      </w:pPr>
    </w:p>
    <w:p w14:paraId="13277692" w14:textId="77777777" w:rsidR="005106A8" w:rsidRDefault="007C4A99" w:rsidP="00C41097">
      <w:r>
        <w:t>Johan Forssell</w:t>
      </w:r>
      <w:r w:rsidR="005106A8" w:rsidRPr="002C6347">
        <w:t xml:space="preserve"> har frågat mig </w:t>
      </w:r>
      <w:r w:rsidR="003565A8">
        <w:t xml:space="preserve">vilka åtgärder jag avser </w:t>
      </w:r>
      <w:r>
        <w:t xml:space="preserve">att </w:t>
      </w:r>
      <w:r w:rsidR="003565A8">
        <w:t xml:space="preserve">vidta för att </w:t>
      </w:r>
      <w:r>
        <w:t>se till att beslut om utvisning på grund av brott verkställs i största möjliga utsträckning och för att hindra att ytterligare personer som dömts till utvisning avviker</w:t>
      </w:r>
      <w:r w:rsidR="003565A8">
        <w:t>.</w:t>
      </w:r>
    </w:p>
    <w:p w14:paraId="6BFC8851" w14:textId="77777777" w:rsidR="00EE750E" w:rsidRDefault="00EE750E" w:rsidP="00C41097"/>
    <w:p w14:paraId="52067DFE" w14:textId="77777777" w:rsidR="00C41097" w:rsidRPr="0008422A" w:rsidRDefault="00DC24A3" w:rsidP="0008422A">
      <w:r w:rsidRPr="00053174">
        <w:t>Siffror från Kriminalvård</w:t>
      </w:r>
      <w:r w:rsidR="00602725" w:rsidRPr="00053174">
        <w:t>en beträffande</w:t>
      </w:r>
      <w:r w:rsidRPr="00053174">
        <w:t xml:space="preserve"> antal genomförda resor gör gällande att </w:t>
      </w:r>
      <w:r w:rsidR="00024437" w:rsidRPr="00053174">
        <w:t xml:space="preserve">Polismyndigheten </w:t>
      </w:r>
      <w:r w:rsidR="000F52F8" w:rsidRPr="00053174">
        <w:t>under 2016 har verkställt 752</w:t>
      </w:r>
      <w:r w:rsidR="00602725" w:rsidRPr="00053174">
        <w:t xml:space="preserve"> utvisningsbeslut rörande</w:t>
      </w:r>
      <w:r w:rsidR="00C41097" w:rsidRPr="00053174">
        <w:t xml:space="preserve"> personer som dömts till utvisning av allmän domstol. </w:t>
      </w:r>
      <w:r w:rsidR="000F009B" w:rsidRPr="00053174">
        <w:t>Denna siffra innebär att drygt två personer om dagen lämnar Sverige till följd av att de har blivit dömda till utvisning.</w:t>
      </w:r>
      <w:r w:rsidR="000F009B">
        <w:t xml:space="preserve"> </w:t>
      </w:r>
    </w:p>
    <w:p w14:paraId="5E1C48C5" w14:textId="77777777" w:rsidR="00C41097" w:rsidRPr="00C41097" w:rsidRDefault="00C41097" w:rsidP="00C41097">
      <w:pPr>
        <w:rPr>
          <w:szCs w:val="24"/>
        </w:rPr>
      </w:pPr>
    </w:p>
    <w:p w14:paraId="7E20A30D" w14:textId="77777777" w:rsidR="001576DB" w:rsidRDefault="0006401B" w:rsidP="00C41097">
      <w:r>
        <w:t>Enligt</w:t>
      </w:r>
      <w:r w:rsidR="00EE750E">
        <w:t xml:space="preserve"> existeran</w:t>
      </w:r>
      <w:r w:rsidR="00FD0A39">
        <w:t>de lagstiftning kan en person</w:t>
      </w:r>
      <w:r w:rsidR="00EE750E">
        <w:t xml:space="preserve"> som </w:t>
      </w:r>
      <w:r w:rsidR="00FD0A39">
        <w:t xml:space="preserve">har </w:t>
      </w:r>
      <w:r w:rsidR="00EE750E">
        <w:t xml:space="preserve">utvisas på grund av brott tas i förvar när </w:t>
      </w:r>
      <w:r w:rsidR="00D52A44">
        <w:t>personen</w:t>
      </w:r>
      <w:r w:rsidR="00C855CC">
        <w:t xml:space="preserve"> har avtjänat sitt straff</w:t>
      </w:r>
      <w:r w:rsidR="00A27183">
        <w:t>.</w:t>
      </w:r>
      <w:r w:rsidR="001576DB">
        <w:t xml:space="preserve"> </w:t>
      </w:r>
      <w:r w:rsidR="001576DB" w:rsidRPr="00D20C28">
        <w:t>Det finns ingen lagstadgad tidsgräns för hur länge en person som utvisats på grund av brott kan h</w:t>
      </w:r>
      <w:r w:rsidR="001576DB">
        <w:t xml:space="preserve">ållas i förvar. Av praxis framkommer att det ska göras en proportionalitetsbedömning </w:t>
      </w:r>
      <w:r w:rsidR="001576DB" w:rsidRPr="00D20C28">
        <w:t>i varje enskilt fall.</w:t>
      </w:r>
      <w:r w:rsidR="001576DB" w:rsidRPr="001576DB">
        <w:t xml:space="preserve"> </w:t>
      </w:r>
      <w:r w:rsidR="0083576E" w:rsidRPr="0083576E">
        <w:rPr>
          <w:szCs w:val="24"/>
        </w:rPr>
        <w:t xml:space="preserve">Det </w:t>
      </w:r>
      <w:r w:rsidR="00C855CC">
        <w:rPr>
          <w:szCs w:val="24"/>
        </w:rPr>
        <w:t xml:space="preserve">innebär att man bedömer omständigheterna i det enskilda fallet och utsikterna för att ett utvisningsbeslut ska kunna verkställas. </w:t>
      </w:r>
      <w:r w:rsidR="0083576E" w:rsidRPr="0083576E">
        <w:rPr>
          <w:szCs w:val="24"/>
        </w:rPr>
        <w:t xml:space="preserve">  </w:t>
      </w:r>
    </w:p>
    <w:p w14:paraId="451C22BB" w14:textId="77777777" w:rsidR="001576DB" w:rsidRDefault="001576DB" w:rsidP="00C41097"/>
    <w:p w14:paraId="636D4742" w14:textId="77777777" w:rsidR="001576DB" w:rsidRDefault="001576DB" w:rsidP="00C41097">
      <w:r>
        <w:t xml:space="preserve">Regeringen har </w:t>
      </w:r>
      <w:r w:rsidR="00BB5DB0">
        <w:t xml:space="preserve">det senaste året </w:t>
      </w:r>
      <w:r w:rsidRPr="00F07FD6">
        <w:t xml:space="preserve">vidtagit ett antal åtgärder och </w:t>
      </w:r>
      <w:r>
        <w:t xml:space="preserve">har </w:t>
      </w:r>
      <w:r w:rsidRPr="00F07FD6">
        <w:t xml:space="preserve">tillfört resurser till </w:t>
      </w:r>
      <w:r w:rsidR="0006401B" w:rsidRPr="00723088">
        <w:t>flera</w:t>
      </w:r>
      <w:r w:rsidR="0006401B">
        <w:t xml:space="preserve"> </w:t>
      </w:r>
      <w:r w:rsidRPr="00F07FD6">
        <w:t>berörda myndigheter för</w:t>
      </w:r>
      <w:r>
        <w:t xml:space="preserve"> att</w:t>
      </w:r>
      <w:r w:rsidRPr="00F07FD6">
        <w:t xml:space="preserve"> </w:t>
      </w:r>
      <w:r>
        <w:t xml:space="preserve">få till stånd ett </w:t>
      </w:r>
      <w:r w:rsidRPr="00F07FD6">
        <w:t>effe</w:t>
      </w:r>
      <w:r w:rsidR="0006401B">
        <w:t>ktivt och välordnat</w:t>
      </w:r>
      <w:r>
        <w:t xml:space="preserve"> återvändande. Detta ska bidra till att motverka </w:t>
      </w:r>
      <w:r w:rsidRPr="00F07FD6">
        <w:t xml:space="preserve">att personer </w:t>
      </w:r>
      <w:r>
        <w:t>som har fått ett</w:t>
      </w:r>
      <w:r w:rsidRPr="00F07FD6">
        <w:t xml:space="preserve"> </w:t>
      </w:r>
      <w:r w:rsidRPr="000369F6">
        <w:t>avvisnings- eller utvisningsbeslut</w:t>
      </w:r>
      <w:r w:rsidRPr="00F07FD6">
        <w:t xml:space="preserve"> avviker i samband med verkställighets</w:t>
      </w:r>
      <w:r w:rsidRPr="00F07FD6">
        <w:softHyphen/>
        <w:t>processen.</w:t>
      </w:r>
      <w:r>
        <w:t xml:space="preserve"> </w:t>
      </w:r>
    </w:p>
    <w:p w14:paraId="72539B52" w14:textId="77777777" w:rsidR="00EE750E" w:rsidRDefault="00EE750E" w:rsidP="003F64CE">
      <w:pPr>
        <w:spacing w:line="240" w:lineRule="auto"/>
      </w:pPr>
    </w:p>
    <w:p w14:paraId="0C7A8BA8" w14:textId="77777777" w:rsidR="009C7B65" w:rsidRPr="00496610" w:rsidRDefault="003F64CE" w:rsidP="00111CD0">
      <w:pPr>
        <w:rPr>
          <w:color w:val="1F497D"/>
        </w:rPr>
      </w:pPr>
      <w:r>
        <w:t xml:space="preserve">I </w:t>
      </w:r>
      <w:r w:rsidR="0006401B">
        <w:t>d</w:t>
      </w:r>
      <w:r>
        <w:t>en nyligen r</w:t>
      </w:r>
      <w:r w:rsidR="00496610">
        <w:t>emitterad</w:t>
      </w:r>
      <w:r w:rsidR="0006401B">
        <w:t>e</w:t>
      </w:r>
      <w:r w:rsidR="00496610">
        <w:t xml:space="preserve"> lagrådsremiss</w:t>
      </w:r>
      <w:r w:rsidR="0006401B">
        <w:t>en</w:t>
      </w:r>
      <w:r w:rsidR="00496610">
        <w:t xml:space="preserve"> </w:t>
      </w:r>
      <w:r w:rsidR="009C7B65" w:rsidRPr="00111CD0">
        <w:t>”</w:t>
      </w:r>
      <w:r w:rsidR="00496610">
        <w:t>Tydligare befogenheter för polisen när beslut om avvisning eller utvisning verkställs”</w:t>
      </w:r>
      <w:r w:rsidR="00496610">
        <w:rPr>
          <w:color w:val="1F497D"/>
        </w:rPr>
        <w:t xml:space="preserve"> </w:t>
      </w:r>
      <w:r>
        <w:t>föreslås</w:t>
      </w:r>
      <w:r w:rsidR="009C7B65" w:rsidRPr="00111CD0">
        <w:t xml:space="preserve"> flera åtgärder som syftar till att </w:t>
      </w:r>
      <w:r w:rsidR="001065FD">
        <w:t>tydliggöra</w:t>
      </w:r>
      <w:r w:rsidR="001065FD" w:rsidRPr="00111CD0">
        <w:t xml:space="preserve"> </w:t>
      </w:r>
      <w:r w:rsidR="009C7B65" w:rsidRPr="00111CD0">
        <w:t xml:space="preserve">Polismyndighetens och Säkerhetspolisens möjligheter att </w:t>
      </w:r>
      <w:r w:rsidR="001065FD">
        <w:t xml:space="preserve">använda tvång för att </w:t>
      </w:r>
      <w:r w:rsidR="009C7B65" w:rsidRPr="00111CD0">
        <w:t xml:space="preserve">verkställa beslut om avvisning eller utvisning. </w:t>
      </w:r>
      <w:r w:rsidR="00016A74">
        <w:t xml:space="preserve">Exempelvis ska </w:t>
      </w:r>
      <w:r w:rsidR="004111DD" w:rsidRPr="00111CD0">
        <w:t>Polismyndi</w:t>
      </w:r>
      <w:r w:rsidR="00016A74">
        <w:t xml:space="preserve">gheten och </w:t>
      </w:r>
      <w:r w:rsidR="00016A74">
        <w:lastRenderedPageBreak/>
        <w:t xml:space="preserve">Säkerhetspolisen </w:t>
      </w:r>
      <w:r w:rsidR="004111DD" w:rsidRPr="00111CD0">
        <w:t xml:space="preserve">i samband med </w:t>
      </w:r>
      <w:r w:rsidR="0006401B">
        <w:t xml:space="preserve">att </w:t>
      </w:r>
      <w:r w:rsidR="00111CD0">
        <w:t>avvisnings</w:t>
      </w:r>
      <w:r w:rsidR="00D52A44">
        <w:t>-</w:t>
      </w:r>
      <w:r w:rsidR="00111CD0">
        <w:t xml:space="preserve"> </w:t>
      </w:r>
      <w:r w:rsidR="004111DD" w:rsidRPr="00111CD0">
        <w:t xml:space="preserve">eller utvisningsbeslut </w:t>
      </w:r>
      <w:r w:rsidR="0006401B">
        <w:t xml:space="preserve">verkställs </w:t>
      </w:r>
      <w:r w:rsidR="004111DD" w:rsidRPr="00111CD0">
        <w:t>kunna</w:t>
      </w:r>
      <w:r w:rsidR="00BA42E9">
        <w:t xml:space="preserve"> omhänderta en person upp till</w:t>
      </w:r>
      <w:r w:rsidR="004111DD" w:rsidRPr="00111CD0">
        <w:t xml:space="preserve"> 48 timmar. Omhändertagandet ger också myndigheterna befogenhet att genomföra kroppsvisitation och göra husrannsakan för att söka efter den person som ska omhändertas.</w:t>
      </w:r>
      <w:r w:rsidR="00F005A1" w:rsidRPr="00111CD0">
        <w:t xml:space="preserve"> Polismyndigheten eller Säkerhetspolisen ska</w:t>
      </w:r>
      <w:r w:rsidR="00016A74">
        <w:t xml:space="preserve"> också</w:t>
      </w:r>
      <w:r w:rsidR="00D52A44">
        <w:t xml:space="preserve"> kunna</w:t>
      </w:r>
      <w:r w:rsidR="00F005A1" w:rsidRPr="00111CD0">
        <w:t xml:space="preserve"> vidta sådana åtgärder som behövs för att se till att en </w:t>
      </w:r>
      <w:r w:rsidR="0006401B">
        <w:t>person som ska utvisas</w:t>
      </w:r>
      <w:r w:rsidR="00F005A1" w:rsidRPr="00111CD0">
        <w:t xml:space="preserve"> har nödvändiga resehandlingar eller för att </w:t>
      </w:r>
      <w:r w:rsidR="0006401B">
        <w:t>hans eller hennes</w:t>
      </w:r>
      <w:r w:rsidR="00F005A1" w:rsidRPr="00111CD0">
        <w:t xml:space="preserve"> identitet eller medborgarskap ska kunna klargöras.</w:t>
      </w:r>
      <w:r w:rsidR="00016A74">
        <w:t xml:space="preserve"> Lagändringar</w:t>
      </w:r>
      <w:r w:rsidR="00453B1B">
        <w:t>na</w:t>
      </w:r>
      <w:r w:rsidR="00016A74">
        <w:t xml:space="preserve"> föreslås träda i kraft 1 juli 2017.</w:t>
      </w:r>
    </w:p>
    <w:p w14:paraId="544C710A" w14:textId="77777777" w:rsidR="00016A74" w:rsidRPr="00111CD0" w:rsidRDefault="00016A74" w:rsidP="00111CD0"/>
    <w:p w14:paraId="139971A4" w14:textId="77777777" w:rsidR="005106A8" w:rsidRDefault="00016A74" w:rsidP="005106A8">
      <w:pPr>
        <w:overflowPunct/>
        <w:spacing w:line="240" w:lineRule="auto"/>
        <w:textAlignment w:val="auto"/>
      </w:pPr>
      <w:r>
        <w:t xml:space="preserve">Regeringen </w:t>
      </w:r>
      <w:r w:rsidR="00D52A44">
        <w:t>för också</w:t>
      </w:r>
      <w:r>
        <w:t xml:space="preserve"> </w:t>
      </w:r>
      <w:r w:rsidR="0006401B">
        <w:t xml:space="preserve">en </w:t>
      </w:r>
      <w:r>
        <w:t>dialog med mottagarländer som bedöms</w:t>
      </w:r>
      <w:r w:rsidR="004F09C2">
        <w:t xml:space="preserve"> som</w:t>
      </w:r>
      <w:r>
        <w:t xml:space="preserve"> svåra att verkställa avvisnings- och utvisningsbeslut till, både på EU-nivå och bilateralt. Bland annat </w:t>
      </w:r>
      <w:r w:rsidR="0006401B">
        <w:t>tecknade</w:t>
      </w:r>
      <w:r>
        <w:t xml:space="preserve"> regeringen </w:t>
      </w:r>
      <w:r w:rsidR="00D52A44">
        <w:t xml:space="preserve">i höstas </w:t>
      </w:r>
      <w:r w:rsidRPr="00085528">
        <w:rPr>
          <w:rFonts w:eastAsia="Calibri"/>
          <w:szCs w:val="24"/>
        </w:rPr>
        <w:t>ett samförståndsavtal om återtagande med Afghanistan</w:t>
      </w:r>
      <w:r>
        <w:rPr>
          <w:rFonts w:eastAsia="Calibri"/>
          <w:szCs w:val="24"/>
        </w:rPr>
        <w:t xml:space="preserve">. </w:t>
      </w:r>
    </w:p>
    <w:p w14:paraId="00A94E5D" w14:textId="77777777" w:rsidR="005106A8" w:rsidRDefault="005106A8">
      <w:pPr>
        <w:pStyle w:val="RKnormal"/>
      </w:pPr>
    </w:p>
    <w:p w14:paraId="7A2FF895" w14:textId="77777777" w:rsidR="00594C09" w:rsidRDefault="00594C09">
      <w:pPr>
        <w:pStyle w:val="RKnormal"/>
      </w:pPr>
    </w:p>
    <w:p w14:paraId="1D60722E" w14:textId="77777777" w:rsidR="005106A8" w:rsidRDefault="005106A8">
      <w:pPr>
        <w:pStyle w:val="RKnormal"/>
      </w:pPr>
      <w:r>
        <w:t xml:space="preserve">Stockholm den </w:t>
      </w:r>
      <w:r w:rsidR="00FD0A39">
        <w:t>25</w:t>
      </w:r>
      <w:r w:rsidR="001576DB">
        <w:t xml:space="preserve"> januari 2017</w:t>
      </w:r>
    </w:p>
    <w:p w14:paraId="18090BEE" w14:textId="77777777" w:rsidR="005106A8" w:rsidRDefault="005106A8">
      <w:pPr>
        <w:pStyle w:val="RKnormal"/>
      </w:pPr>
    </w:p>
    <w:p w14:paraId="2E1B6C4C" w14:textId="77777777" w:rsidR="005106A8" w:rsidRDefault="005106A8">
      <w:pPr>
        <w:pStyle w:val="RKnormal"/>
      </w:pPr>
    </w:p>
    <w:p w14:paraId="6D167A58" w14:textId="77777777" w:rsidR="00594C09" w:rsidRDefault="00594C09">
      <w:pPr>
        <w:pStyle w:val="RKnormal"/>
      </w:pPr>
    </w:p>
    <w:p w14:paraId="126080E6" w14:textId="77777777" w:rsidR="00594C09" w:rsidRDefault="00594C09">
      <w:pPr>
        <w:pStyle w:val="RKnormal"/>
      </w:pPr>
    </w:p>
    <w:p w14:paraId="1B3DC5DB" w14:textId="77777777" w:rsidR="005106A8" w:rsidRDefault="005106A8">
      <w:pPr>
        <w:pStyle w:val="RKnormal"/>
      </w:pPr>
      <w:r>
        <w:t>Morgan Johansson</w:t>
      </w:r>
    </w:p>
    <w:sectPr w:rsidR="005106A8">
      <w:headerReference w:type="even" r:id="rId14"/>
      <w:headerReference w:type="default" r:id="rId15"/>
      <w:headerReference w:type="first" r:id="rId16"/>
      <w:type w:val="continuous"/>
      <w:pgSz w:w="11907" w:h="16840" w:code="9"/>
      <w:pgMar w:top="567" w:right="1701" w:bottom="1134" w:left="2835" w:header="709" w:footer="539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57EBBEB" w14:textId="77777777" w:rsidR="00527238" w:rsidRDefault="00527238">
      <w:r>
        <w:separator/>
      </w:r>
    </w:p>
  </w:endnote>
  <w:endnote w:type="continuationSeparator" w:id="0">
    <w:p w14:paraId="63D9AEC0" w14:textId="77777777" w:rsidR="00527238" w:rsidRDefault="005272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TradeGothic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BDC3548" w14:textId="77777777" w:rsidR="00527238" w:rsidRDefault="00527238">
      <w:r>
        <w:separator/>
      </w:r>
    </w:p>
  </w:footnote>
  <w:footnote w:type="continuationSeparator" w:id="0">
    <w:p w14:paraId="004FFB5A" w14:textId="77777777" w:rsidR="00527238" w:rsidRDefault="0052723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97A3723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2A5AA0">
      <w:rPr>
        <w:rStyle w:val="Sidnummer"/>
        <w:noProof/>
      </w:rPr>
      <w:t>2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79E7AE91" w14:textId="77777777">
      <w:trPr>
        <w:cantSplit/>
      </w:trPr>
      <w:tc>
        <w:tcPr>
          <w:tcW w:w="3119" w:type="dxa"/>
        </w:tcPr>
        <w:p w14:paraId="00A1E660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5E0FAE3D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1A9C514D" w14:textId="77777777" w:rsidR="00E80146" w:rsidRDefault="00E80146">
          <w:pPr>
            <w:pStyle w:val="Sidhuvud"/>
            <w:ind w:right="360"/>
          </w:pPr>
        </w:p>
      </w:tc>
    </w:tr>
  </w:tbl>
  <w:p w14:paraId="4820E856" w14:textId="77777777" w:rsidR="00E80146" w:rsidRDefault="00E80146">
    <w:pPr>
      <w:pStyle w:val="Sidhuvud"/>
      <w:ind w:right="357" w:firstLine="35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B0E82DE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>
      <w:rPr>
        <w:rStyle w:val="Sidnummer"/>
        <w:noProof/>
      </w:rPr>
      <w:t>3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64CF0F97" w14:textId="77777777">
      <w:trPr>
        <w:cantSplit/>
      </w:trPr>
      <w:tc>
        <w:tcPr>
          <w:tcW w:w="3119" w:type="dxa"/>
        </w:tcPr>
        <w:p w14:paraId="06BF6AC6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786FE586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77C53D56" w14:textId="77777777" w:rsidR="00E80146" w:rsidRDefault="00E80146">
          <w:pPr>
            <w:pStyle w:val="Sidhuvud"/>
            <w:ind w:right="360"/>
          </w:pPr>
        </w:p>
      </w:tc>
    </w:tr>
  </w:tbl>
  <w:p w14:paraId="7695FDBA" w14:textId="77777777" w:rsidR="00E80146" w:rsidRDefault="00E80146">
    <w:pPr>
      <w:pStyle w:val="Sidhuvud"/>
      <w:ind w:right="357" w:firstLine="35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2B31C3C" w14:textId="77777777" w:rsidR="005106A8" w:rsidRDefault="00BF5C30">
    <w:pPr>
      <w:framePr w:w="2948" w:h="1321" w:hRule="exact" w:wrap="notBeside" w:vAnchor="page" w:hAnchor="page" w:x="1362" w:y="653"/>
    </w:pPr>
    <w:r>
      <w:rPr>
        <w:noProof/>
        <w:lang w:eastAsia="sv-SE"/>
      </w:rPr>
      <w:drawing>
        <wp:inline distT="0" distB="0" distL="0" distR="0" wp14:anchorId="2D6CC27C" wp14:editId="406DD315">
          <wp:extent cx="1866900" cy="838200"/>
          <wp:effectExtent l="0" t="0" r="0" b="0"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4C4EFB8B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0D14E3DB" w14:textId="77777777" w:rsidR="00E80146" w:rsidRDefault="00E80146">
    <w:pPr>
      <w:rPr>
        <w:rFonts w:ascii="TradeGothic" w:hAnsi="TradeGothic"/>
        <w:b/>
        <w:bCs/>
        <w:spacing w:val="12"/>
        <w:sz w:val="22"/>
      </w:rPr>
    </w:pPr>
  </w:p>
  <w:p w14:paraId="757612A9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4DB6CFE2" w14:textId="77777777" w:rsidR="00E80146" w:rsidRDefault="00E80146">
    <w:pPr>
      <w:rPr>
        <w:rFonts w:ascii="TradeGothic" w:hAnsi="TradeGothic"/>
        <w:i/>
        <w:iCs/>
        <w:sz w:val="18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CC437C"/>
    <w:multiLevelType w:val="hybridMultilevel"/>
    <w:tmpl w:val="6F86CA20"/>
    <w:lvl w:ilvl="0" w:tplc="9E629B7C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20"/>
  <w:hyphenationZone w:val="425"/>
  <w:evenAndOddHeader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106A8"/>
    <w:rsid w:val="00016A74"/>
    <w:rsid w:val="00024437"/>
    <w:rsid w:val="00053174"/>
    <w:rsid w:val="0006401B"/>
    <w:rsid w:val="0008422A"/>
    <w:rsid w:val="000F009B"/>
    <w:rsid w:val="000F52F8"/>
    <w:rsid w:val="001065FD"/>
    <w:rsid w:val="00111CD0"/>
    <w:rsid w:val="0013201E"/>
    <w:rsid w:val="00150384"/>
    <w:rsid w:val="001576DB"/>
    <w:rsid w:val="00157BCE"/>
    <w:rsid w:val="00160901"/>
    <w:rsid w:val="001805B7"/>
    <w:rsid w:val="0019089A"/>
    <w:rsid w:val="001D4354"/>
    <w:rsid w:val="00253110"/>
    <w:rsid w:val="00265639"/>
    <w:rsid w:val="00265F72"/>
    <w:rsid w:val="002A5AA0"/>
    <w:rsid w:val="002B5F06"/>
    <w:rsid w:val="002C6347"/>
    <w:rsid w:val="002E2E42"/>
    <w:rsid w:val="002E36FF"/>
    <w:rsid w:val="003565A8"/>
    <w:rsid w:val="00367B1C"/>
    <w:rsid w:val="003A25C8"/>
    <w:rsid w:val="003F507A"/>
    <w:rsid w:val="003F64CE"/>
    <w:rsid w:val="004111DD"/>
    <w:rsid w:val="00453B1B"/>
    <w:rsid w:val="004601F1"/>
    <w:rsid w:val="00496610"/>
    <w:rsid w:val="004A328D"/>
    <w:rsid w:val="004B7A55"/>
    <w:rsid w:val="004D152C"/>
    <w:rsid w:val="004E4D76"/>
    <w:rsid w:val="004F09C2"/>
    <w:rsid w:val="005106A8"/>
    <w:rsid w:val="00526EFA"/>
    <w:rsid w:val="00527238"/>
    <w:rsid w:val="00583ADD"/>
    <w:rsid w:val="0058762B"/>
    <w:rsid w:val="00594C09"/>
    <w:rsid w:val="00602725"/>
    <w:rsid w:val="006B6C21"/>
    <w:rsid w:val="006E4E11"/>
    <w:rsid w:val="007036CB"/>
    <w:rsid w:val="007177F6"/>
    <w:rsid w:val="00723088"/>
    <w:rsid w:val="007242A3"/>
    <w:rsid w:val="007A6855"/>
    <w:rsid w:val="007C4A99"/>
    <w:rsid w:val="007E500A"/>
    <w:rsid w:val="008049D3"/>
    <w:rsid w:val="00814795"/>
    <w:rsid w:val="0083576E"/>
    <w:rsid w:val="00881BC2"/>
    <w:rsid w:val="0092027A"/>
    <w:rsid w:val="00955E31"/>
    <w:rsid w:val="0099260B"/>
    <w:rsid w:val="00992E72"/>
    <w:rsid w:val="009C7B65"/>
    <w:rsid w:val="00A27183"/>
    <w:rsid w:val="00A3752F"/>
    <w:rsid w:val="00AB2C6B"/>
    <w:rsid w:val="00AF26D1"/>
    <w:rsid w:val="00BA42E9"/>
    <w:rsid w:val="00BB5DB0"/>
    <w:rsid w:val="00BF5C30"/>
    <w:rsid w:val="00C41097"/>
    <w:rsid w:val="00C729D9"/>
    <w:rsid w:val="00C855CC"/>
    <w:rsid w:val="00CA3247"/>
    <w:rsid w:val="00CC0A87"/>
    <w:rsid w:val="00D133D7"/>
    <w:rsid w:val="00D31370"/>
    <w:rsid w:val="00D52A44"/>
    <w:rsid w:val="00DC24A3"/>
    <w:rsid w:val="00E02789"/>
    <w:rsid w:val="00E06E44"/>
    <w:rsid w:val="00E80146"/>
    <w:rsid w:val="00E904D0"/>
    <w:rsid w:val="00EC25F9"/>
    <w:rsid w:val="00ED583F"/>
    <w:rsid w:val="00EE750E"/>
    <w:rsid w:val="00F005A1"/>
    <w:rsid w:val="00FA7193"/>
    <w:rsid w:val="00FD0A39"/>
    <w:rsid w:val="00FF7C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7629FE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Body Text Indent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Liststycke">
    <w:name w:val="List Paragraph"/>
    <w:basedOn w:val="Normal"/>
    <w:uiPriority w:val="34"/>
    <w:qFormat/>
    <w:rsid w:val="005106A8"/>
    <w:pPr>
      <w:overflowPunct/>
      <w:autoSpaceDE/>
      <w:autoSpaceDN/>
      <w:adjustRightInd/>
      <w:spacing w:line="240" w:lineRule="auto"/>
      <w:ind w:left="720"/>
      <w:textAlignment w:val="auto"/>
    </w:pPr>
    <w:rPr>
      <w:rFonts w:ascii="Calibri" w:eastAsia="Calibri" w:hAnsi="Calibri"/>
      <w:sz w:val="22"/>
      <w:szCs w:val="22"/>
    </w:rPr>
  </w:style>
  <w:style w:type="paragraph" w:styleId="Ballongtext">
    <w:name w:val="Balloon Text"/>
    <w:basedOn w:val="Normal"/>
    <w:link w:val="BallongtextChar"/>
    <w:rsid w:val="00265F72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265F72"/>
    <w:rPr>
      <w:rFonts w:ascii="Tahoma" w:hAnsi="Tahoma" w:cs="Tahoma"/>
      <w:sz w:val="16"/>
      <w:szCs w:val="16"/>
      <w:lang w:eastAsia="en-US"/>
    </w:rPr>
  </w:style>
  <w:style w:type="character" w:styleId="Hyperlnk">
    <w:name w:val="Hyperlink"/>
    <w:basedOn w:val="Standardstycketeckensnitt"/>
    <w:rsid w:val="004D152C"/>
    <w:rPr>
      <w:color w:val="0000FF" w:themeColor="hyperlink"/>
      <w:u w:val="single"/>
    </w:rPr>
  </w:style>
  <w:style w:type="paragraph" w:styleId="Brdtextmedindrag">
    <w:name w:val="Body Text Indent"/>
    <w:basedOn w:val="Normal"/>
    <w:link w:val="BrdtextmedindragChar"/>
    <w:qFormat/>
    <w:rsid w:val="00C41097"/>
    <w:pPr>
      <w:tabs>
        <w:tab w:val="left" w:pos="1701"/>
        <w:tab w:val="left" w:pos="3600"/>
        <w:tab w:val="left" w:pos="5387"/>
      </w:tabs>
      <w:overflowPunct/>
      <w:autoSpaceDE/>
      <w:autoSpaceDN/>
      <w:adjustRightInd/>
      <w:spacing w:after="280" w:line="276" w:lineRule="auto"/>
      <w:ind w:left="284"/>
      <w:textAlignment w:val="auto"/>
    </w:pPr>
    <w:rPr>
      <w:rFonts w:asciiTheme="minorHAnsi" w:eastAsiaTheme="minorHAnsi" w:hAnsiTheme="minorHAnsi" w:cstheme="minorBidi"/>
      <w:sz w:val="25"/>
      <w:szCs w:val="25"/>
    </w:rPr>
  </w:style>
  <w:style w:type="character" w:customStyle="1" w:styleId="BrdtextmedindragChar">
    <w:name w:val="Brödtext med indrag Char"/>
    <w:basedOn w:val="Standardstycketeckensnitt"/>
    <w:link w:val="Brdtextmedindrag"/>
    <w:rsid w:val="00C41097"/>
    <w:rPr>
      <w:rFonts w:asciiTheme="minorHAnsi" w:eastAsiaTheme="minorHAnsi" w:hAnsiTheme="minorHAnsi" w:cstheme="minorBidi"/>
      <w:sz w:val="25"/>
      <w:szCs w:val="25"/>
      <w:lang w:eastAsia="en-US"/>
    </w:rPr>
  </w:style>
  <w:style w:type="character" w:styleId="Kommentarsreferens">
    <w:name w:val="annotation reference"/>
    <w:basedOn w:val="Standardstycketeckensnitt"/>
    <w:rsid w:val="00526EFA"/>
    <w:rPr>
      <w:sz w:val="16"/>
      <w:szCs w:val="16"/>
    </w:rPr>
  </w:style>
  <w:style w:type="paragraph" w:styleId="Kommentarer">
    <w:name w:val="annotation text"/>
    <w:basedOn w:val="Normal"/>
    <w:link w:val="KommentarerChar"/>
    <w:rsid w:val="00526EFA"/>
    <w:pPr>
      <w:spacing w:line="240" w:lineRule="auto"/>
    </w:pPr>
    <w:rPr>
      <w:sz w:val="20"/>
    </w:rPr>
  </w:style>
  <w:style w:type="character" w:customStyle="1" w:styleId="KommentarerChar">
    <w:name w:val="Kommentarer Char"/>
    <w:basedOn w:val="Standardstycketeckensnitt"/>
    <w:link w:val="Kommentarer"/>
    <w:rsid w:val="00526EFA"/>
    <w:rPr>
      <w:rFonts w:ascii="OrigGarmnd BT" w:hAnsi="OrigGarmnd BT"/>
      <w:lang w:eastAsia="en-US"/>
    </w:rPr>
  </w:style>
  <w:style w:type="paragraph" w:styleId="Kommentarsmne">
    <w:name w:val="annotation subject"/>
    <w:basedOn w:val="Kommentarer"/>
    <w:next w:val="Kommentarer"/>
    <w:link w:val="KommentarsmneChar"/>
    <w:rsid w:val="00526EFA"/>
    <w:rPr>
      <w:b/>
      <w:bCs/>
    </w:rPr>
  </w:style>
  <w:style w:type="character" w:customStyle="1" w:styleId="KommentarsmneChar">
    <w:name w:val="Kommentarsämne Char"/>
    <w:basedOn w:val="KommentarerChar"/>
    <w:link w:val="Kommentarsmne"/>
    <w:rsid w:val="00526EFA"/>
    <w:rPr>
      <w:rFonts w:ascii="OrigGarmnd BT" w:hAnsi="OrigGarmnd BT"/>
      <w:b/>
      <w:bCs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Body Text Indent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Liststycke">
    <w:name w:val="List Paragraph"/>
    <w:basedOn w:val="Normal"/>
    <w:uiPriority w:val="34"/>
    <w:qFormat/>
    <w:rsid w:val="005106A8"/>
    <w:pPr>
      <w:overflowPunct/>
      <w:autoSpaceDE/>
      <w:autoSpaceDN/>
      <w:adjustRightInd/>
      <w:spacing w:line="240" w:lineRule="auto"/>
      <w:ind w:left="720"/>
      <w:textAlignment w:val="auto"/>
    </w:pPr>
    <w:rPr>
      <w:rFonts w:ascii="Calibri" w:eastAsia="Calibri" w:hAnsi="Calibri"/>
      <w:sz w:val="22"/>
      <w:szCs w:val="22"/>
    </w:rPr>
  </w:style>
  <w:style w:type="paragraph" w:styleId="Ballongtext">
    <w:name w:val="Balloon Text"/>
    <w:basedOn w:val="Normal"/>
    <w:link w:val="BallongtextChar"/>
    <w:rsid w:val="00265F72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265F72"/>
    <w:rPr>
      <w:rFonts w:ascii="Tahoma" w:hAnsi="Tahoma" w:cs="Tahoma"/>
      <w:sz w:val="16"/>
      <w:szCs w:val="16"/>
      <w:lang w:eastAsia="en-US"/>
    </w:rPr>
  </w:style>
  <w:style w:type="character" w:styleId="Hyperlnk">
    <w:name w:val="Hyperlink"/>
    <w:basedOn w:val="Standardstycketeckensnitt"/>
    <w:rsid w:val="004D152C"/>
    <w:rPr>
      <w:color w:val="0000FF" w:themeColor="hyperlink"/>
      <w:u w:val="single"/>
    </w:rPr>
  </w:style>
  <w:style w:type="paragraph" w:styleId="Brdtextmedindrag">
    <w:name w:val="Body Text Indent"/>
    <w:basedOn w:val="Normal"/>
    <w:link w:val="BrdtextmedindragChar"/>
    <w:qFormat/>
    <w:rsid w:val="00C41097"/>
    <w:pPr>
      <w:tabs>
        <w:tab w:val="left" w:pos="1701"/>
        <w:tab w:val="left" w:pos="3600"/>
        <w:tab w:val="left" w:pos="5387"/>
      </w:tabs>
      <w:overflowPunct/>
      <w:autoSpaceDE/>
      <w:autoSpaceDN/>
      <w:adjustRightInd/>
      <w:spacing w:after="280" w:line="276" w:lineRule="auto"/>
      <w:ind w:left="284"/>
      <w:textAlignment w:val="auto"/>
    </w:pPr>
    <w:rPr>
      <w:rFonts w:asciiTheme="minorHAnsi" w:eastAsiaTheme="minorHAnsi" w:hAnsiTheme="minorHAnsi" w:cstheme="minorBidi"/>
      <w:sz w:val="25"/>
      <w:szCs w:val="25"/>
    </w:rPr>
  </w:style>
  <w:style w:type="character" w:customStyle="1" w:styleId="BrdtextmedindragChar">
    <w:name w:val="Brödtext med indrag Char"/>
    <w:basedOn w:val="Standardstycketeckensnitt"/>
    <w:link w:val="Brdtextmedindrag"/>
    <w:rsid w:val="00C41097"/>
    <w:rPr>
      <w:rFonts w:asciiTheme="minorHAnsi" w:eastAsiaTheme="minorHAnsi" w:hAnsiTheme="minorHAnsi" w:cstheme="minorBidi"/>
      <w:sz w:val="25"/>
      <w:szCs w:val="25"/>
      <w:lang w:eastAsia="en-US"/>
    </w:rPr>
  </w:style>
  <w:style w:type="character" w:styleId="Kommentarsreferens">
    <w:name w:val="annotation reference"/>
    <w:basedOn w:val="Standardstycketeckensnitt"/>
    <w:rsid w:val="00526EFA"/>
    <w:rPr>
      <w:sz w:val="16"/>
      <w:szCs w:val="16"/>
    </w:rPr>
  </w:style>
  <w:style w:type="paragraph" w:styleId="Kommentarer">
    <w:name w:val="annotation text"/>
    <w:basedOn w:val="Normal"/>
    <w:link w:val="KommentarerChar"/>
    <w:rsid w:val="00526EFA"/>
    <w:pPr>
      <w:spacing w:line="240" w:lineRule="auto"/>
    </w:pPr>
    <w:rPr>
      <w:sz w:val="20"/>
    </w:rPr>
  </w:style>
  <w:style w:type="character" w:customStyle="1" w:styleId="KommentarerChar">
    <w:name w:val="Kommentarer Char"/>
    <w:basedOn w:val="Standardstycketeckensnitt"/>
    <w:link w:val="Kommentarer"/>
    <w:rsid w:val="00526EFA"/>
    <w:rPr>
      <w:rFonts w:ascii="OrigGarmnd BT" w:hAnsi="OrigGarmnd BT"/>
      <w:lang w:eastAsia="en-US"/>
    </w:rPr>
  </w:style>
  <w:style w:type="paragraph" w:styleId="Kommentarsmne">
    <w:name w:val="annotation subject"/>
    <w:basedOn w:val="Kommentarer"/>
    <w:next w:val="Kommentarer"/>
    <w:link w:val="KommentarsmneChar"/>
    <w:rsid w:val="00526EFA"/>
    <w:rPr>
      <w:b/>
      <w:bCs/>
    </w:rPr>
  </w:style>
  <w:style w:type="character" w:customStyle="1" w:styleId="KommentarsmneChar">
    <w:name w:val="Kommentarsämne Char"/>
    <w:basedOn w:val="KommentarerChar"/>
    <w:link w:val="Kommentarsmne"/>
    <w:rsid w:val="00526EFA"/>
    <w:rPr>
      <w:rFonts w:ascii="OrigGarmnd BT" w:hAnsi="OrigGarmnd BT"/>
      <w:b/>
      <w:bCs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58761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337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084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501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endnotes" Target="endnotes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numbering" Target="numbering.xml"/><Relationship Id="rId12" Type="http://schemas.openxmlformats.org/officeDocument/2006/relationships/footnotes" Target="footnotes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1" Type="http://schemas.openxmlformats.org/officeDocument/2006/relationships/webSettings" Target="webSettings.xml"/><Relationship Id="rId5" Type="http://schemas.openxmlformats.org/officeDocument/2006/relationships/customXml" Target="../customXml/item5.xml"/><Relationship Id="rId15" Type="http://schemas.openxmlformats.org/officeDocument/2006/relationships/header" Target="header2.xml"/><Relationship Id="rId10" Type="http://schemas.openxmlformats.org/officeDocument/2006/relationships/settings" Target="settings.xml"/><Relationship Id="rId14" Type="http://schemas.openxmlformats.org/officeDocument/2006/relationships/header" Target="header1.xml"/><Relationship Id="rId9" Type="http://schemas.microsoft.com/office/2007/relationships/stylesWithEffects" Target="stylesWithEffects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?mso-contentType ?>
<customXsn xmlns="http://schemas.microsoft.com/office/2006/metadata/customXsn">
  <xsnLocation/>
  <cached>True</cached>
  <openByDefault>True</openByDefault>
  <xsnScope/>
</customXsn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e485a555d1c6e0aaf3e141c8c063a0c0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e7d1843ac802feaf5aab54588200570b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3ccfe0a9-fe01-4cef-a0e7-497c9a1f7cc3</RD_Svarsid>
  </documentManagement>
</p:properties>
</file>

<file path=customXml/item4.xml><?xml version="1.0" encoding="utf-8"?>
<?mso-contentType ?>
<FormUrls xmlns="http://schemas.microsoft.com/sharepoint/v3/contenttype/forms/url">
  <Edit>_layouts/RK.Dhs/RKEditForm.aspx</Edit>
  <New>_layouts/RK.Dhs/RKEditForm.aspx</New>
</FormUrls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6.xml><?xml version="1.0" encoding="utf-8"?>
<ct:contentTypeSchema xmlns:ct="http://schemas.microsoft.com/office/2006/metadata/contentType" xmlns:ma="http://schemas.microsoft.com/office/2006/metadata/properties/metaAttributes" ct:_="" ma:_="" ma:contentTypeName="RKDokument" ma:contentTypeID="0x01010053E1D612BA3F4E21AA250ECD751942B300D2C35C8BF1C70D4FB06542AFAEF07AC5" ma:contentTypeVersion="7" ma:contentTypeDescription="Skapa ett nytt dokument." ma:contentTypeScope="" ma:versionID="5221f30c4f1f46a135f0588e1f4085e7">
  <xsd:schema xmlns:xsd="http://www.w3.org/2001/XMLSchema" xmlns:xs="http://www.w3.org/2001/XMLSchema" xmlns:p="http://schemas.microsoft.com/office/2006/metadata/properties" xmlns:ns2="a740bd93-4a52-4f4c-a481-4b2f0404c858" targetNamespace="http://schemas.microsoft.com/office/2006/metadata/properties" ma:root="true" ma:fieldsID="5e0c69f112497155a0c2395b2b7360f5" ns2:_="">
    <xsd:import namespace="a740bd93-4a52-4f4c-a481-4b2f0404c858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2:k46d94c0acf84ab9a79866a9d8b1905f" minOccurs="0"/>
                <xsd:element ref="ns2:TaxCatchAll" minOccurs="0"/>
                <xsd:element ref="ns2:TaxCatchAllLabel" minOccurs="0"/>
                <xsd:element ref="ns2:c9cd366cc722410295b9eacffbd73909" minOccurs="0"/>
                <xsd:element ref="ns2:Diarienummer" minOccurs="0"/>
                <xsd:element ref="ns2:Nyckelord" minOccurs="0"/>
                <xsd:element ref="ns2:Sekretes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740bd93-4a52-4f4c-a481-4b2f0404c858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kument-ID-värde" ma:description="Värdet för dokument-ID som tilldelats till det här objektet." ma:internalName="_dlc_DocId" ma:readOnly="true">
      <xsd:simpleType>
        <xsd:restriction base="dms:Text"/>
      </xsd:simpleType>
    </xsd:element>
    <xsd:element name="_dlc_DocIdUrl" ma:index="9" nillable="true" ma:displayName="Dokument-ID" ma:description="Permanent länk till det här dokumente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Spara ID" ma:description="Behåll ID vid tillägg." ma:hidden="true" ma:internalName="_dlc_DocIdPersistId" ma:readOnly="true">
      <xsd:simpleType>
        <xsd:restriction base="dms:Boolean"/>
      </xsd:simpleType>
    </xsd:element>
    <xsd:element name="k46d94c0acf84ab9a79866a9d8b1905f" ma:index="11" nillable="true" ma:taxonomy="true" ma:internalName="k46d94c0acf84ab9a79866a9d8b1905f" ma:taxonomyFieldName="Departementsenhet" ma:displayName="Departement/enhet" ma:fieldId="{446d94c0-acf8-4ab9-a798-66a9d8b1905f}" ma:sspId="c94f65f0-adaa-4e77-b268-a4f99eefe5fc" ma:termSetId="45ad205f-092c-4ea4-aa45-736caa0a3194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12" nillable="true" ma:displayName="Global taxonomikolumn" ma:description="" ma:hidden="true" ma:list="{0b5f2a59-add2-4039-ba96-9804b5689691}" ma:internalName="TaxCatchAll" ma:showField="CatchAllData" ma:web="a740bd93-4a52-4f4c-a481-4b2f0404c85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3" nillable="true" ma:displayName="Global taxonomikolumn1" ma:description="" ma:hidden="true" ma:list="{0b5f2a59-add2-4039-ba96-9804b5689691}" ma:internalName="TaxCatchAllLabel" ma:readOnly="true" ma:showField="CatchAllDataLabel" ma:web="a740bd93-4a52-4f4c-a481-4b2f0404c85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c9cd366cc722410295b9eacffbd73909" ma:index="15" nillable="true" ma:taxonomy="true" ma:internalName="c9cd366cc722410295b9eacffbd73909" ma:taxonomyFieldName="Aktivitetskategori" ma:displayName="Aktivitetskategori" ma:fieldId="{c9cd366c-c722-4102-95b9-eacffbd73909}" ma:sspId="c94f65f0-adaa-4e77-b268-a4f99eefe5fc" ma:termSetId="87ed9f0f-1fdd-47f5-a4b5-c96124763a1f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Diarienummer" ma:index="17" nillable="true" ma:displayName="Diarienummer" ma:description="" ma:internalName="Diarienummer">
      <xsd:simpleType>
        <xsd:restriction base="dms:Text"/>
      </xsd:simpleType>
    </xsd:element>
    <xsd:element name="Nyckelord" ma:index="18" nillable="true" ma:displayName="Nyckelord" ma:description="" ma:internalName="Nyckelord">
      <xsd:simpleType>
        <xsd:restriction base="dms:Text"/>
      </xsd:simpleType>
    </xsd:element>
    <xsd:element name="Sekretess" ma:index="19" nillable="true" ma:displayName="Sekretess m.m." ma:description="Dokumentet innehåller uppgifter som kan antas vara hemliga enligt SekrL eller som är mycket skyddsvärda av någon annan anledning." ma:internalName="Sekretess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D0132D2A-A865-41A7-9D4C-9F0B72D3DC7C}"/>
</file>

<file path=customXml/itemProps2.xml><?xml version="1.0" encoding="utf-8"?>
<ds:datastoreItem xmlns:ds="http://schemas.openxmlformats.org/officeDocument/2006/customXml" ds:itemID="{9C5426E4-A78E-406E-A474-BD2D1C04EFAE}"/>
</file>

<file path=customXml/itemProps3.xml><?xml version="1.0" encoding="utf-8"?>
<ds:datastoreItem xmlns:ds="http://schemas.openxmlformats.org/officeDocument/2006/customXml" ds:itemID="{D8A5981E-351A-4816-86B8-E25815757E0D}"/>
</file>

<file path=customXml/itemProps4.xml><?xml version="1.0" encoding="utf-8"?>
<ds:datastoreItem xmlns:ds="http://schemas.openxmlformats.org/officeDocument/2006/customXml" ds:itemID="{54F01867-4D4F-4344-A155-7144321E47BA}"/>
</file>

<file path=customXml/itemProps5.xml><?xml version="1.0" encoding="utf-8"?>
<ds:datastoreItem xmlns:ds="http://schemas.openxmlformats.org/officeDocument/2006/customXml" ds:itemID="{2D7FACB9-DFB4-4476-9F92-331E314B49A6}"/>
</file>

<file path=customXml/itemProps6.xml><?xml version="1.0" encoding="utf-8"?>
<ds:datastoreItem xmlns:ds="http://schemas.openxmlformats.org/officeDocument/2006/customXml" ds:itemID="{5C06359E-144E-4FD9-A9D1-FAB4D6577A61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446</Words>
  <Characters>2368</Characters>
  <Application>Microsoft Office Word</Application>
  <DocSecurity>4</DocSecurity>
  <Lines>19</Lines>
  <Paragraphs>5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Regeringskansliet</Company>
  <LinksUpToDate>false</LinksUpToDate>
  <CharactersWithSpaces>2809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Mikaela Eriksson</dc:creator>
  <cp:lastModifiedBy>Gunilla Hansson-Böe</cp:lastModifiedBy>
  <cp:revision>2</cp:revision>
  <cp:lastPrinted>2017-01-23T13:36:00Z</cp:lastPrinted>
  <dcterms:created xsi:type="dcterms:W3CDTF">2017-01-24T14:23:00Z</dcterms:created>
  <dcterms:modified xsi:type="dcterms:W3CDTF">2017-01-24T14:23:00Z</dcterms:modified>
  <cp:category>Svar på fråga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epID">
    <vt:lpwstr>2;0;0;443</vt:lpwstr>
  </property>
  <property fmtid="{D5CDD505-2E9C-101B-9397-08002B2CF9AE}" pid="3" name="Sprak">
    <vt:lpwstr>Svenska</vt:lpwstr>
  </property>
  <property fmtid="{D5CDD505-2E9C-101B-9397-08002B2CF9AE}" pid="4" name="DokID">
    <vt:i4>39</vt:i4>
  </property>
  <property fmtid="{D5CDD505-2E9C-101B-9397-08002B2CF9AE}" pid="5" name="ContentTypeId">
    <vt:lpwstr>0x0101007DCF975C04D44161A4E6A1E30BEAF3560093B6C30A1794704D9AEDAE4402691088</vt:lpwstr>
  </property>
  <property fmtid="{D5CDD505-2E9C-101B-9397-08002B2CF9AE}" pid="6" name="Departementsenhet">
    <vt:lpwstr/>
  </property>
  <property fmtid="{D5CDD505-2E9C-101B-9397-08002B2CF9AE}" pid="7" name="Aktivitetskategori">
    <vt:lpwstr/>
  </property>
  <property fmtid="{D5CDD505-2E9C-101B-9397-08002B2CF9AE}" pid="8" name="_dlc_DocIdItemGuid">
    <vt:lpwstr>b16179db-7fe6-49f5-974c-0a58e57f0923</vt:lpwstr>
  </property>
</Properties>
</file>