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3D7FF785CBEA4FCEA040E1D0CED59D3B"/>
        </w:placeholder>
        <w:text/>
      </w:sdtPr>
      <w:sdtEndPr/>
      <w:sdtContent>
        <w:p w:rsidRPr="009B062B" w:rsidR="00AF30DD" w:rsidP="0035014F" w:rsidRDefault="00AF30DD" w14:paraId="1837CF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a1f1d1-e595-45dd-bea4-372b0f975899"/>
        <w:id w:val="1308905908"/>
        <w:lock w:val="sdtLocked"/>
      </w:sdtPr>
      <w:sdtEndPr/>
      <w:sdtContent>
        <w:p w:rsidR="00531552" w:rsidRDefault="00B80EB3" w14:paraId="1837CF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man bör se över så att bedömningarna gällande symtombaserade diagnoser blir liktydiga i hela landet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9FA08B8E3234D4D908C39829D41B385"/>
        </w:placeholder>
        <w:text/>
      </w:sdtPr>
      <w:sdtEndPr/>
      <w:sdtContent>
        <w:p w:rsidRPr="009B062B" w:rsidR="006D79C9" w:rsidP="00333E95" w:rsidRDefault="006D79C9" w14:paraId="1837CF4B" w14:textId="77777777">
          <w:pPr>
            <w:pStyle w:val="Rubrik1"/>
          </w:pPr>
          <w:r>
            <w:t>Motivering</w:t>
          </w:r>
        </w:p>
      </w:sdtContent>
    </w:sdt>
    <w:p w:rsidRPr="00ED5DE0" w:rsidR="00BB6339" w:rsidP="00ED5DE0" w:rsidRDefault="00FD6871" w14:paraId="1837CF4C" w14:textId="77777777">
      <w:pPr>
        <w:pStyle w:val="Normalutanindragellerluft"/>
      </w:pPr>
      <w:r w:rsidRPr="00ED5DE0">
        <w:t xml:space="preserve">Från och med den 15 mars gäller nya regler i sjukförsäkringen. Den bedömning av arbetsförmågan mot normalt förekommande arbete som ska ske efter dag 180 i sjukfallet ska kunna skjutas upp om övervägande skäl talar för att den försäkrade kommer att återgå i arbete hos arbetsgivaren senast dag 365. Den som är sjukskriven får därigenom bättre förutsättningar att hinna genomgå vård, behandling och rehabilitering för att kunna återgå i arbete. Till skillnad från de tidigare reglerna gäller det nya beviskravet även symtombaserade diagnoser såsom ME/CFS och </w:t>
      </w:r>
      <w:proofErr w:type="spellStart"/>
      <w:r w:rsidRPr="00ED5DE0">
        <w:t>postcovid</w:t>
      </w:r>
      <w:proofErr w:type="spellEnd"/>
      <w:r w:rsidRPr="00ED5DE0">
        <w:t>. I detta fall bör man på ett tydligt sätt ta fram ett beslutsstöd som gör att bedömningarna blir likvärdiga i hela landet</w:t>
      </w:r>
      <w:r w:rsidR="00ED5DE0">
        <w:t>.</w:t>
      </w:r>
      <w:r w:rsidRPr="00ED5DE0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B94DFF077D034995AD3B104313BF3072"/>
        </w:placeholder>
      </w:sdtPr>
      <w:sdtEndPr/>
      <w:sdtContent>
        <w:p w:rsidR="0035014F" w:rsidP="00C363DE" w:rsidRDefault="0035014F" w14:paraId="1837CF4D" w14:textId="77777777"/>
        <w:p w:rsidRPr="008E0FE2" w:rsidR="004801AC" w:rsidP="00C363DE" w:rsidRDefault="005A6087" w14:paraId="1837CF4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0C74" w14:paraId="6A794A07" w14:textId="77777777">
        <w:trPr>
          <w:cantSplit/>
        </w:trPr>
        <w:tc>
          <w:tcPr>
            <w:tcW w:w="50" w:type="pct"/>
            <w:vAlign w:val="bottom"/>
          </w:tcPr>
          <w:p w:rsidR="002D0C74" w:rsidRDefault="0010094F" w14:paraId="7FCFD37F" w14:textId="77777777"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2D0C74" w:rsidRDefault="0010094F" w14:paraId="62F19F4D" w14:textId="77777777">
            <w:pPr>
              <w:pStyle w:val="Underskrifter"/>
            </w:pPr>
            <w:r>
              <w:t>Ann-Britt Åsebol (M)</w:t>
            </w:r>
          </w:p>
        </w:tc>
      </w:tr>
    </w:tbl>
    <w:p w:rsidR="00E21592" w:rsidRDefault="00E21592" w14:paraId="1837CF52" w14:textId="77777777"/>
    <w:sectPr w:rsidR="00E215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7CF54" w14:textId="77777777" w:rsidR="00276827" w:rsidRDefault="00276827" w:rsidP="000C1CAD">
      <w:pPr>
        <w:spacing w:line="240" w:lineRule="auto"/>
      </w:pPr>
      <w:r>
        <w:separator/>
      </w:r>
    </w:p>
  </w:endnote>
  <w:endnote w:type="continuationSeparator" w:id="0">
    <w:p w14:paraId="1837CF55" w14:textId="77777777" w:rsidR="00276827" w:rsidRDefault="002768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7CF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7CF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7CF63" w14:textId="77777777" w:rsidR="00262EA3" w:rsidRPr="00C363DE" w:rsidRDefault="00262EA3" w:rsidP="00C363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7CF52" w14:textId="77777777" w:rsidR="00276827" w:rsidRDefault="00276827" w:rsidP="000C1CAD">
      <w:pPr>
        <w:spacing w:line="240" w:lineRule="auto"/>
      </w:pPr>
      <w:r>
        <w:separator/>
      </w:r>
    </w:p>
  </w:footnote>
  <w:footnote w:type="continuationSeparator" w:id="0">
    <w:p w14:paraId="1837CF53" w14:textId="77777777" w:rsidR="00276827" w:rsidRDefault="002768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7CF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37CF64" wp14:editId="1837CF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7CF68" w14:textId="77777777" w:rsidR="00262EA3" w:rsidRDefault="005A60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DAA946CC6C46DC8A61B4689BBAAADE"/>
                              </w:placeholder>
                              <w:text/>
                            </w:sdtPr>
                            <w:sdtEndPr/>
                            <w:sdtContent>
                              <w:r w:rsidR="00FD687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F414F48A25429BA366FCBC2A48E889"/>
                              </w:placeholder>
                              <w:text/>
                            </w:sdtPr>
                            <w:sdtEndPr/>
                            <w:sdtContent>
                              <w:r w:rsidR="00B8548A">
                                <w:t>1973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37CF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37CF68" w14:textId="77777777" w:rsidR="00262EA3" w:rsidRDefault="005A608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DAA946CC6C46DC8A61B4689BBAAADE"/>
                        </w:placeholder>
                        <w:text/>
                      </w:sdtPr>
                      <w:sdtEndPr/>
                      <w:sdtContent>
                        <w:r w:rsidR="00FD687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F414F48A25429BA366FCBC2A48E889"/>
                        </w:placeholder>
                        <w:text/>
                      </w:sdtPr>
                      <w:sdtEndPr/>
                      <w:sdtContent>
                        <w:r w:rsidR="00B8548A">
                          <w:t>1973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37CF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7CF58" w14:textId="77777777" w:rsidR="00262EA3" w:rsidRDefault="00262EA3" w:rsidP="008563AC">
    <w:pPr>
      <w:jc w:val="right"/>
    </w:pPr>
  </w:p>
  <w:p w14:paraId="1837CF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7CF5C" w14:textId="77777777" w:rsidR="00262EA3" w:rsidRDefault="005A60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37CF66" wp14:editId="1837CF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37CF5D" w14:textId="77777777" w:rsidR="00262EA3" w:rsidRDefault="005A60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73B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687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548A">
          <w:t>1973</w:t>
        </w:r>
      </w:sdtContent>
    </w:sdt>
  </w:p>
  <w:p w14:paraId="1837CF5E" w14:textId="77777777" w:rsidR="00262EA3" w:rsidRPr="008227B3" w:rsidRDefault="005A60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37CF5F" w14:textId="77777777" w:rsidR="00262EA3" w:rsidRPr="008227B3" w:rsidRDefault="005A60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73B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73BC">
          <w:t>:1926</w:t>
        </w:r>
      </w:sdtContent>
    </w:sdt>
  </w:p>
  <w:p w14:paraId="1837CF60" w14:textId="77777777" w:rsidR="00262EA3" w:rsidRDefault="005A60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73BC"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37CF61" w14:textId="77777777" w:rsidR="00262EA3" w:rsidRDefault="00FD6871" w:rsidP="00283E0F">
        <w:pPr>
          <w:pStyle w:val="FSHRub2"/>
        </w:pPr>
        <w:r>
          <w:t xml:space="preserve">Liktydiga beslutsstöd gällande symtombaserade diagnoser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37CF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D68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A70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3BC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278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9E5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94F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827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C74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14F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635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1FDA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52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087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771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1D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EB3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48A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3DE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59B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592"/>
    <w:rsid w:val="00E21A08"/>
    <w:rsid w:val="00E21D30"/>
    <w:rsid w:val="00E22126"/>
    <w:rsid w:val="00E2212B"/>
    <w:rsid w:val="00E229E0"/>
    <w:rsid w:val="00E22BE3"/>
    <w:rsid w:val="00E22D4F"/>
    <w:rsid w:val="00E23806"/>
    <w:rsid w:val="00E23D48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5DE0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871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37CF48"/>
  <w15:chartTrackingRefBased/>
  <w15:docId w15:val="{28DD2A02-64DB-4A90-8538-4E2A2C08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7FF785CBEA4FCEA040E1D0CED59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9B811-85ED-479A-9DCB-0461CF1FAF71}"/>
      </w:docPartPr>
      <w:docPartBody>
        <w:p w:rsidR="0077660F" w:rsidRDefault="0048209B">
          <w:pPr>
            <w:pStyle w:val="3D7FF785CBEA4FCEA040E1D0CED59D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FA08B8E3234D4D908C39829D41B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4A7AB-4F7F-40C4-811A-4B1779A846DE}"/>
      </w:docPartPr>
      <w:docPartBody>
        <w:p w:rsidR="0077660F" w:rsidRDefault="0048209B">
          <w:pPr>
            <w:pStyle w:val="19FA08B8E3234D4D908C39829D41B3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DAA946CC6C46DC8A61B4689BBAA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0CD83-BFD7-495C-8662-B3D25951C937}"/>
      </w:docPartPr>
      <w:docPartBody>
        <w:p w:rsidR="0077660F" w:rsidRDefault="0048209B">
          <w:pPr>
            <w:pStyle w:val="77DAA946CC6C46DC8A61B4689BBAAA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F414F48A25429BA366FCBC2A48E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D504A-7632-424C-9BC1-2588FC095A14}"/>
      </w:docPartPr>
      <w:docPartBody>
        <w:p w:rsidR="0077660F" w:rsidRDefault="0048209B">
          <w:pPr>
            <w:pStyle w:val="0BF414F48A25429BA366FCBC2A48E889"/>
          </w:pPr>
          <w:r>
            <w:t xml:space="preserve"> </w:t>
          </w:r>
        </w:p>
      </w:docPartBody>
    </w:docPart>
    <w:docPart>
      <w:docPartPr>
        <w:name w:val="B94DFF077D034995AD3B104313BF3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928DB-B2E1-444B-8B77-251D4099E4A6}"/>
      </w:docPartPr>
      <w:docPartBody>
        <w:p w:rsidR="008701AE" w:rsidRDefault="008701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0F"/>
    <w:rsid w:val="0048209B"/>
    <w:rsid w:val="00751BA9"/>
    <w:rsid w:val="0077660F"/>
    <w:rsid w:val="008701AE"/>
    <w:rsid w:val="009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7FF785CBEA4FCEA040E1D0CED59D3B">
    <w:name w:val="3D7FF785CBEA4FCEA040E1D0CED59D3B"/>
  </w:style>
  <w:style w:type="paragraph" w:customStyle="1" w:styleId="DFCA5B6F215243D18357073F6D226437">
    <w:name w:val="DFCA5B6F215243D18357073F6D2264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6B7A7B916EF45A08D7DB5B4A7415869">
    <w:name w:val="56B7A7B916EF45A08D7DB5B4A7415869"/>
  </w:style>
  <w:style w:type="paragraph" w:customStyle="1" w:styleId="19FA08B8E3234D4D908C39829D41B385">
    <w:name w:val="19FA08B8E3234D4D908C39829D41B385"/>
  </w:style>
  <w:style w:type="paragraph" w:customStyle="1" w:styleId="A90ECFDB73364A89A9A61582CDB20D8F">
    <w:name w:val="A90ECFDB73364A89A9A61582CDB20D8F"/>
  </w:style>
  <w:style w:type="paragraph" w:customStyle="1" w:styleId="5E6DB957B9E347BB8F4809F98B3B1DCB">
    <w:name w:val="5E6DB957B9E347BB8F4809F98B3B1DCB"/>
  </w:style>
  <w:style w:type="paragraph" w:customStyle="1" w:styleId="77DAA946CC6C46DC8A61B4689BBAAADE">
    <w:name w:val="77DAA946CC6C46DC8A61B4689BBAAADE"/>
  </w:style>
  <w:style w:type="paragraph" w:customStyle="1" w:styleId="0BF414F48A25429BA366FCBC2A48E889">
    <w:name w:val="0BF414F48A25429BA366FCBC2A48E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BF06F-A540-441F-A381-AB24EE592AF8}"/>
</file>

<file path=customXml/itemProps2.xml><?xml version="1.0" encoding="utf-8"?>
<ds:datastoreItem xmlns:ds="http://schemas.openxmlformats.org/officeDocument/2006/customXml" ds:itemID="{26E04DD0-0E14-483F-B406-4DFC017053FB}"/>
</file>

<file path=customXml/itemProps3.xml><?xml version="1.0" encoding="utf-8"?>
<ds:datastoreItem xmlns:ds="http://schemas.openxmlformats.org/officeDocument/2006/customXml" ds:itemID="{7F05DD0A-4F9A-45EF-A508-F4B625B8A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842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M1973 Liktydiga beslutsstöd gällande symtombaserade diagnoser</vt:lpstr>
      <vt:lpstr>
      </vt:lpstr>
    </vt:vector>
  </TitlesOfParts>
  <Company>Sveriges riksdag</Company>
  <LinksUpToDate>false</LinksUpToDate>
  <CharactersWithSpaces>988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