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92EA4" w:rsidRDefault="002C0EA7" w14:paraId="549FF70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0648145EA824F6E85B5C633343AE95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4026070-db19-4f7a-affb-1060397c28cf"/>
        <w:id w:val="126976416"/>
        <w:lock w:val="sdtLocked"/>
      </w:sdtPr>
      <w:sdtEndPr/>
      <w:sdtContent>
        <w:p w:rsidR="00426133" w:rsidRDefault="00374583" w14:paraId="3E0292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en bibehållen kostnadsfri och effektiv förprövning av djurstallar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13772750F054920ADBE84BAB94C3719"/>
        </w:placeholder>
        <w:text/>
      </w:sdtPr>
      <w:sdtEndPr/>
      <w:sdtContent>
        <w:p w:rsidRPr="009B062B" w:rsidR="006D79C9" w:rsidP="00333E95" w:rsidRDefault="006D79C9" w14:paraId="7CDCDEF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92EA4" w:rsidP="005348D7" w:rsidRDefault="005348D7" w14:paraId="7317EB04" w14:textId="4A39F3D5">
      <w:pPr>
        <w:pStyle w:val="Normalutanindragellerluft"/>
      </w:pPr>
      <w:r>
        <w:t xml:space="preserve">När man ska uppföra djurstallar behövs ett godkännande </w:t>
      </w:r>
      <w:r w:rsidR="00374583">
        <w:t xml:space="preserve">från </w:t>
      </w:r>
      <w:r w:rsidR="002062FA">
        <w:t>l</w:t>
      </w:r>
      <w:r w:rsidR="00374583">
        <w:t xml:space="preserve">änsstyrelsen </w:t>
      </w:r>
      <w:r>
        <w:t xml:space="preserve">innan byggstarten. Förprövningen av djurstallar bidrar till att stärka djurvälfärden och minska risken för felkonstruktioner vid om- och nybyggnation av djurstallar. Trots detta vill en del krafter att förprövningen ska tas bort. </w:t>
      </w:r>
    </w:p>
    <w:p w:rsidR="00192EA4" w:rsidP="00192EA4" w:rsidRDefault="005348D7" w14:paraId="47ED5FC2" w14:textId="033DE42F">
      <w:r>
        <w:t>Länsstyrelsens uppgift är att granska den planerade om- eller nybyggnationen utifrån djurskyddslagen, djurskyddsförordningen och Jordbruksverkets föreskrifter om djur</w:t>
      </w:r>
      <w:r w:rsidR="00C5235D">
        <w:softHyphen/>
      </w:r>
      <w:r>
        <w:t>hållning. Oftast behövs kompletteringar innan en förprövning kan godkännas. Att avskaffa förprövningen kan medföra sämre djurskydd och risker i djurvälfärden. Det kan även innebära fara för arbetsmiljön och ökade kostnader när fel i byggkonstruk</w:t>
      </w:r>
      <w:r w:rsidR="00C5235D">
        <w:softHyphen/>
      </w:r>
      <w:r>
        <w:t xml:space="preserve">tionen behöver åtgärdas. Det kan även innebära stora ekonomiska förluster. SLU har genomfört en studie som visar att de intervjuade djurägarna </w:t>
      </w:r>
      <w:r w:rsidR="00374583">
        <w:t>är</w:t>
      </w:r>
      <w:r>
        <w:t xml:space="preserve"> positivt inställda till den förprövning som genomförs när stallar ska byggas. Därför bör regeringen verka för en bibehållen kostnadsfri och effektiv förprövning av djurstallar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0DBEFBA19C40B9B05FDEC4C2CCE192"/>
        </w:placeholder>
      </w:sdtPr>
      <w:sdtEndPr>
        <w:rPr>
          <w:i w:val="0"/>
          <w:noProof w:val="0"/>
        </w:rPr>
      </w:sdtEndPr>
      <w:sdtContent>
        <w:p w:rsidR="00192EA4" w:rsidP="009237C7" w:rsidRDefault="00192EA4" w14:paraId="3FFDC99E" w14:textId="525953B6"/>
        <w:p w:rsidRPr="008E0FE2" w:rsidR="004801AC" w:rsidP="009237C7" w:rsidRDefault="002C0EA7" w14:paraId="2D0051E5" w14:textId="752375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5FBD" w14:paraId="2A4D4877" w14:textId="77777777">
        <w:trPr>
          <w:cantSplit/>
        </w:trPr>
        <w:tc>
          <w:tcPr>
            <w:tcW w:w="50" w:type="pct"/>
            <w:vAlign w:val="bottom"/>
          </w:tcPr>
          <w:p w:rsidR="00065FBD" w:rsidRDefault="002062FA" w14:paraId="16008D9A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065FBD" w:rsidRDefault="00065FBD" w14:paraId="2E450E95" w14:textId="77777777">
            <w:pPr>
              <w:pStyle w:val="Underskrifter"/>
              <w:spacing w:after="0"/>
            </w:pPr>
          </w:p>
        </w:tc>
      </w:tr>
    </w:tbl>
    <w:p w:rsidR="00065FBD" w:rsidRDefault="00065FBD" w14:paraId="699F7CB3" w14:textId="77777777"/>
    <w:sectPr w:rsidR="00065FB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D6172" w14:textId="77777777" w:rsidR="00ED53B3" w:rsidRDefault="00ED53B3" w:rsidP="000C1CAD">
      <w:pPr>
        <w:spacing w:line="240" w:lineRule="auto"/>
      </w:pPr>
      <w:r>
        <w:separator/>
      </w:r>
    </w:p>
  </w:endnote>
  <w:endnote w:type="continuationSeparator" w:id="0">
    <w:p w14:paraId="44A0F32E" w14:textId="77777777" w:rsidR="00ED53B3" w:rsidRDefault="00ED53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73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71D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3FBCF" w14:textId="5B90CE22" w:rsidR="00262EA3" w:rsidRPr="009237C7" w:rsidRDefault="00262EA3" w:rsidP="009237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5C81B" w14:textId="77777777" w:rsidR="00ED53B3" w:rsidRDefault="00ED53B3" w:rsidP="000C1CAD">
      <w:pPr>
        <w:spacing w:line="240" w:lineRule="auto"/>
      </w:pPr>
      <w:r>
        <w:separator/>
      </w:r>
    </w:p>
  </w:footnote>
  <w:footnote w:type="continuationSeparator" w:id="0">
    <w:p w14:paraId="74F335A3" w14:textId="77777777" w:rsidR="00ED53B3" w:rsidRDefault="00ED53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306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BF3CE2" wp14:editId="288F6A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DA015A" w14:textId="7FC36860" w:rsidR="00262EA3" w:rsidRDefault="002C0EA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348D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348D7">
                                <w:t>1922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BF3C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DA015A" w14:textId="7FC36860" w:rsidR="00262EA3" w:rsidRDefault="002C0EA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348D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348D7">
                          <w:t>1922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CDED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0677" w14:textId="77777777" w:rsidR="00262EA3" w:rsidRDefault="00262EA3" w:rsidP="008563AC">
    <w:pPr>
      <w:jc w:val="right"/>
    </w:pPr>
  </w:p>
  <w:p w14:paraId="754BC83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79B4" w14:textId="77777777" w:rsidR="00262EA3" w:rsidRDefault="002C0EA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E5D2D8" wp14:editId="2BD65D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CC90C9" w14:textId="2D8DF69B" w:rsidR="00262EA3" w:rsidRDefault="002C0EA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37C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48D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48D7">
          <w:t>1922</w:t>
        </w:r>
      </w:sdtContent>
    </w:sdt>
  </w:p>
  <w:p w14:paraId="42DB30CF" w14:textId="77777777" w:rsidR="00262EA3" w:rsidRPr="008227B3" w:rsidRDefault="002C0EA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EC3B1B" w14:textId="7915D244" w:rsidR="00262EA3" w:rsidRPr="008227B3" w:rsidRDefault="002C0EA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37C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37C7">
          <w:t>:1949</w:t>
        </w:r>
      </w:sdtContent>
    </w:sdt>
  </w:p>
  <w:p w14:paraId="1AA4722C" w14:textId="7BA3AC0E" w:rsidR="00262EA3" w:rsidRDefault="002C0EA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237C7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BCC319" w14:textId="08B44A7A" w:rsidR="00262EA3" w:rsidRDefault="005348D7" w:rsidP="00283E0F">
        <w:pPr>
          <w:pStyle w:val="FSHRub2"/>
        </w:pPr>
        <w:r>
          <w:t>Förprövningen av djurstallar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956A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348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BD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2EA4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2FA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EA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83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99D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133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8D7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7C7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864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35D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3B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CD54B4"/>
  <w15:chartTrackingRefBased/>
  <w15:docId w15:val="{14E2224D-0BE6-4FD1-9845-6602434F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648145EA824F6E85B5C633343A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7129A-EFCB-4302-B01A-42D24AAE0B29}"/>
      </w:docPartPr>
      <w:docPartBody>
        <w:p w:rsidR="003916B1" w:rsidRDefault="001C531C">
          <w:pPr>
            <w:pStyle w:val="80648145EA824F6E85B5C633343AE9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3772750F054920ADBE84BAB94C3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72F1E7-DC6A-4350-8F5F-4AB41F2B82EF}"/>
      </w:docPartPr>
      <w:docPartBody>
        <w:p w:rsidR="003916B1" w:rsidRDefault="001C531C">
          <w:pPr>
            <w:pStyle w:val="313772750F054920ADBE84BAB94C37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0DBEFBA19C40B9B05FDEC4C2CCE1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842C8-F0B4-49A1-A66D-96C72A5C8FBA}"/>
      </w:docPartPr>
      <w:docPartBody>
        <w:p w:rsidR="003F2CC7" w:rsidRDefault="003F2C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1C"/>
    <w:rsid w:val="001C531C"/>
    <w:rsid w:val="003916B1"/>
    <w:rsid w:val="003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0648145EA824F6E85B5C633343AE95B">
    <w:name w:val="80648145EA824F6E85B5C633343AE95B"/>
  </w:style>
  <w:style w:type="paragraph" w:customStyle="1" w:styleId="313772750F054920ADBE84BAB94C3719">
    <w:name w:val="313772750F054920ADBE84BAB94C3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E9A9BA-C26E-41A0-9DF6-26A2B93B4C94}"/>
</file>

<file path=customXml/itemProps2.xml><?xml version="1.0" encoding="utf-8"?>
<ds:datastoreItem xmlns:ds="http://schemas.openxmlformats.org/officeDocument/2006/customXml" ds:itemID="{A9B927D8-F175-4BF2-AC56-2F11C5208EC5}"/>
</file>

<file path=customXml/itemProps3.xml><?xml version="1.0" encoding="utf-8"?>
<ds:datastoreItem xmlns:ds="http://schemas.openxmlformats.org/officeDocument/2006/customXml" ds:itemID="{C2013416-CA4F-4118-A957-8EAAF5413E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1147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