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738" w:rsidRPr="00641F60" w:rsidRDefault="003F0738">
      <w:pPr>
        <w:pStyle w:val="Frslagsrubrik"/>
      </w:pPr>
      <w:r w:rsidRPr="00641F60">
        <w:t>Förslag till riksdagsbeslut</w:t>
      </w:r>
    </w:p>
    <w:p w:rsidR="003F0738" w:rsidRPr="00641F60" w:rsidRDefault="003F0738">
      <w:pPr>
        <w:pStyle w:val="Hemstlatt"/>
      </w:pPr>
      <w:r w:rsidRPr="00641F60">
        <w:t>Riksdagen tillkännager för regeringen som sin mening vad som anförs i motionen om att avskaffa fribeloppsgränsen för studiem</w:t>
      </w:r>
      <w:r w:rsidRPr="00641F60">
        <w:t>e</w:t>
      </w:r>
      <w:r w:rsidRPr="00641F60">
        <w:t>del.</w:t>
      </w:r>
    </w:p>
    <w:p w:rsidR="003F0738" w:rsidRPr="00641F60" w:rsidRDefault="003F0738">
      <w:pPr>
        <w:pStyle w:val="Rubrik1"/>
      </w:pPr>
      <w:r w:rsidRPr="00641F60">
        <w:t>Motivering</w:t>
      </w:r>
    </w:p>
    <w:p w:rsidR="003F0738" w:rsidRPr="00641F60" w:rsidRDefault="003F0738">
      <w:r w:rsidRPr="00641F60">
        <w:t>Länge har studenters möjlighet att arbeta vid sidan av studierna kraftigt i</w:t>
      </w:r>
      <w:r w:rsidRPr="00641F60">
        <w:t>n</w:t>
      </w:r>
      <w:r w:rsidRPr="00641F60">
        <w:t>skränkts genom den så kallade fribeloppsgränsen som reglerar hur stora i</w:t>
      </w:r>
      <w:r w:rsidRPr="00641F60">
        <w:t>n</w:t>
      </w:r>
      <w:r w:rsidRPr="00641F60">
        <w:t>komster en student får ha innan studiemedlet dras in. Alliansregeringen har under den gångna mandatperioden lyckligtvis höjt fribeloppsgränsen, men ett fullständigt avskaffande återstår och är nödvändigt för både studenters och samhällets bästa.</w:t>
      </w:r>
    </w:p>
    <w:p w:rsidR="003F0738" w:rsidRPr="00641F60" w:rsidRDefault="003F0738">
      <w:pPr>
        <w:pStyle w:val="Normaltindrag"/>
      </w:pPr>
      <w:r w:rsidRPr="00641F60">
        <w:t>Fribeloppsgränsen bestraffar flit och ansvarstagande. Möjligheten att arb</w:t>
      </w:r>
      <w:r w:rsidRPr="00641F60">
        <w:t>e</w:t>
      </w:r>
      <w:r w:rsidRPr="00641F60">
        <w:t>ta vid sidan av studierna för mycket positivt med sig för den enskilda stude</w:t>
      </w:r>
      <w:r w:rsidRPr="00641F60">
        <w:t>n</w:t>
      </w:r>
      <w:r w:rsidRPr="00641F60">
        <w:t>ten såväl som för samhället i stort. Att arbeta extra parallellt med studierna ger en bättre kontakt med arbetsmarknaden och underlättar för studenter att få ett arbete efter examen. Många gånger kan ett extraarbete även göra det en</w:t>
      </w:r>
      <w:r w:rsidRPr="00641F60">
        <w:t>k</w:t>
      </w:r>
      <w:r w:rsidRPr="00641F60">
        <w:t>lare för studenter att tillgodogöra sig den ofta mycket teoretiska högskoleu</w:t>
      </w:r>
      <w:r w:rsidRPr="00641F60">
        <w:t>t</w:t>
      </w:r>
      <w:r w:rsidRPr="00641F60">
        <w:t>bildningen genom att de får chans att praktiskt tillämpa kunskaperna i arbet</w:t>
      </w:r>
      <w:r w:rsidRPr="00641F60">
        <w:t>s</w:t>
      </w:r>
      <w:r w:rsidRPr="00641F60">
        <w:t>livet under studietiden.</w:t>
      </w:r>
    </w:p>
    <w:p w:rsidR="003F0738" w:rsidRPr="00641F60" w:rsidRDefault="003F0738">
      <w:pPr>
        <w:pStyle w:val="Normaltindrag"/>
      </w:pPr>
      <w:r w:rsidRPr="00641F60">
        <w:t>Ett avskaffande av fri</w:t>
      </w:r>
      <w:r w:rsidRPr="00641F60">
        <w:t>beloppet skulle medföra att fler studenter själva kan försörja sig helt eller delvis genom eget arbete under studietiden. Färre st</w:t>
      </w:r>
      <w:r w:rsidRPr="00641F60">
        <w:t>u</w:t>
      </w:r>
      <w:r w:rsidRPr="00641F60">
        <w:t>denter skulle därmed hamna i kraftig skuldsättning. Även samhället i stort tjänar ekonomiskt på ett avskaffande av fribeloppet då fler skulle arbeta, svartjobben minska och skatteintäkterna öka.</w:t>
      </w:r>
    </w:p>
    <w:p w:rsidR="003F0738" w:rsidRPr="00641F60" w:rsidRDefault="003F0738">
      <w:pPr>
        <w:pStyle w:val="Normaltindrag"/>
      </w:pPr>
      <w:r w:rsidRPr="00641F60">
        <w:t xml:space="preserve">Fribeloppsgränsen bör avskaffas helt, åtminstone vad gäller lånedelen i studiemedlet. Ett lån är något som du själv tar ansvar för och förbinder dig att betala tillbaka. Då är det också </w:t>
      </w:r>
      <w:r w:rsidRPr="00641F60">
        <w:t xml:space="preserve">fullt rimligt och rättvist att du själv väljer om du vill kombinera ett lån med arbete. Studenter själva såväl som samhället i </w:t>
      </w:r>
      <w:r w:rsidRPr="00641F60">
        <w:lastRenderedPageBreak/>
        <w:t>stort har mycket att vinna på att studier och arbete inte ses som två separata världar utan kan integreras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F60">
        <w:trPr>
          <w:cantSplit/>
        </w:trPr>
        <w:tc>
          <w:tcPr>
            <w:tcW w:w="3046" w:type="dxa"/>
          </w:tcPr>
          <w:p w:rsidR="003F0738" w:rsidRPr="00641F60" w:rsidRDefault="003F0738">
            <w:pPr>
              <w:pStyle w:val="UnderskriftDatum"/>
              <w:spacing w:before="240"/>
            </w:pPr>
            <w:r w:rsidRPr="00641F60">
              <w:t>Stockholm den 29 september 2011</w:t>
            </w:r>
          </w:p>
        </w:tc>
        <w:tc>
          <w:tcPr>
            <w:tcW w:w="3047" w:type="dxa"/>
          </w:tcPr>
          <w:p w:rsidR="003F0738" w:rsidRPr="00641F60" w:rsidRDefault="003F0738">
            <w:pPr>
              <w:pStyle w:val="Underskrifter"/>
              <w:spacing w:before="240"/>
            </w:pPr>
          </w:p>
        </w:tc>
      </w:tr>
      <w:tr w:rsidR="00000000" w:rsidRPr="00641F60">
        <w:trPr>
          <w:cantSplit/>
        </w:trPr>
        <w:tc>
          <w:tcPr>
            <w:tcW w:w="3046" w:type="dxa"/>
          </w:tcPr>
          <w:p w:rsidR="003F0738" w:rsidRPr="00641F60" w:rsidRDefault="003F0738">
            <w:pPr>
              <w:pStyle w:val="Underskrifter"/>
            </w:pPr>
            <w:r w:rsidRPr="00641F60">
              <w:t>Jessica Rosencrantz (M)</w:t>
            </w:r>
          </w:p>
        </w:tc>
        <w:tc>
          <w:tcPr>
            <w:tcW w:w="3046" w:type="dxa"/>
          </w:tcPr>
          <w:p w:rsidR="003F0738" w:rsidRPr="00641F60" w:rsidRDefault="003F0738">
            <w:pPr>
              <w:pStyle w:val="Underskrifter"/>
            </w:pPr>
          </w:p>
        </w:tc>
      </w:tr>
    </w:tbl>
    <w:p w:rsidR="003F0738" w:rsidRPr="00641F60" w:rsidRDefault="003F0738">
      <w:pPr>
        <w:pStyle w:val="Normaltindrag"/>
      </w:pPr>
    </w:p>
    <w:sectPr w:rsidR="003F0738" w:rsidRPr="00641F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738" w:rsidRPr="00641F60" w:rsidRDefault="003F0738">
      <w:r w:rsidRPr="00641F60">
        <w:separator/>
      </w:r>
    </w:p>
  </w:endnote>
  <w:endnote w:type="continuationSeparator" w:id="0">
    <w:p w:rsidR="003F0738" w:rsidRPr="00641F60" w:rsidRDefault="003F0738">
      <w:r w:rsidRPr="00641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641F60">
    <w:pPr>
      <w:pStyle w:val="Sidfot"/>
    </w:pPr>
    <w:r w:rsidRPr="00641F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194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38" w:rsidRDefault="003F0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738" w:rsidRDefault="003F0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641F60">
    <w:pPr>
      <w:pStyle w:val="Sidfot"/>
    </w:pPr>
    <w:r w:rsidRPr="00641F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00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38" w:rsidRDefault="003F07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738" w:rsidRDefault="003F07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641F60">
    <w:pPr>
      <w:pStyle w:val="Sidfot"/>
    </w:pPr>
    <w:r w:rsidRPr="00641F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56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38" w:rsidRDefault="003F0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738" w:rsidRDefault="003F0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738" w:rsidRPr="00641F60" w:rsidRDefault="003F0738">
      <w:r w:rsidRPr="00641F60">
        <w:separator/>
      </w:r>
    </w:p>
  </w:footnote>
  <w:footnote w:type="continuationSeparator" w:id="0">
    <w:p w:rsidR="003F0738" w:rsidRPr="00641F60" w:rsidRDefault="003F0738">
      <w:r w:rsidRPr="00641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641F60">
    <w:pPr>
      <w:pStyle w:val="Sidhuvud"/>
    </w:pPr>
    <w:r w:rsidRPr="00641F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257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38" w:rsidRDefault="003F07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738" w:rsidRDefault="003F07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641F60">
    <w:pPr>
      <w:pStyle w:val="Sidhuvud"/>
    </w:pPr>
    <w:r w:rsidRPr="00641F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267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38" w:rsidRDefault="003F07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738" w:rsidRDefault="003F07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38" w:rsidRPr="00641F60" w:rsidRDefault="003F0738">
    <w:pPr>
      <w:pStyle w:val="FSHNormal"/>
      <w:tabs>
        <w:tab w:val="right" w:pos="5840"/>
      </w:tabs>
    </w:pPr>
    <w:r w:rsidRPr="00641F60">
      <w:br/>
    </w:r>
    <w:r w:rsidRPr="00641F60">
      <w:fldChar w:fldCharType="begin" w:fldLock="1"/>
    </w:r>
    <w:r w:rsidRPr="00641F60">
      <w:instrText xml:space="preserve"> DOCPROPERTY</w:instrText>
    </w:r>
    <w:r w:rsidRPr="00641F60">
      <w:rPr>
        <w:sz w:val="18"/>
      </w:rPr>
      <w:instrText xml:space="preserve"> "YearUser" *\charformat </w:instrText>
    </w:r>
    <w:r w:rsidRPr="00641F60">
      <w:fldChar w:fldCharType="separate"/>
    </w:r>
    <w:r w:rsidRPr="00641F60">
      <w:t>2011/12</w:t>
    </w:r>
    <w:r w:rsidRPr="00641F60">
      <w:fldChar w:fldCharType="end"/>
    </w:r>
    <w:r w:rsidRPr="00641F60">
      <w:t xml:space="preserve"> </w:t>
    </w:r>
    <w:r w:rsidRPr="00641F60">
      <w:tab/>
      <w:t xml:space="preserve">mnr: </w:t>
    </w:r>
    <w:r w:rsidRPr="00641F60">
      <w:fldChar w:fldCharType="begin" w:fldLock="1"/>
    </w:r>
    <w:r w:rsidRPr="00641F60">
      <w:instrText xml:space="preserve"> DOCPROPERTY</w:instrText>
    </w:r>
    <w:r w:rsidRPr="00641F60">
      <w:rPr>
        <w:sz w:val="18"/>
      </w:rPr>
      <w:instrText xml:space="preserve"> "Motionsnummer" *\charformat </w:instrText>
    </w:r>
    <w:r w:rsidRPr="00641F60">
      <w:fldChar w:fldCharType="separate"/>
    </w:r>
    <w:r w:rsidRPr="00641F60">
      <w:t>Ub348</w:t>
    </w:r>
    <w:r w:rsidRPr="00641F60">
      <w:fldChar w:fldCharType="end"/>
    </w:r>
    <w:r w:rsidRPr="00641F60">
      <w:br/>
    </w:r>
    <w:r w:rsidRPr="00641F60">
      <w:fldChar w:fldCharType="begin" w:fldLock="1"/>
    </w:r>
    <w:r w:rsidRPr="00641F60">
      <w:instrText xml:space="preserve"> DOCPROPERTY</w:instrText>
    </w:r>
    <w:r w:rsidRPr="00641F60">
      <w:rPr>
        <w:sz w:val="18"/>
      </w:rPr>
      <w:instrText xml:space="preserve"> "Samling" *\charformat </w:instrText>
    </w:r>
    <w:r w:rsidRPr="00641F60">
      <w:fldChar w:fldCharType="end"/>
    </w:r>
    <w:r w:rsidRPr="00641F60">
      <w:tab/>
      <w:t xml:space="preserve">pnr: </w:t>
    </w:r>
    <w:r w:rsidRPr="00641F60">
      <w:fldChar w:fldCharType="begin" w:fldLock="1"/>
    </w:r>
    <w:r w:rsidRPr="00641F60">
      <w:instrText xml:space="preserve"> DOCPROPERTY</w:instrText>
    </w:r>
    <w:r w:rsidRPr="00641F60">
      <w:rPr>
        <w:sz w:val="18"/>
      </w:rPr>
      <w:instrText xml:space="preserve"> "Partinummer" *\charformat </w:instrText>
    </w:r>
    <w:r w:rsidRPr="00641F60">
      <w:fldChar w:fldCharType="separate"/>
    </w:r>
    <w:r w:rsidRPr="00641F60">
      <w:t>M694</w:t>
    </w:r>
    <w:r w:rsidRPr="00641F60">
      <w:fldChar w:fldCharType="end"/>
    </w:r>
  </w:p>
  <w:p w:rsidR="003F0738" w:rsidRPr="00641F60" w:rsidRDefault="003F0738">
    <w:pPr>
      <w:pStyle w:val="FSHRub1"/>
    </w:pPr>
    <w:r w:rsidRPr="00641F60">
      <w:t>Motion till riksdagen</w:t>
    </w:r>
    <w:r w:rsidRPr="00641F60">
      <w:br/>
    </w:r>
    <w:r w:rsidRPr="00641F60">
      <w:fldChar w:fldCharType="begin" w:fldLock="1"/>
    </w:r>
    <w:r w:rsidRPr="00641F60">
      <w:instrText xml:space="preserve"> DOCPROPERTY "YearUser" *\charformat </w:instrText>
    </w:r>
    <w:r w:rsidRPr="00641F60">
      <w:fldChar w:fldCharType="separate"/>
    </w:r>
    <w:r w:rsidRPr="00641F60">
      <w:t>2011/12</w:t>
    </w:r>
    <w:r w:rsidRPr="00641F60">
      <w:fldChar w:fldCharType="end"/>
    </w:r>
    <w:r w:rsidRPr="00641F60">
      <w:t>:</w:t>
    </w:r>
    <w:r w:rsidRPr="00641F60">
      <w:fldChar w:fldCharType="begin" w:fldLock="1"/>
    </w:r>
    <w:r w:rsidRPr="00641F60">
      <w:instrText xml:space="preserve"> DOCPROPERTY "Motionsnummer" *\charformat </w:instrText>
    </w:r>
    <w:r w:rsidRPr="00641F60">
      <w:fldChar w:fldCharType="separate"/>
    </w:r>
    <w:r w:rsidRPr="00641F60">
      <w:t>Ub348</w:t>
    </w:r>
    <w:r w:rsidRPr="00641F60">
      <w:fldChar w:fldCharType="end"/>
    </w:r>
  </w:p>
  <w:p w:rsidR="003F0738" w:rsidRPr="00641F60" w:rsidRDefault="003F0738">
    <w:pPr>
      <w:pStyle w:val="FSHNormalS5"/>
    </w:pPr>
    <w:r w:rsidRPr="00641F60">
      <w:fldChar w:fldCharType="begin" w:fldLock="1"/>
    </w:r>
    <w:r w:rsidRPr="00641F60">
      <w:instrText xml:space="preserve"> DOCPROPERTY "MotionarText" *\charformat </w:instrText>
    </w:r>
    <w:r w:rsidRPr="00641F60">
      <w:fldChar w:fldCharType="separate"/>
    </w:r>
    <w:r w:rsidRPr="00641F60">
      <w:t>av Jessica Rosencrantz (M)</w:t>
    </w:r>
    <w:r w:rsidRPr="00641F60">
      <w:fldChar w:fldCharType="end"/>
    </w:r>
    <w:r w:rsidRPr="00641F60">
      <w:br/>
    </w:r>
    <w:r w:rsidRPr="00641F60">
      <w:fldChar w:fldCharType="begin" w:fldLock="1"/>
    </w:r>
    <w:r w:rsidRPr="00641F60">
      <w:instrText xml:space="preserve"> DOCPROPERTY "SvarFrasKort" *\charformat </w:instrText>
    </w:r>
    <w:r w:rsidRPr="00641F60">
      <w:fldChar w:fldCharType="end"/>
    </w:r>
  </w:p>
  <w:p w:rsidR="003F0738" w:rsidRPr="00641F60" w:rsidRDefault="003F0738">
    <w:pPr>
      <w:pStyle w:val="FSHTitel"/>
    </w:pPr>
    <w:r w:rsidRPr="00641F60">
      <w:fldChar w:fldCharType="begin" w:fldLock="1"/>
    </w:r>
    <w:r w:rsidRPr="00641F60">
      <w:instrText xml:space="preserve"> DOCPROPERTY</w:instrText>
    </w:r>
    <w:r w:rsidRPr="00641F60">
      <w:rPr>
        <w:sz w:val="18"/>
      </w:rPr>
      <w:instrText xml:space="preserve"> "RubrikSvar" *\charformat </w:instrText>
    </w:r>
    <w:r w:rsidRPr="00641F60">
      <w:fldChar w:fldCharType="separate"/>
    </w:r>
    <w:r w:rsidRPr="00641F60">
      <w:t>Avskaffande av fribeloppsgränsen</w:t>
    </w:r>
    <w:r w:rsidRPr="00641F60">
      <w:fldChar w:fldCharType="end"/>
    </w:r>
  </w:p>
  <w:p w:rsidR="003F0738" w:rsidRPr="00641F60" w:rsidRDefault="003F0738">
    <w:pPr>
      <w:pStyle w:val="Normal00"/>
    </w:pPr>
  </w:p>
  <w:p w:rsidR="003F0738" w:rsidRPr="00641F60" w:rsidRDefault="003F0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1695104">
    <w:abstractNumId w:val="3"/>
  </w:num>
  <w:num w:numId="2" w16cid:durableId="1862890646">
    <w:abstractNumId w:val="2"/>
  </w:num>
  <w:num w:numId="3" w16cid:durableId="2009675620">
    <w:abstractNumId w:val="1"/>
  </w:num>
  <w:num w:numId="4" w16cid:durableId="868181113">
    <w:abstractNumId w:val="0"/>
  </w:num>
  <w:num w:numId="5" w16cid:durableId="822427318">
    <w:abstractNumId w:val="7"/>
  </w:num>
  <w:num w:numId="6" w16cid:durableId="261305372">
    <w:abstractNumId w:val="6"/>
  </w:num>
  <w:num w:numId="7" w16cid:durableId="1654676335">
    <w:abstractNumId w:val="5"/>
  </w:num>
  <w:num w:numId="8" w16cid:durableId="72705669">
    <w:abstractNumId w:val="4"/>
  </w:num>
  <w:num w:numId="9" w16cid:durableId="1539782701">
    <w:abstractNumId w:val="8"/>
  </w:num>
  <w:num w:numId="10" w16cid:durableId="1192304633">
    <w:abstractNumId w:val="9"/>
  </w:num>
  <w:num w:numId="11" w16cid:durableId="1558079812">
    <w:abstractNumId w:val="10"/>
  </w:num>
  <w:num w:numId="12" w16cid:durableId="819035020">
    <w:abstractNumId w:val="13"/>
  </w:num>
  <w:num w:numId="13" w16cid:durableId="1905263340">
    <w:abstractNumId w:val="15"/>
  </w:num>
  <w:num w:numId="14" w16cid:durableId="1229195342">
    <w:abstractNumId w:val="16"/>
  </w:num>
  <w:num w:numId="15" w16cid:durableId="1512375986">
    <w:abstractNumId w:val="11"/>
  </w:num>
  <w:num w:numId="16" w16cid:durableId="202988995">
    <w:abstractNumId w:val="18"/>
  </w:num>
  <w:num w:numId="17" w16cid:durableId="1129320981">
    <w:abstractNumId w:val="17"/>
  </w:num>
  <w:num w:numId="18" w16cid:durableId="1912234344">
    <w:abstractNumId w:val="14"/>
  </w:num>
  <w:num w:numId="19" w16cid:durableId="809438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D147ABC-9CD3-4EE6-A6B5-D601B18E1859}"/>
  </w:docVars>
  <w:rsids>
    <w:rsidRoot w:val="00F77247"/>
    <w:rsid w:val="003F0738"/>
    <w:rsid w:val="00641F60"/>
    <w:rsid w:val="00F77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3621DC-472C-477A-8A61-B1BCA8D1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1679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M0694</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M0694</dc:title>
  <dc:subject>M0694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2011-12-05T13:15:00Z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fribeloppsgränsen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fribeloppsgränsen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Rosencrantz (M)</vt:lpwstr>
  </property>
  <property fmtid="{D5CDD505-2E9C-101B-9397-08002B2CF9AE}" pid="26" name="MotionarLista">
    <vt:lpwstr>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20112012000000000077000006940069</vt:lpwstr>
  </property>
  <property fmtid="{D5CDD505-2E9C-101B-9397-08002B2CF9AE}" pid="47" name="datum">
    <vt:lpwstr>110929</vt:lpwstr>
  </property>
  <property fmtid="{D5CDD505-2E9C-101B-9397-08002B2CF9AE}" pid="48" name="avsändar-e-post">
    <vt:lpwstr>fredrik.karrholm@riksdagen.se</vt:lpwstr>
  </property>
  <property fmtid="{D5CDD505-2E9C-101B-9397-08002B2CF9AE}" pid="49" name="id">
    <vt:lpwstr>20112012000000000077000006940069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{95E71640-A324-4698-9FF2-CC4941AB63E6}</vt:lpwstr>
  </property>
  <property fmtid="{D5CDD505-2E9C-101B-9397-08002B2CF9AE}" pid="53" name="Överföringar">
    <vt:i4>0</vt:i4>
  </property>
  <property fmtid="{D5CDD505-2E9C-101B-9397-08002B2CF9AE}" pid="54" name="Checksum">
    <vt:lpwstr>*0010544236360*</vt:lpwstr>
  </property>
  <property fmtid="{D5CDD505-2E9C-101B-9397-08002B2CF9AE}" pid="55" name="skuggnummer">
    <vt:lpwstr>1598</vt:lpwstr>
  </property>
  <property fmtid="{D5CDD505-2E9C-101B-9397-08002B2CF9AE}" pid="56" name="urixVersion">
    <vt:lpwstr>4.5.0.25</vt:lpwstr>
  </property>
  <property fmtid="{D5CDD505-2E9C-101B-9397-08002B2CF9AE}" pid="57" name="urixOrigin">
    <vt:lpwstr>111205 14:15:43.632</vt:lpwstr>
  </property>
  <property fmtid="{D5CDD505-2E9C-101B-9397-08002B2CF9AE}" pid="58" name="urixGuid">
    <vt:lpwstr>{0F4ED72D-F580-4023-8621-DAD2C65017F9}</vt:lpwstr>
  </property>
</Properties>
</file>