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1A2" w:rsidRPr="001651A2" w:rsidRDefault="001651A2">
      <w:pPr>
        <w:pStyle w:val="Frslagsrubrik"/>
      </w:pPr>
      <w:r w:rsidRPr="001651A2">
        <w:t>Förslag till riksdagsbeslut</w:t>
      </w:r>
    </w:p>
    <w:p w:rsidR="001651A2" w:rsidRPr="001651A2" w:rsidRDefault="001651A2">
      <w:pPr>
        <w:pStyle w:val="Hemstlatt"/>
      </w:pPr>
      <w:r w:rsidRPr="001651A2">
        <w:t>Riksdagen tillkännager för regeringen som sin mening vad som anförs i motionen om riskkapital.</w:t>
      </w:r>
    </w:p>
    <w:p w:rsidR="001651A2" w:rsidRPr="001651A2" w:rsidRDefault="001651A2">
      <w:pPr>
        <w:pStyle w:val="Rubrik1"/>
      </w:pPr>
      <w:r w:rsidRPr="001651A2">
        <w:t>Motivering</w:t>
      </w:r>
    </w:p>
    <w:p w:rsidR="001651A2" w:rsidRPr="001651A2" w:rsidRDefault="001651A2">
      <w:r w:rsidRPr="001651A2">
        <w:t>Vårt lands välstånd är till stor del beroende av att vi har växande och välm</w:t>
      </w:r>
      <w:r w:rsidRPr="001651A2">
        <w:t>å</w:t>
      </w:r>
      <w:r w:rsidRPr="001651A2">
        <w:t>ende företag. Därför behövs ett klimat som välkomnar nya initiativ, där för</w:t>
      </w:r>
      <w:r w:rsidRPr="001651A2">
        <w:t>e</w:t>
      </w:r>
      <w:r w:rsidRPr="001651A2">
        <w:t>tagare välkomnas och där investerare är en uppskattad och värdefull del. Med fler kvinnor och män som ser entreprenörskap och företagande som naturligt och självklart kommer vårt land att stärkas.</w:t>
      </w:r>
    </w:p>
    <w:p w:rsidR="001651A2" w:rsidRPr="001651A2" w:rsidRDefault="001651A2">
      <w:pPr>
        <w:pStyle w:val="Normaltindrag"/>
      </w:pPr>
      <w:r w:rsidRPr="001651A2">
        <w:t>Alliansregeringen har redan tagit många viktiga steg för att uppmuntra, förenkla och underlätta för företagande. Det framgår inte minst i skriften ”Växtkraft” som beskriver 172 olika insatser och områden som främjar jobb och företagsamhet</w:t>
      </w:r>
      <w:r w:rsidRPr="001651A2">
        <w:t xml:space="preserve"> i hela landet.</w:t>
      </w:r>
    </w:p>
    <w:p w:rsidR="001651A2" w:rsidRPr="001651A2" w:rsidRDefault="001651A2">
      <w:pPr>
        <w:pStyle w:val="Normaltindrag"/>
      </w:pPr>
      <w:r w:rsidRPr="001651A2">
        <w:t>Ett återkommande bekymmer för många företagare in spe och för mindre företag som vill växa är frågan om riskvilligt kapital. Flera undersökningar visar att företag stannar i växten på grund av att det saknas eller är brist på riskvilligt kapital.</w:t>
      </w:r>
    </w:p>
    <w:p w:rsidR="001651A2" w:rsidRPr="001651A2" w:rsidRDefault="001651A2">
      <w:pPr>
        <w:pStyle w:val="Normaltindrag"/>
      </w:pPr>
      <w:r w:rsidRPr="001651A2">
        <w:t>Borttagandet av förmögenhetsskatten är i sammanhanget en viktig mark</w:t>
      </w:r>
      <w:r w:rsidRPr="001651A2">
        <w:t>e</w:t>
      </w:r>
      <w:r w:rsidRPr="001651A2">
        <w:t>ring och något som underlättar tillgång till kapital i Sverige. Det behövs dock fler åtgärder för att ta bort befintliga hinder för tillväxt.</w:t>
      </w:r>
    </w:p>
    <w:p w:rsidR="001651A2" w:rsidRPr="001651A2" w:rsidRDefault="001651A2">
      <w:pPr>
        <w:pStyle w:val="Normaltindrag"/>
      </w:pPr>
      <w:r w:rsidRPr="001651A2">
        <w:t>En översyn av beskattning av riskvilligt kapital är ett av flera viktigt steg för ökat företagande och för framtida kapitalförsörjning. Det bidrar till ökat företagande och därmed i förlängningen till ökat välstånd.</w:t>
      </w:r>
    </w:p>
    <w:p w:rsidR="001651A2" w:rsidRPr="001651A2" w:rsidRDefault="001651A2">
      <w:pPr>
        <w:pStyle w:val="Normaltindrag"/>
      </w:pPr>
      <w:r w:rsidRPr="001651A2">
        <w:t xml:space="preserve">Under senare år har affärsänglar allt oftare uppmärksammats. En </w:t>
      </w:r>
      <w:r w:rsidRPr="001651A2">
        <w:rPr>
          <w:bCs/>
        </w:rPr>
        <w:t>affär</w:t>
      </w:r>
      <w:r w:rsidRPr="001651A2">
        <w:rPr>
          <w:bCs/>
        </w:rPr>
        <w:t>s</w:t>
      </w:r>
      <w:r w:rsidRPr="001651A2">
        <w:rPr>
          <w:bCs/>
        </w:rPr>
        <w:t>ängel</w:t>
      </w:r>
      <w:r w:rsidRPr="001651A2">
        <w:t xml:space="preserve"> investerar kapital i och tillför kunskap till företag med tillväxtpotential. Affärsängeln är oftast en person med erfarenhet och kunskap av företagande </w:t>
      </w:r>
      <w:r w:rsidRPr="001651A2">
        <w:lastRenderedPageBreak/>
        <w:t>som genom att tillföra kapital, kompetens, engagemang och sitt nätverk hjä</w:t>
      </w:r>
      <w:r w:rsidRPr="001651A2">
        <w:t>l</w:t>
      </w:r>
      <w:r w:rsidRPr="001651A2">
        <w:t>per företag att utvecklas.</w:t>
      </w:r>
    </w:p>
    <w:p w:rsidR="001651A2" w:rsidRPr="001651A2" w:rsidRDefault="001651A2">
      <w:pPr>
        <w:pStyle w:val="Normaltindrag"/>
      </w:pPr>
      <w:r w:rsidRPr="001651A2">
        <w:t>Eftersom affärsänglar är privata investerare kan de vanligtvis ta snabbare investeringsbeslut än andra samtidigt som de investerar lägre belopp än ris</w:t>
      </w:r>
      <w:r w:rsidRPr="001651A2">
        <w:t>k</w:t>
      </w:r>
      <w:r w:rsidRPr="001651A2">
        <w:t>kapitalbolagen och samtidigt som de engagerar sig personligen i företagen. Affärsängelns finansiella medverkan kan förstås ske på olika sätt. Affärsän</w:t>
      </w:r>
      <w:r w:rsidRPr="001651A2">
        <w:t>g</w:t>
      </w:r>
      <w:r w:rsidRPr="001651A2">
        <w:t>eln kan köpa in sig i företaget och, eller kanske enbart, låna ut pengar till företaget.</w:t>
      </w:r>
    </w:p>
    <w:p w:rsidR="001651A2" w:rsidRPr="001651A2" w:rsidRDefault="001651A2">
      <w:pPr>
        <w:pStyle w:val="Normaltindrag"/>
      </w:pPr>
      <w:r w:rsidRPr="001651A2">
        <w:t>Enligt Tillväxtverket är det svårt att få fram tillförlitlig statistik över hur många och stora affärsängelinvesteringar som görs i Sverige varje år. En uppskattning av volymen är minst 3 miljarder kronor per år. Gjorda uppskat</w:t>
      </w:r>
      <w:r w:rsidRPr="001651A2">
        <w:t>t</w:t>
      </w:r>
      <w:r w:rsidRPr="001651A2">
        <w:t>ningar visar också på att det informella riskkapitalet i tidiga investeringssk</w:t>
      </w:r>
      <w:r w:rsidRPr="001651A2">
        <w:t>e</w:t>
      </w:r>
      <w:r w:rsidRPr="001651A2">
        <w:t>den kan vara så stort som 4–6 gånger det formella riskkapitalet (via riskkap</w:t>
      </w:r>
      <w:r w:rsidRPr="001651A2">
        <w:t>i</w:t>
      </w:r>
      <w:r w:rsidRPr="001651A2">
        <w:t>talbolagen).</w:t>
      </w:r>
    </w:p>
    <w:p w:rsidR="001651A2" w:rsidRPr="001651A2" w:rsidRDefault="001651A2">
      <w:pPr>
        <w:pStyle w:val="Normaltindrag"/>
      </w:pPr>
      <w:r w:rsidRPr="001651A2">
        <w:t>Eftersom risken för affärsänglar bedöms högre än för vanliga investerare finns det goda skäl att stärka de nätverk som finns och också se över beskat</w:t>
      </w:r>
      <w:r w:rsidRPr="001651A2">
        <w:t>t</w:t>
      </w:r>
      <w:r w:rsidRPr="001651A2">
        <w:t>ningen av det kapital som investeras. Detta bör riksdagen ge regeringen til</w:t>
      </w:r>
      <w:r w:rsidRPr="001651A2">
        <w:t>l</w:t>
      </w:r>
      <w:r w:rsidRPr="001651A2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51A2">
        <w:trPr>
          <w:cantSplit/>
        </w:trPr>
        <w:tc>
          <w:tcPr>
            <w:tcW w:w="3046" w:type="dxa"/>
          </w:tcPr>
          <w:p w:rsidR="001651A2" w:rsidRPr="001651A2" w:rsidRDefault="001651A2">
            <w:pPr>
              <w:pStyle w:val="UnderskriftDatum"/>
              <w:spacing w:before="240"/>
            </w:pPr>
            <w:r w:rsidRPr="001651A2">
              <w:t>Stockholm den 20 oktober 2010</w:t>
            </w:r>
          </w:p>
        </w:tc>
        <w:tc>
          <w:tcPr>
            <w:tcW w:w="3047" w:type="dxa"/>
          </w:tcPr>
          <w:p w:rsidR="001651A2" w:rsidRPr="001651A2" w:rsidRDefault="001651A2">
            <w:pPr>
              <w:pStyle w:val="Underskrifter"/>
              <w:spacing w:before="240"/>
            </w:pPr>
          </w:p>
        </w:tc>
      </w:tr>
      <w:tr w:rsidR="00000000" w:rsidRPr="001651A2">
        <w:trPr>
          <w:cantSplit/>
        </w:trPr>
        <w:tc>
          <w:tcPr>
            <w:tcW w:w="3046" w:type="dxa"/>
          </w:tcPr>
          <w:p w:rsidR="001651A2" w:rsidRPr="001651A2" w:rsidRDefault="001651A2">
            <w:pPr>
              <w:pStyle w:val="Underskrifter"/>
            </w:pPr>
            <w:r w:rsidRPr="001651A2">
              <w:t>Magdalena Andersson (M)</w:t>
            </w:r>
          </w:p>
        </w:tc>
        <w:tc>
          <w:tcPr>
            <w:tcW w:w="3046" w:type="dxa"/>
          </w:tcPr>
          <w:p w:rsidR="001651A2" w:rsidRPr="001651A2" w:rsidRDefault="001651A2">
            <w:pPr>
              <w:pStyle w:val="Underskrifter"/>
            </w:pPr>
          </w:p>
        </w:tc>
      </w:tr>
    </w:tbl>
    <w:p w:rsidR="001651A2" w:rsidRPr="001651A2" w:rsidRDefault="001651A2">
      <w:pPr>
        <w:pStyle w:val="Normaltindrag"/>
      </w:pPr>
    </w:p>
    <w:sectPr w:rsidR="00000000" w:rsidRPr="00165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1A2" w:rsidRPr="001651A2" w:rsidRDefault="001651A2">
      <w:r w:rsidRPr="001651A2">
        <w:separator/>
      </w:r>
    </w:p>
  </w:endnote>
  <w:endnote w:type="continuationSeparator" w:id="0">
    <w:p w:rsidR="001651A2" w:rsidRPr="001651A2" w:rsidRDefault="001651A2">
      <w:r w:rsidRPr="001651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1A2" w:rsidRPr="001651A2" w:rsidRDefault="001651A2">
    <w:pPr>
      <w:pStyle w:val="Sidfot"/>
    </w:pPr>
    <w:r w:rsidRPr="001651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40709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1A2" w:rsidRDefault="001651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51A2" w:rsidRDefault="001651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1A2" w:rsidRPr="001651A2" w:rsidRDefault="001651A2">
    <w:pPr>
      <w:pStyle w:val="Sidfot"/>
    </w:pPr>
    <w:r w:rsidRPr="001651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31343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1A2" w:rsidRDefault="001651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51A2" w:rsidRDefault="001651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1A2" w:rsidRPr="001651A2" w:rsidRDefault="001651A2">
    <w:pPr>
      <w:pStyle w:val="Sidfot"/>
    </w:pPr>
    <w:r w:rsidRPr="001651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62470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1A2" w:rsidRDefault="001651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51A2" w:rsidRDefault="001651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1A2" w:rsidRPr="001651A2" w:rsidRDefault="001651A2">
      <w:r w:rsidRPr="001651A2">
        <w:separator/>
      </w:r>
    </w:p>
  </w:footnote>
  <w:footnote w:type="continuationSeparator" w:id="0">
    <w:p w:rsidR="001651A2" w:rsidRPr="001651A2" w:rsidRDefault="001651A2">
      <w:r w:rsidRPr="001651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1A2" w:rsidRPr="001651A2" w:rsidRDefault="001651A2">
    <w:pPr>
      <w:pStyle w:val="Sidhuvud"/>
    </w:pPr>
    <w:r w:rsidRPr="001651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85306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1A2" w:rsidRDefault="001651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51A2" w:rsidRDefault="001651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1A2" w:rsidRPr="001651A2" w:rsidRDefault="001651A2">
    <w:pPr>
      <w:pStyle w:val="Sidhuvud"/>
    </w:pPr>
    <w:r w:rsidRPr="001651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33155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1A2" w:rsidRDefault="001651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51A2" w:rsidRDefault="001651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1A2" w:rsidRPr="001651A2" w:rsidRDefault="001651A2">
    <w:pPr>
      <w:pStyle w:val="FSHNormal"/>
      <w:tabs>
        <w:tab w:val="right" w:pos="5840"/>
      </w:tabs>
    </w:pPr>
    <w:r w:rsidRPr="001651A2">
      <w:br/>
    </w:r>
    <w:r w:rsidRPr="001651A2">
      <w:fldChar w:fldCharType="begin" w:fldLock="1"/>
    </w:r>
    <w:r w:rsidRPr="001651A2">
      <w:instrText xml:space="preserve"> DOCPROPERTY</w:instrText>
    </w:r>
    <w:r w:rsidRPr="001651A2">
      <w:rPr>
        <w:sz w:val="18"/>
      </w:rPr>
      <w:instrText xml:space="preserve"> "YearUser" *\charformat </w:instrText>
    </w:r>
    <w:r w:rsidRPr="001651A2">
      <w:fldChar w:fldCharType="separate"/>
    </w:r>
    <w:r w:rsidRPr="001651A2">
      <w:t>2010/11</w:t>
    </w:r>
    <w:r w:rsidRPr="001651A2">
      <w:fldChar w:fldCharType="end"/>
    </w:r>
    <w:r w:rsidRPr="001651A2">
      <w:t xml:space="preserve"> </w:t>
    </w:r>
    <w:r w:rsidRPr="001651A2">
      <w:tab/>
      <w:t xml:space="preserve">mnr: </w:t>
    </w:r>
    <w:r w:rsidRPr="001651A2">
      <w:fldChar w:fldCharType="begin" w:fldLock="1"/>
    </w:r>
    <w:r w:rsidRPr="001651A2">
      <w:instrText xml:space="preserve"> DOCPROPERTY</w:instrText>
    </w:r>
    <w:r w:rsidRPr="001651A2">
      <w:rPr>
        <w:sz w:val="18"/>
      </w:rPr>
      <w:instrText xml:space="preserve"> "Motionsnummer" *\charformat </w:instrText>
    </w:r>
    <w:r w:rsidRPr="001651A2">
      <w:fldChar w:fldCharType="separate"/>
    </w:r>
    <w:r w:rsidRPr="001651A2">
      <w:t>Sk301</w:t>
    </w:r>
    <w:r w:rsidRPr="001651A2">
      <w:fldChar w:fldCharType="end"/>
    </w:r>
    <w:r w:rsidRPr="001651A2">
      <w:br/>
    </w:r>
    <w:r w:rsidRPr="001651A2">
      <w:fldChar w:fldCharType="begin" w:fldLock="1"/>
    </w:r>
    <w:r w:rsidRPr="001651A2">
      <w:instrText xml:space="preserve"> DOCPROPERTY</w:instrText>
    </w:r>
    <w:r w:rsidRPr="001651A2">
      <w:rPr>
        <w:sz w:val="18"/>
      </w:rPr>
      <w:instrText xml:space="preserve"> "Samling" *\charformat </w:instrText>
    </w:r>
    <w:r w:rsidRPr="001651A2">
      <w:fldChar w:fldCharType="end"/>
    </w:r>
    <w:r w:rsidRPr="001651A2">
      <w:tab/>
      <w:t xml:space="preserve">pnr: </w:t>
    </w:r>
    <w:r w:rsidRPr="001651A2">
      <w:fldChar w:fldCharType="begin" w:fldLock="1"/>
    </w:r>
    <w:r w:rsidRPr="001651A2">
      <w:instrText xml:space="preserve"> DOCPROPERTY</w:instrText>
    </w:r>
    <w:r w:rsidRPr="001651A2">
      <w:rPr>
        <w:sz w:val="18"/>
      </w:rPr>
      <w:instrText xml:space="preserve"> "Partinummer" *\charformat </w:instrText>
    </w:r>
    <w:r w:rsidRPr="001651A2">
      <w:fldChar w:fldCharType="separate"/>
    </w:r>
    <w:r w:rsidRPr="001651A2">
      <w:t>M1022</w:t>
    </w:r>
    <w:r w:rsidRPr="001651A2">
      <w:fldChar w:fldCharType="end"/>
    </w:r>
  </w:p>
  <w:p w:rsidR="001651A2" w:rsidRPr="001651A2" w:rsidRDefault="001651A2">
    <w:pPr>
      <w:pStyle w:val="FSHRub1"/>
    </w:pPr>
    <w:r w:rsidRPr="001651A2">
      <w:t>Motion till riksdagen</w:t>
    </w:r>
    <w:r w:rsidRPr="001651A2">
      <w:br/>
    </w:r>
    <w:r w:rsidRPr="001651A2">
      <w:fldChar w:fldCharType="begin" w:fldLock="1"/>
    </w:r>
    <w:r w:rsidRPr="001651A2">
      <w:instrText xml:space="preserve"> DOCPROPERTY "YearUser" *\charformat </w:instrText>
    </w:r>
    <w:r w:rsidRPr="001651A2">
      <w:fldChar w:fldCharType="separate"/>
    </w:r>
    <w:r w:rsidRPr="001651A2">
      <w:t>2010/11</w:t>
    </w:r>
    <w:r w:rsidRPr="001651A2">
      <w:fldChar w:fldCharType="end"/>
    </w:r>
    <w:r w:rsidRPr="001651A2">
      <w:t>:</w:t>
    </w:r>
    <w:r w:rsidRPr="001651A2">
      <w:fldChar w:fldCharType="begin" w:fldLock="1"/>
    </w:r>
    <w:r w:rsidRPr="001651A2">
      <w:instrText xml:space="preserve"> DOCPROPERTY "Motionsnummer" *\charformat </w:instrText>
    </w:r>
    <w:r w:rsidRPr="001651A2">
      <w:fldChar w:fldCharType="separate"/>
    </w:r>
    <w:r w:rsidRPr="001651A2">
      <w:t>Sk301</w:t>
    </w:r>
    <w:r w:rsidRPr="001651A2">
      <w:fldChar w:fldCharType="end"/>
    </w:r>
  </w:p>
  <w:p w:rsidR="001651A2" w:rsidRPr="001651A2" w:rsidRDefault="001651A2">
    <w:pPr>
      <w:pStyle w:val="FSHNormalS5"/>
    </w:pPr>
    <w:r w:rsidRPr="001651A2">
      <w:fldChar w:fldCharType="begin" w:fldLock="1"/>
    </w:r>
    <w:r w:rsidRPr="001651A2">
      <w:instrText xml:space="preserve"> DOCPROPERTY "MotionarText" *\charformat </w:instrText>
    </w:r>
    <w:r w:rsidRPr="001651A2">
      <w:fldChar w:fldCharType="separate"/>
    </w:r>
    <w:r w:rsidRPr="001651A2">
      <w:t>av Magdalena Andersson (M)</w:t>
    </w:r>
    <w:r w:rsidRPr="001651A2">
      <w:fldChar w:fldCharType="end"/>
    </w:r>
    <w:r w:rsidRPr="001651A2">
      <w:br/>
    </w:r>
    <w:r w:rsidRPr="001651A2">
      <w:fldChar w:fldCharType="begin" w:fldLock="1"/>
    </w:r>
    <w:r w:rsidRPr="001651A2">
      <w:instrText xml:space="preserve"> DOCPROPERTY "SvarFrasKort" *\charformat </w:instrText>
    </w:r>
    <w:r w:rsidRPr="001651A2">
      <w:fldChar w:fldCharType="end"/>
    </w:r>
  </w:p>
  <w:p w:rsidR="001651A2" w:rsidRPr="001651A2" w:rsidRDefault="001651A2">
    <w:pPr>
      <w:pStyle w:val="FSHTitel"/>
    </w:pPr>
    <w:r w:rsidRPr="001651A2">
      <w:fldChar w:fldCharType="begin" w:fldLock="1"/>
    </w:r>
    <w:r w:rsidRPr="001651A2">
      <w:instrText xml:space="preserve"> DOCPROPERTY</w:instrText>
    </w:r>
    <w:r w:rsidRPr="001651A2">
      <w:rPr>
        <w:sz w:val="18"/>
      </w:rPr>
      <w:instrText xml:space="preserve"> "RubrikSvar" *\charformat </w:instrText>
    </w:r>
    <w:r w:rsidRPr="001651A2">
      <w:fldChar w:fldCharType="separate"/>
    </w:r>
    <w:r w:rsidRPr="001651A2">
      <w:t xml:space="preserve">Beskattning av riskvilligt kapital </w:t>
    </w:r>
    <w:r w:rsidRPr="001651A2">
      <w:fldChar w:fldCharType="end"/>
    </w:r>
  </w:p>
  <w:p w:rsidR="001651A2" w:rsidRPr="001651A2" w:rsidRDefault="001651A2">
    <w:pPr>
      <w:pStyle w:val="Normal00"/>
    </w:pPr>
  </w:p>
  <w:p w:rsidR="001651A2" w:rsidRPr="001651A2" w:rsidRDefault="001651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26780484">
    <w:abstractNumId w:val="3"/>
  </w:num>
  <w:num w:numId="2" w16cid:durableId="950742811">
    <w:abstractNumId w:val="2"/>
  </w:num>
  <w:num w:numId="3" w16cid:durableId="1236939195">
    <w:abstractNumId w:val="1"/>
  </w:num>
  <w:num w:numId="4" w16cid:durableId="335112441">
    <w:abstractNumId w:val="0"/>
  </w:num>
  <w:num w:numId="5" w16cid:durableId="1940521783">
    <w:abstractNumId w:val="7"/>
  </w:num>
  <w:num w:numId="6" w16cid:durableId="2019697104">
    <w:abstractNumId w:val="6"/>
  </w:num>
  <w:num w:numId="7" w16cid:durableId="1355226782">
    <w:abstractNumId w:val="5"/>
  </w:num>
  <w:num w:numId="8" w16cid:durableId="1108507260">
    <w:abstractNumId w:val="4"/>
  </w:num>
  <w:num w:numId="9" w16cid:durableId="935208287">
    <w:abstractNumId w:val="8"/>
  </w:num>
  <w:num w:numId="10" w16cid:durableId="1871406135">
    <w:abstractNumId w:val="9"/>
  </w:num>
  <w:num w:numId="11" w16cid:durableId="1409155718">
    <w:abstractNumId w:val="10"/>
  </w:num>
  <w:num w:numId="12" w16cid:durableId="23482156">
    <w:abstractNumId w:val="13"/>
  </w:num>
  <w:num w:numId="13" w16cid:durableId="320087902">
    <w:abstractNumId w:val="15"/>
  </w:num>
  <w:num w:numId="14" w16cid:durableId="1932540702">
    <w:abstractNumId w:val="16"/>
  </w:num>
  <w:num w:numId="15" w16cid:durableId="695470746">
    <w:abstractNumId w:val="11"/>
  </w:num>
  <w:num w:numId="16" w16cid:durableId="1865750321">
    <w:abstractNumId w:val="18"/>
  </w:num>
  <w:num w:numId="17" w16cid:durableId="1950043636">
    <w:abstractNumId w:val="17"/>
  </w:num>
  <w:num w:numId="18" w16cid:durableId="1074551838">
    <w:abstractNumId w:val="14"/>
  </w:num>
  <w:num w:numId="19" w16cid:durableId="8053140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454F3A31-E5E3-4FED-8CF9-A162E9725D32}"/>
  </w:docVars>
  <w:rsids>
    <w:rsidRoot w:val="009D317A"/>
    <w:rsid w:val="001651A2"/>
    <w:rsid w:val="009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AE09461-6C65-4562-B233-62E865B0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after="105" w:line="240" w:lineRule="auto"/>
    </w:pPr>
    <w:rPr>
      <w:rFonts w:ascii="Arial" w:hAnsi="Arial" w:cs="Arial"/>
      <w:color w:val="636563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2407</Characters>
  <Application>Microsoft Office Word</Application>
  <DocSecurity>4</DocSecurity>
  <Lines>48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m1022</vt:lpstr>
    </vt:vector>
  </TitlesOfParts>
  <Company>Riksdagen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m1022</dc:title>
  <dc:subject>m1022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2010-11-26T06:06:00Z</cp:lastPrinted>
  <dcterms:created xsi:type="dcterms:W3CDTF">2025-12-18T02:14:00Z</dcterms:created>
  <dcterms:modified xsi:type="dcterms:W3CDTF">2025-12-18T02:14:00Z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mot2000_523_2010-10-13</vt:lpwstr>
  </property>
  <property fmtid="{D5CDD505-2E9C-101B-9397-08002B2CF9AE}" pid="4" name="dokumenttyp">
    <vt:lpwstr>motion</vt:lpwstr>
  </property>
  <property fmtid="{D5CDD505-2E9C-101B-9397-08002B2CF9AE}" pid="5" name="Sekr">
    <vt:lpwstr>EL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Beskattning av riskvilligt kapital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riskvilligt kapital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M1022</vt:lpwstr>
  </property>
  <property fmtid="{D5CDD505-2E9C-101B-9397-08002B2CF9AE}" pid="18" name="ArbRubr">
    <vt:lpwstr>Beskattning av riskvilligt kapital 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Magdalena Andersson (M)</vt:lpwstr>
  </property>
  <property fmtid="{D5CDD505-2E9C-101B-9397-08002B2CF9AE}" pid="26" name="MotionarLista">
    <vt:lpwstr>Andersson, Magdalena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20102011000000000109000010220069</vt:lpwstr>
  </property>
  <property fmtid="{D5CDD505-2E9C-101B-9397-08002B2CF9AE}" pid="47" name="datum">
    <vt:lpwstr>101020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20102011000000000109000010220069</vt:lpwstr>
  </property>
  <property fmtid="{D5CDD505-2E9C-101B-9397-08002B2CF9AE}" pid="50" name="nummer">
    <vt:lpwstr>301</vt:lpwstr>
  </property>
  <property fmtid="{D5CDD505-2E9C-101B-9397-08002B2CF9AE}" pid="51" name="utskottsbeteckning">
    <vt:lpwstr>Sk</vt:lpwstr>
  </property>
  <property fmtid="{D5CDD505-2E9C-101B-9397-08002B2CF9AE}" pid="52" name="GlobalUID">
    <vt:lpwstr>{927910E8-A41F-4C24-96DE-05745DB020F6}</vt:lpwstr>
  </property>
  <property fmtid="{D5CDD505-2E9C-101B-9397-08002B2CF9AE}" pid="53" name="Överföringar">
    <vt:i4>0</vt:i4>
  </property>
  <property fmtid="{D5CDD505-2E9C-101B-9397-08002B2CF9AE}" pid="54" name="Checksum">
    <vt:lpwstr>*1018447550957*</vt:lpwstr>
  </property>
  <property fmtid="{D5CDD505-2E9C-101B-9397-08002B2CF9AE}" pid="55" name="skuggnummer">
    <vt:lpwstr>1249</vt:lpwstr>
  </property>
  <property fmtid="{D5CDD505-2E9C-101B-9397-08002B2CF9AE}" pid="56" name="urixVersion">
    <vt:lpwstr>4.3.0.0</vt:lpwstr>
  </property>
  <property fmtid="{D5CDD505-2E9C-101B-9397-08002B2CF9AE}" pid="57" name="urixOrigin">
    <vt:lpwstr>101126 07:07:01.921</vt:lpwstr>
  </property>
  <property fmtid="{D5CDD505-2E9C-101B-9397-08002B2CF9AE}" pid="58" name="urixGuid">
    <vt:lpwstr>{AD8C3CD0-E203-4347-B8FD-B58862BF6EEB}</vt:lpwstr>
  </property>
</Properties>
</file>