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46E0" w:rsidRPr="00A22820" w:rsidRDefault="00D946E0">
      <w:pPr>
        <w:pStyle w:val="Hemstlrubrik"/>
      </w:pPr>
      <w:r w:rsidRPr="00A22820">
        <w:t>Förslag till riksdagsbeslut</w:t>
      </w:r>
    </w:p>
    <w:p w:rsidR="00D946E0" w:rsidRPr="00A22820" w:rsidRDefault="00D946E0">
      <w:pPr>
        <w:pStyle w:val="Hemstlatt"/>
        <w:ind w:left="0"/>
      </w:pPr>
      <w:r w:rsidRPr="00A22820">
        <w:t xml:space="preserve">Riksdagen tillkännager för regeringen som sin mening vad som anförs i motionen om avskaffat förbud mot nattarbete. </w:t>
      </w:r>
    </w:p>
    <w:p w:rsidR="00D946E0" w:rsidRPr="00A22820" w:rsidRDefault="00D946E0">
      <w:pPr>
        <w:pStyle w:val="Rubrik1"/>
      </w:pPr>
      <w:r w:rsidRPr="00A22820">
        <w:t>Motivering</w:t>
      </w:r>
    </w:p>
    <w:p w:rsidR="00D946E0" w:rsidRPr="00A22820" w:rsidRDefault="00D946E0">
      <w:pPr>
        <w:autoSpaceDE w:val="0"/>
        <w:autoSpaceDN w:val="0"/>
        <w:adjustRightInd w:val="0"/>
      </w:pPr>
      <w:r w:rsidRPr="00A22820">
        <w:t xml:space="preserve">Nattarbetsförbudet infördes i svensk lagstiftning för snart 60 år sedan. Det är hög tid att utvärdera hur lagstiftningen fungerar och huruvida förändringar är påkallade. </w:t>
      </w:r>
    </w:p>
    <w:p w:rsidR="00D946E0" w:rsidRPr="00A22820" w:rsidRDefault="00D946E0">
      <w:pPr>
        <w:pStyle w:val="Normaltindrag"/>
      </w:pPr>
      <w:r w:rsidRPr="00A22820">
        <w:t>Faktum är att Sverige är ett av de länder i Europa där nattarbete är mest f</w:t>
      </w:r>
      <w:r w:rsidRPr="00A22820">
        <w:t>ö</w:t>
      </w:r>
      <w:r w:rsidRPr="00A22820">
        <w:t>rekommande. En undersökning som genomförts av European Foundation for the Improvement of Living and Working Conditions är det bara Storbritann</w:t>
      </w:r>
      <w:r w:rsidRPr="00A22820">
        <w:t>i</w:t>
      </w:r>
      <w:r w:rsidRPr="00A22820">
        <w:t>en och Tjeckien som har en högre andel nattarbete än Sverige. Trots att för</w:t>
      </w:r>
      <w:r w:rsidRPr="00A22820">
        <w:t>e</w:t>
      </w:r>
      <w:r w:rsidRPr="00A22820">
        <w:t>teelsen är så vanlig och därmed en så viktig del av den svenska arbetsmar</w:t>
      </w:r>
      <w:r w:rsidRPr="00A22820">
        <w:t>k</w:t>
      </w:r>
      <w:r w:rsidRPr="00A22820">
        <w:t xml:space="preserve">naden är det enbart efter prövning i Arbetstidsnämnden som företag kan få nattarbete beviljat. </w:t>
      </w:r>
    </w:p>
    <w:p w:rsidR="00D946E0" w:rsidRPr="00A22820" w:rsidRDefault="00D946E0">
      <w:pPr>
        <w:pStyle w:val="Normaltindrag"/>
      </w:pPr>
      <w:r w:rsidRPr="00A22820">
        <w:t>En genomgång av Arbetstidsnämndens beslut och praxis visar att dispen</w:t>
      </w:r>
      <w:r w:rsidRPr="00A22820">
        <w:t>s</w:t>
      </w:r>
      <w:r w:rsidRPr="00A22820">
        <w:t>ansökningar beviljas mycket restriktivt, vilket fått konsekvenser för de företag och anställda som annars kunnat utvidga sin verksamhet genom ökade a</w:t>
      </w:r>
      <w:r w:rsidRPr="00A22820">
        <w:t>n</w:t>
      </w:r>
      <w:r w:rsidRPr="00A22820">
        <w:t xml:space="preserve">ställningar. Det framgår till exempel att de </w:t>
      </w:r>
      <w:r w:rsidRPr="00A22820">
        <w:rPr>
          <w:i/>
        </w:rPr>
        <w:t>särskilda skäl</w:t>
      </w:r>
      <w:r w:rsidRPr="00A22820">
        <w:t xml:space="preserve"> som måste föreligga för dispens inte enbart kan vara företagsekonomiska. </w:t>
      </w:r>
    </w:p>
    <w:p w:rsidR="00D946E0" w:rsidRPr="00A22820" w:rsidRDefault="00D946E0">
      <w:pPr>
        <w:pStyle w:val="Normaltindrag"/>
      </w:pPr>
      <w:r w:rsidRPr="00A22820">
        <w:t>Mycket har förändrats sedan nattarbetsförbudet infördes, inte minst gäller det allmänhetens syn på förbudet och det faktum att Sverige numer har att rätta sig efter gemensamma regler inom ramen för EU-direktiv. Tack vare de gem</w:t>
      </w:r>
      <w:r w:rsidRPr="00A22820">
        <w:t>ensamma EU-reglerna garanteras nattarbetare ett hälso- och säkerhet</w:t>
      </w:r>
      <w:r w:rsidRPr="00A22820">
        <w:t>s</w:t>
      </w:r>
      <w:r w:rsidRPr="00A22820">
        <w:t>skydd genom bland annat kostnadsfri läkarundersökning och rätt till rege</w:t>
      </w:r>
      <w:r w:rsidRPr="00A22820">
        <w:t>l</w:t>
      </w:r>
      <w:r w:rsidRPr="00A22820">
        <w:t xml:space="preserve">bundna hälsoundersökningar. Reglerna innebär, bland annat, att arbetstagare om möjligt ska omplaceras till dagarbete om hälsoproblem uppstår. </w:t>
      </w:r>
    </w:p>
    <w:p w:rsidR="00D946E0" w:rsidRPr="00A22820" w:rsidRDefault="00D946E0">
      <w:pPr>
        <w:pStyle w:val="Normaltindrag"/>
      </w:pPr>
      <w:r w:rsidRPr="00A22820">
        <w:lastRenderedPageBreak/>
        <w:t>Statistiken visar att hälsokontrollerna verkar fungera utmärkt. Under det första kvartalet i år uppvisade nattarbetande i Sverige den lägsta sjukfrånv</w:t>
      </w:r>
      <w:r w:rsidRPr="00A22820">
        <w:t>a</w:t>
      </w:r>
      <w:r w:rsidRPr="00A22820">
        <w:t>ron bland arbetare, enligt Svenskt Näringslivs tidsanvändningsstatistik. Såväl 2-skiftesarbetare som dagarbetare uppvisade i undersökningen högre sju</w:t>
      </w:r>
      <w:r w:rsidRPr="00A22820">
        <w:t>k</w:t>
      </w:r>
      <w:r w:rsidRPr="00A22820">
        <w:t>frånvaro. De som framför hälsoskäl som det främsta argumentet mot nattarb</w:t>
      </w:r>
      <w:r w:rsidRPr="00A22820">
        <w:t>e</w:t>
      </w:r>
      <w:r w:rsidRPr="00A22820">
        <w:t xml:space="preserve">te behöver alltså hitta nya argument. </w:t>
      </w:r>
    </w:p>
    <w:p w:rsidR="00D946E0" w:rsidRPr="00A22820" w:rsidRDefault="00D946E0">
      <w:pPr>
        <w:pStyle w:val="Normaltindrag"/>
      </w:pPr>
      <w:r w:rsidRPr="00A22820">
        <w:t>Tittar man på andra länder inom Europa kan man konstatera att flera valt att inte införa ytterligare förbud mot nattarbete än vad som redan följer av direktiven. Både Danmark eller Norge, som vi ofta jämför oss med, har a</w:t>
      </w:r>
      <w:r w:rsidRPr="00A22820">
        <w:t>n</w:t>
      </w:r>
      <w:r w:rsidRPr="00A22820">
        <w:t xml:space="preserve">passat sig till de regleringar som gäller, men har i övrigt inga begränsningar. </w:t>
      </w:r>
    </w:p>
    <w:p w:rsidR="00D946E0" w:rsidRPr="00A22820" w:rsidRDefault="00D946E0">
      <w:pPr>
        <w:pStyle w:val="Normaltindrag"/>
      </w:pPr>
      <w:r w:rsidRPr="00A22820">
        <w:t>Den svenska lagstiftningen framstår mot bakgrund av ovanstående som både ålderdomlig, svårförståelig och illa anpassad till dagens arbetsmarknad. Av den anledningen bör det svenska förbudet mot nattarbete avskaffas.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22820">
        <w:trPr>
          <w:cantSplit/>
        </w:trPr>
        <w:tc>
          <w:tcPr>
            <w:tcW w:w="3046" w:type="dxa"/>
          </w:tcPr>
          <w:p w:rsidR="00D946E0" w:rsidRPr="00A22820" w:rsidRDefault="00D946E0">
            <w:pPr>
              <w:pStyle w:val="UnderskriftDatum"/>
              <w:spacing w:before="240"/>
            </w:pPr>
            <w:r w:rsidRPr="00A22820">
              <w:t>Stockholm den 1 oktober 2008</w:t>
            </w:r>
          </w:p>
        </w:tc>
        <w:tc>
          <w:tcPr>
            <w:tcW w:w="3047" w:type="dxa"/>
          </w:tcPr>
          <w:p w:rsidR="00D946E0" w:rsidRPr="00A22820" w:rsidRDefault="00D946E0">
            <w:pPr>
              <w:pStyle w:val="Underskrifter"/>
              <w:spacing w:before="240"/>
            </w:pPr>
          </w:p>
        </w:tc>
      </w:tr>
      <w:tr w:rsidR="00000000" w:rsidRPr="00A22820">
        <w:trPr>
          <w:cantSplit/>
        </w:trPr>
        <w:tc>
          <w:tcPr>
            <w:tcW w:w="3046" w:type="dxa"/>
          </w:tcPr>
          <w:p w:rsidR="00D946E0" w:rsidRPr="00A22820" w:rsidRDefault="00D946E0">
            <w:pPr>
              <w:pStyle w:val="Underskrifter"/>
            </w:pPr>
            <w:r w:rsidRPr="00A22820">
              <w:t>Oskar Öholm (m)</w:t>
            </w:r>
          </w:p>
        </w:tc>
        <w:tc>
          <w:tcPr>
            <w:tcW w:w="3046" w:type="dxa"/>
          </w:tcPr>
          <w:p w:rsidR="00D946E0" w:rsidRPr="00A22820" w:rsidRDefault="00D946E0">
            <w:pPr>
              <w:pStyle w:val="Underskrifter"/>
            </w:pPr>
            <w:r w:rsidRPr="00A22820">
              <w:t>Lars  Hjälmered (m)</w:t>
            </w:r>
          </w:p>
        </w:tc>
      </w:tr>
    </w:tbl>
    <w:p w:rsidR="00D946E0" w:rsidRPr="00A22820" w:rsidRDefault="00D946E0">
      <w:pPr>
        <w:pStyle w:val="Normaltindrag"/>
      </w:pPr>
    </w:p>
    <w:sectPr w:rsidR="00D946E0" w:rsidRPr="00A2282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46E0" w:rsidRPr="00A22820" w:rsidRDefault="00D946E0">
      <w:r w:rsidRPr="00A22820">
        <w:separator/>
      </w:r>
    </w:p>
  </w:endnote>
  <w:endnote w:type="continuationSeparator" w:id="0">
    <w:p w:rsidR="00D946E0" w:rsidRPr="00A22820" w:rsidRDefault="00D946E0">
      <w:r w:rsidRPr="00A228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46E0" w:rsidRPr="00A22820" w:rsidRDefault="00A22820">
    <w:pPr>
      <w:pStyle w:val="Sidfot"/>
    </w:pPr>
    <w:r w:rsidRPr="00A2282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2969045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46E0" w:rsidRDefault="00D946E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946E0" w:rsidRDefault="00D946E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46E0" w:rsidRPr="00A22820" w:rsidRDefault="00A22820">
    <w:pPr>
      <w:pStyle w:val="Sidfot"/>
    </w:pPr>
    <w:r w:rsidRPr="00A2282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047128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46E0" w:rsidRDefault="00D946E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946E0" w:rsidRDefault="00D946E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46E0" w:rsidRPr="00A22820" w:rsidRDefault="00A22820">
    <w:pPr>
      <w:pStyle w:val="Sidfot"/>
    </w:pPr>
    <w:r w:rsidRPr="00A2282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62989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46E0" w:rsidRDefault="00D946E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946E0" w:rsidRDefault="00D946E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46E0" w:rsidRPr="00A22820" w:rsidRDefault="00D946E0">
      <w:r w:rsidRPr="00A22820">
        <w:separator/>
      </w:r>
    </w:p>
  </w:footnote>
  <w:footnote w:type="continuationSeparator" w:id="0">
    <w:p w:rsidR="00D946E0" w:rsidRPr="00A22820" w:rsidRDefault="00D946E0">
      <w:r w:rsidRPr="00A2282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46E0" w:rsidRPr="00A22820" w:rsidRDefault="00A22820">
    <w:pPr>
      <w:pStyle w:val="Sidhuvud"/>
    </w:pPr>
    <w:r w:rsidRPr="00A2282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009787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46E0" w:rsidRDefault="00D946E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946E0" w:rsidRDefault="00D946E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46E0" w:rsidRPr="00A22820" w:rsidRDefault="00A22820">
    <w:pPr>
      <w:pStyle w:val="Sidhuvud"/>
    </w:pPr>
    <w:r w:rsidRPr="00A2282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081571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46E0" w:rsidRDefault="00D946E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946E0" w:rsidRDefault="00D946E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46E0" w:rsidRPr="00A22820" w:rsidRDefault="00D946E0">
    <w:pPr>
      <w:pStyle w:val="FSHNormal"/>
      <w:tabs>
        <w:tab w:val="right" w:pos="5840"/>
      </w:tabs>
    </w:pPr>
    <w:r w:rsidRPr="00A22820">
      <w:br/>
    </w:r>
    <w:r w:rsidRPr="00A22820">
      <w:fldChar w:fldCharType="begin" w:fldLock="1"/>
    </w:r>
    <w:r w:rsidRPr="00A22820">
      <w:instrText xml:space="preserve"> DOCPROPERTY</w:instrText>
    </w:r>
    <w:r w:rsidRPr="00A22820">
      <w:rPr>
        <w:sz w:val="18"/>
      </w:rPr>
      <w:instrText xml:space="preserve"> "YearUser" *\charformat </w:instrText>
    </w:r>
    <w:r w:rsidRPr="00A22820">
      <w:fldChar w:fldCharType="separate"/>
    </w:r>
    <w:r w:rsidRPr="00A22820">
      <w:t>2008/09</w:t>
    </w:r>
    <w:r w:rsidRPr="00A22820">
      <w:fldChar w:fldCharType="end"/>
    </w:r>
    <w:r w:rsidRPr="00A22820">
      <w:t xml:space="preserve"> </w:t>
    </w:r>
    <w:r w:rsidRPr="00A22820">
      <w:tab/>
      <w:t xml:space="preserve">mnr: </w:t>
    </w:r>
    <w:r w:rsidRPr="00A22820">
      <w:fldChar w:fldCharType="begin" w:fldLock="1"/>
    </w:r>
    <w:r w:rsidRPr="00A22820">
      <w:instrText xml:space="preserve"> DOCPROPERTY</w:instrText>
    </w:r>
    <w:r w:rsidRPr="00A22820">
      <w:rPr>
        <w:sz w:val="18"/>
      </w:rPr>
      <w:instrText xml:space="preserve"> "Motionsnummer" *\charformat </w:instrText>
    </w:r>
    <w:r w:rsidRPr="00A22820">
      <w:fldChar w:fldCharType="separate"/>
    </w:r>
    <w:r w:rsidRPr="00A22820">
      <w:t>A237</w:t>
    </w:r>
    <w:r w:rsidRPr="00A22820">
      <w:fldChar w:fldCharType="end"/>
    </w:r>
    <w:r w:rsidRPr="00A22820">
      <w:br/>
    </w:r>
    <w:r w:rsidRPr="00A22820">
      <w:fldChar w:fldCharType="begin" w:fldLock="1"/>
    </w:r>
    <w:r w:rsidRPr="00A22820">
      <w:instrText xml:space="preserve"> DOCPROPERTY</w:instrText>
    </w:r>
    <w:r w:rsidRPr="00A22820">
      <w:rPr>
        <w:sz w:val="18"/>
      </w:rPr>
      <w:instrText xml:space="preserve"> "Samling" *\charformat </w:instrText>
    </w:r>
    <w:r w:rsidRPr="00A22820">
      <w:fldChar w:fldCharType="end"/>
    </w:r>
    <w:r w:rsidRPr="00A22820">
      <w:tab/>
      <w:t xml:space="preserve">pnr: </w:t>
    </w:r>
    <w:r w:rsidRPr="00A22820">
      <w:fldChar w:fldCharType="begin" w:fldLock="1"/>
    </w:r>
    <w:r w:rsidRPr="00A22820">
      <w:instrText xml:space="preserve"> DOCPROPERTY</w:instrText>
    </w:r>
    <w:r w:rsidRPr="00A22820">
      <w:rPr>
        <w:sz w:val="18"/>
      </w:rPr>
      <w:instrText xml:space="preserve"> "Partinummer" *\charformat </w:instrText>
    </w:r>
    <w:r w:rsidRPr="00A22820">
      <w:fldChar w:fldCharType="separate"/>
    </w:r>
    <w:r w:rsidRPr="00A22820">
      <w:t>m1662</w:t>
    </w:r>
    <w:r w:rsidRPr="00A22820">
      <w:fldChar w:fldCharType="end"/>
    </w:r>
  </w:p>
  <w:p w:rsidR="00D946E0" w:rsidRPr="00A22820" w:rsidRDefault="00D946E0">
    <w:pPr>
      <w:pStyle w:val="FSHRub1"/>
    </w:pPr>
    <w:r w:rsidRPr="00A22820">
      <w:t>Motion till riksdagen</w:t>
    </w:r>
    <w:r w:rsidRPr="00A22820">
      <w:br/>
    </w:r>
    <w:r w:rsidRPr="00A22820">
      <w:fldChar w:fldCharType="begin" w:fldLock="1"/>
    </w:r>
    <w:r w:rsidRPr="00A22820">
      <w:instrText xml:space="preserve"> DOCPROPERTY "YearUser" *\charformat </w:instrText>
    </w:r>
    <w:r w:rsidRPr="00A22820">
      <w:fldChar w:fldCharType="separate"/>
    </w:r>
    <w:r w:rsidRPr="00A22820">
      <w:t>2008/09</w:t>
    </w:r>
    <w:r w:rsidRPr="00A22820">
      <w:fldChar w:fldCharType="end"/>
    </w:r>
    <w:r w:rsidRPr="00A22820">
      <w:t>:</w:t>
    </w:r>
    <w:r w:rsidRPr="00A22820">
      <w:fldChar w:fldCharType="begin" w:fldLock="1"/>
    </w:r>
    <w:r w:rsidRPr="00A22820">
      <w:instrText xml:space="preserve"> DOCPROPERTY "Motionsnummer" *\charformat </w:instrText>
    </w:r>
    <w:r w:rsidRPr="00A22820">
      <w:fldChar w:fldCharType="separate"/>
    </w:r>
    <w:r w:rsidRPr="00A22820">
      <w:t>A237</w:t>
    </w:r>
    <w:r w:rsidRPr="00A22820">
      <w:fldChar w:fldCharType="end"/>
    </w:r>
  </w:p>
  <w:p w:rsidR="00D946E0" w:rsidRPr="00A22820" w:rsidRDefault="00D946E0">
    <w:pPr>
      <w:pStyle w:val="FSHNormalS5"/>
    </w:pPr>
    <w:r w:rsidRPr="00A22820">
      <w:fldChar w:fldCharType="begin" w:fldLock="1"/>
    </w:r>
    <w:r w:rsidRPr="00A22820">
      <w:instrText xml:space="preserve"> DOCPROPERTY "MotionarText" *\charformat </w:instrText>
    </w:r>
    <w:r w:rsidRPr="00A22820">
      <w:fldChar w:fldCharType="separate"/>
    </w:r>
    <w:r w:rsidRPr="00A22820">
      <w:t>av Oskar Öholm och Lars  Hjälmered (m)</w:t>
    </w:r>
    <w:r w:rsidRPr="00A22820">
      <w:fldChar w:fldCharType="end"/>
    </w:r>
    <w:r w:rsidRPr="00A22820">
      <w:br/>
    </w:r>
    <w:r w:rsidRPr="00A22820">
      <w:fldChar w:fldCharType="begin" w:fldLock="1"/>
    </w:r>
    <w:r w:rsidRPr="00A22820">
      <w:instrText xml:space="preserve"> DOCPROPERTY "SvarFrasKort" *\charformat </w:instrText>
    </w:r>
    <w:r w:rsidRPr="00A22820">
      <w:fldChar w:fldCharType="end"/>
    </w:r>
  </w:p>
  <w:p w:rsidR="00D946E0" w:rsidRPr="00A22820" w:rsidRDefault="00D946E0">
    <w:pPr>
      <w:pStyle w:val="FSHTitel"/>
    </w:pPr>
    <w:r w:rsidRPr="00A22820">
      <w:fldChar w:fldCharType="begin" w:fldLock="1"/>
    </w:r>
    <w:r w:rsidRPr="00A22820">
      <w:instrText xml:space="preserve"> DOCPROPERTY</w:instrText>
    </w:r>
    <w:r w:rsidRPr="00A22820">
      <w:rPr>
        <w:sz w:val="18"/>
      </w:rPr>
      <w:instrText xml:space="preserve"> "RubrikSvar" *\charformat </w:instrText>
    </w:r>
    <w:r w:rsidRPr="00A22820">
      <w:fldChar w:fldCharType="separate"/>
    </w:r>
    <w:r w:rsidRPr="00A22820">
      <w:t>Förbudet mot nattarbete</w:t>
    </w:r>
    <w:r w:rsidRPr="00A22820">
      <w:fldChar w:fldCharType="end"/>
    </w:r>
  </w:p>
  <w:p w:rsidR="00D946E0" w:rsidRPr="00A22820" w:rsidRDefault="00D946E0">
    <w:pPr>
      <w:pStyle w:val="Normal00"/>
    </w:pPr>
  </w:p>
  <w:p w:rsidR="00D946E0" w:rsidRPr="00A22820" w:rsidRDefault="00D946E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79904775">
    <w:abstractNumId w:val="8"/>
  </w:num>
  <w:num w:numId="2" w16cid:durableId="364603285">
    <w:abstractNumId w:val="9"/>
  </w:num>
  <w:num w:numId="3" w16cid:durableId="284431948">
    <w:abstractNumId w:val="8"/>
  </w:num>
  <w:num w:numId="4" w16cid:durableId="191454637">
    <w:abstractNumId w:val="9"/>
  </w:num>
  <w:num w:numId="5" w16cid:durableId="202714305">
    <w:abstractNumId w:val="13"/>
  </w:num>
  <w:num w:numId="6" w16cid:durableId="509755562">
    <w:abstractNumId w:val="10"/>
  </w:num>
  <w:num w:numId="7" w16cid:durableId="100421148">
    <w:abstractNumId w:val="11"/>
  </w:num>
  <w:num w:numId="8" w16cid:durableId="1594821230">
    <w:abstractNumId w:val="12"/>
  </w:num>
  <w:num w:numId="9" w16cid:durableId="1226840890">
    <w:abstractNumId w:val="8"/>
  </w:num>
  <w:num w:numId="10" w16cid:durableId="1174371160">
    <w:abstractNumId w:val="3"/>
  </w:num>
  <w:num w:numId="11" w16cid:durableId="610087185">
    <w:abstractNumId w:val="2"/>
  </w:num>
  <w:num w:numId="12" w16cid:durableId="367727886">
    <w:abstractNumId w:val="1"/>
  </w:num>
  <w:num w:numId="13" w16cid:durableId="2081519602">
    <w:abstractNumId w:val="0"/>
  </w:num>
  <w:num w:numId="14" w16cid:durableId="1482430900">
    <w:abstractNumId w:val="9"/>
  </w:num>
  <w:num w:numId="15" w16cid:durableId="1039627853">
    <w:abstractNumId w:val="7"/>
  </w:num>
  <w:num w:numId="16" w16cid:durableId="865096980">
    <w:abstractNumId w:val="6"/>
  </w:num>
  <w:num w:numId="17" w16cid:durableId="492988892">
    <w:abstractNumId w:val="5"/>
  </w:num>
  <w:num w:numId="18" w16cid:durableId="14754167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5A288AEC-F724-4925-ABC4-22E42F6A92B5},{BB72BDE6-61CB-41A4-B130-CEE48BF33596}"/>
  </w:docVars>
  <w:rsids>
    <w:rsidRoot w:val="00AB434C"/>
    <w:rsid w:val="00A22820"/>
    <w:rsid w:val="00AB434C"/>
    <w:rsid w:val="00D946E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1B1F9D5-8C43-4E78-ABD9-9B33420A2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375</Words>
  <Characters>2283</Characters>
  <Application>Microsoft Office Word</Application>
  <DocSecurity>4</DocSecurity>
  <Lines>43</Lines>
  <Paragraphs>15</Paragraphs>
  <ScaleCrop>false</ScaleCrop>
  <HeadingPairs>
    <vt:vector size="2" baseType="variant">
      <vt:variant>
        <vt:lpstr>Rubrik</vt:lpstr>
      </vt:variant>
      <vt:variant>
        <vt:i4>1</vt:i4>
      </vt:variant>
    </vt:vector>
  </HeadingPairs>
  <TitlesOfParts>
    <vt:vector size="1" baseType="lpstr">
      <vt:lpstr>m1662</vt:lpstr>
    </vt:vector>
  </TitlesOfParts>
  <Company>Riksdagen</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m1662</dc:title>
  <dc:subject>m1662</dc:subject>
  <dc:creator>Riksdagen</dc:creator>
  <cp:keywords>Riksdagen</cp:keywords>
  <dc:description>TKG-ktrl, MSMQ4mb, PersReg-Distribution mm b-&gt;ny fplogga c-&gt;nygamla s-rosen</dc:description>
  <cp:lastModifiedBy>Lars Brink</cp:lastModifiedBy>
  <cp:revision>2</cp:revision>
  <cp:lastPrinted>2008-12-01T13:54:00Z</cp:lastPrinted>
  <dcterms:created xsi:type="dcterms:W3CDTF">2025-12-17T13:38:00Z</dcterms:created>
  <dcterms:modified xsi:type="dcterms:W3CDTF">2025-12-17T13:38:00Z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Förbudet mot nattarbete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Förbudet mot nattarbete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m1662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Oskar Öholm och Lars  Hjälmered (m)</vt:lpwstr>
  </property>
  <property fmtid="{D5CDD505-2E9C-101B-9397-08002B2CF9AE}" pid="26" name="MotionarLista">
    <vt:lpwstr>Öholm, Oskar (m)\Hjälmered,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Oskar Öholm (m), Lars Hjälmered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A237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mikael.j.karlsson@riksdagen.se</vt:lpwstr>
  </property>
  <property fmtid="{D5CDD505-2E9C-101B-9397-08002B2CF9AE}" pid="45" name="ReservUID">
    <vt:lpwstr>ml0222aa</vt:lpwstr>
  </property>
  <property fmtid="{D5CDD505-2E9C-101B-9397-08002B2CF9AE}" pid="46" name="MotionID">
    <vt:lpwstr>20082009000000000109000016620069</vt:lpwstr>
  </property>
  <property fmtid="{D5CDD505-2E9C-101B-9397-08002B2CF9AE}" pid="47" name="datum">
    <vt:lpwstr>081001</vt:lpwstr>
  </property>
  <property fmtid="{D5CDD505-2E9C-101B-9397-08002B2CF9AE}" pid="48" name="avsändar-e-post">
    <vt:lpwstr>mikael.j.karlsson@riksdagen.se</vt:lpwstr>
  </property>
  <property fmtid="{D5CDD505-2E9C-101B-9397-08002B2CF9AE}" pid="49" name="id">
    <vt:lpwstr>20082009000000000109000016620069</vt:lpwstr>
  </property>
  <property fmtid="{D5CDD505-2E9C-101B-9397-08002B2CF9AE}" pid="50" name="nummer">
    <vt:lpwstr>237</vt:lpwstr>
  </property>
  <property fmtid="{D5CDD505-2E9C-101B-9397-08002B2CF9AE}" pid="51" name="utskottsbeteckning">
    <vt:lpwstr>A</vt:lpwstr>
  </property>
  <property fmtid="{D5CDD505-2E9C-101B-9397-08002B2CF9AE}" pid="52" name="GlobalUID">
    <vt:lpwstr>{75495624-D897-41E4-9947-45944B438C64}</vt:lpwstr>
  </property>
  <property fmtid="{D5CDD505-2E9C-101B-9397-08002B2CF9AE}" pid="53" name="Överföringar">
    <vt:i4>0</vt:i4>
  </property>
  <property fmtid="{D5CDD505-2E9C-101B-9397-08002B2CF9AE}" pid="54" name="Checksum">
    <vt:lpwstr>*1000297390128*</vt:lpwstr>
  </property>
  <property fmtid="{D5CDD505-2E9C-101B-9397-08002B2CF9AE}" pid="55" name="skuggnummer">
    <vt:lpwstr>608</vt:lpwstr>
  </property>
  <property fmtid="{D5CDD505-2E9C-101B-9397-08002B2CF9AE}" pid="56" name="urixVersion">
    <vt:lpwstr>3.2.0.8</vt:lpwstr>
  </property>
  <property fmtid="{D5CDD505-2E9C-101B-9397-08002B2CF9AE}" pid="57" name="urixOrigin">
    <vt:lpwstr>090401 17:27:46.315</vt:lpwstr>
  </property>
  <property fmtid="{D5CDD505-2E9C-101B-9397-08002B2CF9AE}" pid="58" name="urixGuid">
    <vt:lpwstr>{53465FE7-2F6A-4A39-ADE1-F4A1CCE91A0B}</vt:lpwstr>
  </property>
</Properties>
</file>