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8ACCD0613E41A3BA32F76172C2B9E5"/>
        </w:placeholder>
        <w:text/>
      </w:sdtPr>
      <w:sdtEndPr/>
      <w:sdtContent>
        <w:p w:rsidRPr="001514BF" w:rsidR="00AF30DD" w:rsidP="001514BF" w:rsidRDefault="00AF30DD" w14:paraId="197E3EA9" w14:textId="77777777">
          <w:pPr>
            <w:pStyle w:val="Rubrik1numrerat"/>
          </w:pPr>
          <w:r w:rsidRPr="001514BF">
            <w:t>Förslag till riksdagsbeslut</w:t>
          </w:r>
        </w:p>
      </w:sdtContent>
    </w:sdt>
    <w:sdt>
      <w:sdtPr>
        <w:alias w:val="Yrkande 1"/>
        <w:tag w:val="9478584c-a1dd-40df-b4d5-b2a83777efb8"/>
        <w:id w:val="-612060429"/>
        <w:lock w:val="sdtLocked"/>
      </w:sdtPr>
      <w:sdtEndPr/>
      <w:sdtContent>
        <w:p w:rsidR="00930C31" w:rsidRDefault="007B04E8" w14:paraId="197E3EAA"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och tillkännager detta för regeringen.</w:t>
          </w:r>
        </w:p>
      </w:sdtContent>
    </w:sdt>
    <w:sdt>
      <w:sdtPr>
        <w:alias w:val="Yrkande 2"/>
        <w:tag w:val="16517e82-6f56-4250-8ad9-473b80e817f3"/>
        <w:id w:val="-2003966069"/>
        <w:lock w:val="sdtLocked"/>
      </w:sdtPr>
      <w:sdtEndPr/>
      <w:sdtContent>
        <w:p w:rsidR="00930C31" w:rsidRDefault="007B04E8" w14:paraId="197E3EAB"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3"/>
        <w:tag w:val="8778ef18-9ea1-4d77-a0a9-c0fdc76ae34a"/>
        <w:id w:val="452829979"/>
        <w:lock w:val="sdtLocked"/>
      </w:sdtPr>
      <w:sdtEndPr/>
      <w:sdtContent>
        <w:p w:rsidR="00930C31" w:rsidRDefault="007B04E8" w14:paraId="197E3EAC" w14:textId="77777777">
          <w:pPr>
            <w:pStyle w:val="Frslagstext"/>
          </w:pPr>
          <w:r>
            <w:t>Riksdagen ställer sig bakom det som anförs i motionen om att det bör göras en barnkonsekvensanalys och lämnas förslag som förbättrar situationen för alla de barn och unga som lever i familjer med överskuldsättning och tillkännager detta för regeringen.</w:t>
          </w:r>
        </w:p>
      </w:sdtContent>
    </w:sdt>
    <w:sdt>
      <w:sdtPr>
        <w:alias w:val="Yrkande 4"/>
        <w:tag w:val="3a8b0e27-a380-4473-bed0-658f649f1813"/>
        <w:id w:val="-1474831239"/>
        <w:lock w:val="sdtLocked"/>
      </w:sdtPr>
      <w:sdtEndPr/>
      <w:sdtContent>
        <w:p w:rsidR="00930C31" w:rsidRDefault="007B04E8" w14:paraId="197E3EAD"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5"/>
        <w:tag w:val="aa37a42a-e477-4515-a758-5cbcdae7bf72"/>
        <w:id w:val="1736501050"/>
        <w:lock w:val="sdtLocked"/>
      </w:sdtPr>
      <w:sdtEndPr/>
      <w:sdtContent>
        <w:p w:rsidR="00930C31" w:rsidRDefault="007B04E8" w14:paraId="197E3EAE" w14:textId="2191E294">
          <w:pPr>
            <w:pStyle w:val="Frslagstext"/>
          </w:pPr>
          <w:r>
            <w:t>Riksdagen ställer sig bakom det som anförs i motionen om att regeringen snarast bör lägga fram ett förslag som innebär att sms-lån och andra snabblån förbjuds,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7A40F8945B4F45B5B10BB1915A397B"/>
        </w:placeholder>
        <w:text/>
      </w:sdtPr>
      <w:sdtEndPr/>
      <w:sdtContent>
        <w:p w:rsidRPr="001514BF" w:rsidR="006D79C9" w:rsidP="001514BF" w:rsidRDefault="00CC0EAA" w14:paraId="197E3EAF" w14:textId="77777777">
          <w:pPr>
            <w:pStyle w:val="Rubrik1numrerat"/>
          </w:pPr>
          <w:r w:rsidRPr="001514BF">
            <w:t>Inledning</w:t>
          </w:r>
        </w:p>
      </w:sdtContent>
    </w:sdt>
    <w:p w:rsidR="009C786D" w:rsidP="001514BF" w:rsidRDefault="00CC0EAA" w14:paraId="197E3EB0" w14:textId="2C6FA4A3">
      <w:pPr>
        <w:pStyle w:val="Normalutanindragellerluft"/>
      </w:pPr>
      <w:r>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0046208B">
        <w:t> </w:t>
      </w:r>
      <w:r>
        <w:t xml:space="preserve">000 överskuldsatta i Sverige och att den siffran varit ganska konstant under de senaste tio åren. </w:t>
      </w:r>
    </w:p>
    <w:p w:rsidR="009C786D" w:rsidP="001514BF" w:rsidRDefault="00CC0EAA" w14:paraId="197E3EB1" w14:textId="2A8E669C">
      <w:r>
        <w:t>Överskuldsättning har ett högt pris för både den enskilde och sam</w:t>
      </w:r>
      <w:r w:rsidR="00AE3948">
        <w:t>hället. Överskuld</w:t>
      </w:r>
      <w:r w:rsidR="001514BF">
        <w:softHyphen/>
      </w:r>
      <w:r>
        <w:t>satta personer har t.ex. sä</w:t>
      </w:r>
      <w:r w:rsidR="00AE3948">
        <w:t xml:space="preserve">mre hälsa och arbetar mindre än </w:t>
      </w:r>
      <w:r>
        <w:t xml:space="preserve">genomsnittsbefolkningen. Förutom konsekvenser för enskilda har undersökningar visat att samhällets kostnader </w:t>
      </w:r>
      <w:r>
        <w:lastRenderedPageBreak/>
        <w:t>för överskuldsättning kan vara så stora som 30 till 50 miljarder krono</w:t>
      </w:r>
      <w:r w:rsidR="00AE3948">
        <w:t>r (Kronofogde</w:t>
      </w:r>
      <w:r w:rsidR="001514BF">
        <w:softHyphen/>
      </w:r>
      <w:r>
        <w:t xml:space="preserve">myndigheten 2008). Socialstyrelsen beskriver i en utredning från 2013 att barn som växer upp i överskuldsatta familjer drabbas hårt av ett mycket utsatt ekonomiskt läge och menar att dessa familjers livsvillkor sannolikt hör till de sämre i samhället. </w:t>
      </w:r>
    </w:p>
    <w:p w:rsidR="009C786D" w:rsidP="009C786D" w:rsidRDefault="00CC0EAA" w14:paraId="197E3EB2" w14:textId="340332C8">
      <w:r>
        <w:t>Vänsterpartiet ställde sig bakom och välkomnade den nya skuldsaneringslagen (2016:675) som bl.a. innebär att det har blivit enk</w:t>
      </w:r>
      <w:r w:rsidR="00F16213">
        <w:t>lare att genomföra och få skuld</w:t>
      </w:r>
      <w:r w:rsidR="001514BF">
        <w:softHyphen/>
      </w:r>
      <w:r>
        <w:t xml:space="preserve">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 </w:t>
      </w:r>
    </w:p>
    <w:p w:rsidR="009C786D" w:rsidP="009C786D" w:rsidRDefault="00CC0EAA" w14:paraId="197E3EB3" w14:textId="79C000C3">
      <w:r>
        <w:t>Närmare 40</w:t>
      </w:r>
      <w:r w:rsidR="0046208B">
        <w:t> </w:t>
      </w:r>
      <w:r>
        <w:t>procent av skuldsaneringsgäldenärerna har enligt den statliga utred</w:t>
      </w:r>
      <w:r w:rsidR="001514BF">
        <w:softHyphen/>
      </w:r>
      <w:r>
        <w:t xml:space="preserve">ningen Ut ur skuldfällan hemmavarande barn. Många av dessa barn förvägras rätten att leva normala liv. De har inte råd att spela fotboll för att fotbollsskorna är för dyra, eller gå i musikskola för att avgiften är för dyr, gå och fika med kompisar, gå på bio eller andra fritidsaktiviteter som kostar pengar. </w:t>
      </w:r>
    </w:p>
    <w:p w:rsidR="00CC0EAA" w:rsidP="009C786D" w:rsidRDefault="00CC0EAA" w14:paraId="197E3EB4" w14:textId="166A236F">
      <w:r>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w:t>
      </w:r>
      <w:r w:rsidR="00F16213">
        <w:t>nder lång tid, även innan skuld</w:t>
      </w:r>
      <w:r>
        <w:t>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1514BF">
        <w:softHyphen/>
      </w:r>
      <w:r>
        <w:t>familjer. Det kan betyda oerhört mycket om man som barn får göra en utflykt på sommaren eller få en julklapp till jul. Regeringen bör återkomma med ett förslag som innebär att huvudregeln för betalningsplanens län</w:t>
      </w:r>
      <w:r w:rsidR="00AE3948">
        <w:t>gd vid skuldsanering för privat</w:t>
      </w:r>
      <w:r w:rsidR="001514BF">
        <w:softHyphen/>
      </w:r>
      <w:r>
        <w:t xml:space="preserve">personer minskas från fem till tre år med två betalningsfria månader. Detta bör riksdagen ställa sig bakom och ge regeringen till känna. </w:t>
      </w:r>
    </w:p>
    <w:p w:rsidRPr="001514BF" w:rsidR="00AE0CE5" w:rsidP="001514BF" w:rsidRDefault="00AE0CE5" w14:paraId="197E3EB5" w14:textId="77777777">
      <w:pPr>
        <w:pStyle w:val="Rubrik1numrerat"/>
      </w:pPr>
      <w:r w:rsidRPr="001514BF">
        <w:t>Förebyggande åtgärder mot överskuldsättning</w:t>
      </w:r>
    </w:p>
    <w:p w:rsidR="00CC0EAA" w:rsidP="001514BF" w:rsidRDefault="00CC0EAA" w14:paraId="197E3EB6" w14:textId="77777777">
      <w:pPr>
        <w:pStyle w:val="Normalutanindragellerluft"/>
      </w:pPr>
      <w:r>
        <w:t xml:space="preserve">Vänsterpartiet anser att det förebyggande arbetet för att motverka överskuldsättning är av stor betydelse och i detta sammanhang spelar den kommunala budget- och skuldrådgivningen en central och avgörande roll. Då gäller det förstås att det finns resurser. Det är därför viktigt att landets kommuner tillhandahåller en bra budget- och skuldrådgivning med god tillgänglighet och hög kvalitet. Riksrevisionens granskning Överskuldsättning – hur fungerar samhällets stöd och insatser? (RiR 2015:14) visar att det finns brister i dagens system samt att kommunerna endast ägnar åtta procent åt förebyggande arbete. </w:t>
      </w:r>
    </w:p>
    <w:p w:rsidR="009C786D" w:rsidP="009C786D" w:rsidRDefault="009C786D" w14:paraId="197E3EB7" w14:textId="77777777">
      <w:r w:rsidRPr="009C786D">
        <w:t xml:space="preserve">En allt större andel av de som söker skuldsanering har spelskulder och det här är en grupp som riskerar att fortsätta öka. Kommuner och landsting har sedan 2018 ansvar för behandling och förebyggande arbete kring spelmissbruk och det behöver intensifieras. Vi ser också att såväl Konsumentverket </w:t>
      </w:r>
      <w:r w:rsidR="00451688">
        <w:t>som</w:t>
      </w:r>
      <w:r w:rsidRPr="009C786D">
        <w:t xml:space="preserve"> Spelinspektionen är viktiga för att </w:t>
      </w:r>
      <w:r w:rsidRPr="009C786D">
        <w:lastRenderedPageBreak/>
        <w:t>motverka oseriösa aktörer, spelreklamens utbredning och</w:t>
      </w:r>
      <w:r w:rsidR="00967A02">
        <w:t xml:space="preserve"> </w:t>
      </w:r>
      <w:r w:rsidRPr="009C786D">
        <w:t>skydda konsumenterna mot riskfyllt spelande och i förlängningen överskuldsättning.</w:t>
      </w:r>
    </w:p>
    <w:p w:rsidR="00CC0EAA" w:rsidP="00CC0EAA" w:rsidRDefault="00CC0EAA" w14:paraId="197E3EB8" w14:textId="00DE1D83">
      <w:r>
        <w:t>Vänsterpartiet menar att det är viktigt att bl.a. öka informationen och utbildnings</w:t>
      </w:r>
      <w:r w:rsidR="001514BF">
        <w:softHyphen/>
      </w:r>
      <w:r>
        <w:t xml:space="preserve">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riktade till högstadie- och gymnasieskolan som tagits fram av Konsumentverket i samarbete med Finansinspektionen (FI) och Kronofogdemyndigheten. </w:t>
      </w:r>
    </w:p>
    <w:p w:rsidRPr="00CC0EAA" w:rsidR="00CC0EAA" w:rsidP="00CC0EAA" w:rsidRDefault="00CC0EAA" w14:paraId="197E3EB9" w14:textId="77777777">
      <w:r>
        <w:t xml:space="preserve">I tidigare utredningar, såsom SOU 2013:78, har en rad olika förslag på förebyggande åtgärder lyfts. Att förstärka det förebyggande arbetet är en grundsten i arbetet för att förhindra att fler människor hamnar i skuldfällan. De åtgärder som vidtagits hittills har inte varit tillräckliga. Regeringen bör snarast återkomma med förslag på konkreta förebyggande åtgärder mot överskuldsättning. Detta bör riksdagen ställa sig bakom och ge regeringen till känna. </w:t>
      </w:r>
    </w:p>
    <w:p w:rsidRPr="001514BF" w:rsidR="00AE0CE5" w:rsidP="001514BF" w:rsidRDefault="00AE0CE5" w14:paraId="197E3EBA" w14:textId="77777777">
      <w:pPr>
        <w:pStyle w:val="Rubrik1numrerat"/>
      </w:pPr>
      <w:r w:rsidRPr="001514BF">
        <w:t>Barnkonsekvensanalys vid överskuldsättning</w:t>
      </w:r>
    </w:p>
    <w:p w:rsidR="009C786D" w:rsidP="001514BF" w:rsidRDefault="00CC0EAA" w14:paraId="197E3EBB" w14:textId="77777777">
      <w:pPr>
        <w:pStyle w:val="Normalutanindragellerluft"/>
      </w:pPr>
      <w:r>
        <w:t xml:space="preserve">En grupp som drabbas hårt av överskuldsättning är barn. Barnombudsmannen har i samband med tidigare utredningar framfört kritik mot att barnens rättigheter inte blivit tillräckligt belysta. Det finns i dag alltför lite forskning om hur barn drabbas av överskuldsättning, och det krävs krafttag. </w:t>
      </w:r>
      <w:r w:rsidR="002C6848">
        <w:t>B</w:t>
      </w:r>
      <w:r>
        <w:t>arns rättigheter och situation</w:t>
      </w:r>
      <w:r w:rsidR="002C6848">
        <w:t xml:space="preserve"> bör särskilt utredas, genom</w:t>
      </w:r>
      <w:r>
        <w:t xml:space="preserve"> en särskild barnkonsekvensanalys för barn och unga som lever i familjer med överskuldsättning. </w:t>
      </w:r>
    </w:p>
    <w:p w:rsidR="009C786D" w:rsidP="009C786D" w:rsidRDefault="00CC0EAA" w14:paraId="197E3EBC" w14:textId="5CF48C49">
      <w:r>
        <w:t>Socialstyrelsen beskriver i en utredning från 2013 att barn som växer upp i över</w:t>
      </w:r>
      <w:r w:rsidR="001514BF">
        <w:softHyphen/>
      </w:r>
      <w:r>
        <w:t xml:space="preserve">skuldsatta familjer drabbas hårt av ett mycket utsatt ekonomiskt läge och menar att dessa familjers livsvillkor sannolikt hör till de sämre i samhället. Barnen upplever ofta 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 </w:t>
      </w:r>
    </w:p>
    <w:p w:rsidR="009C786D" w:rsidP="009C786D" w:rsidRDefault="00CC0EAA" w14:paraId="197E3EBD" w14:textId="42EECFC1">
      <w:r>
        <w:t xml:space="preserve">Rent generellt kan det sägas att reglerna i samband med överskuldsättning hittills inte har tagit tillräcklig hänsyn till barnens situation. Det är därför nödvändigt att belysa barnperspektivet på ett bättre och tydligare sätt för att </w:t>
      </w:r>
      <w:r w:rsidR="005C5B60">
        <w:t>bl.a.</w:t>
      </w:r>
      <w:r>
        <w:t xml:space="preserve"> leva upp till barnkonven</w:t>
      </w:r>
      <w:r w:rsidR="001514BF">
        <w:softHyphen/>
      </w:r>
      <w:r>
        <w:t xml:space="preserve">tionen. </w:t>
      </w:r>
    </w:p>
    <w:p w:rsidR="009C786D" w:rsidP="009C786D" w:rsidRDefault="00CC0EAA" w14:paraId="197E3EBE" w14:textId="77549850">
      <w:r>
        <w:t>Under de senare åren har ett flertal lagändringar tillkommit för att minska möjlig</w:t>
      </w:r>
      <w:r w:rsidR="001514BF">
        <w:softHyphen/>
      </w:r>
      <w:r>
        <w:t>heterna att skuldsätta barn. Det förekom tidigare att barn hamnade hos Kronofogde</w:t>
      </w:r>
      <w:r w:rsidR="001514BF">
        <w:softHyphen/>
      </w:r>
      <w:r>
        <w:t xml:space="preserve">myndigheten med skulder för obetalda parkeringsböter, då föräldrarna registrerat bilen i barnets namn. I november 2003 fanns </w:t>
      </w:r>
      <w:r w:rsidR="005C5B60">
        <w:t>t.ex.</w:t>
      </w:r>
      <w:r>
        <w:t xml:space="preserve"> nästan 5</w:t>
      </w:r>
      <w:r w:rsidR="0046208B">
        <w:t> </w:t>
      </w:r>
      <w:r>
        <w:t>00</w:t>
      </w:r>
      <w:r w:rsidR="005C5B60">
        <w:t>0 bilar registrerade på drygt 4</w:t>
      </w:r>
      <w:r w:rsidR="0046208B">
        <w:t> </w:t>
      </w:r>
      <w:r>
        <w:t xml:space="preserve">100 barn. </w:t>
      </w:r>
      <w:r w:rsidR="005C5B60">
        <w:t xml:space="preserve">Den </w:t>
      </w:r>
      <w:r>
        <w:t xml:space="preserve">1 juli 2007 ändrades lagen så att brukaren, inte ägaren, blev ansvarig för alla fordonsrelaterade skulder. Flera andra ändringar har även införts i föräldrabalken samt i </w:t>
      </w:r>
      <w:r w:rsidR="005C5B60">
        <w:t>bl.a.</w:t>
      </w:r>
      <w:r>
        <w:t xml:space="preserve"> hälso- och sjukvårdslagen, tandvårdslagen, lagen om läkarvårdsersättning och lagen om ersättning för sjukgymnastik</w:t>
      </w:r>
      <w:r w:rsidR="00874122">
        <w:t>,</w:t>
      </w:r>
      <w:r>
        <w:t xml:space="preserve"> som innebär att avgifter inom dessa områden tas ut av förmyndaren. Tidigare var det nämligen möjligt att avgifter för uteblivna besök debiterades barnen när de blev myndiga, något som ledde till att flera </w:t>
      </w:r>
      <w:r>
        <w:lastRenderedPageBreak/>
        <w:t xml:space="preserve">ungdomar hamnade hos Kronofogdemyndigheten. I dag är möjligheten att skuldsätta barn mycket begränsad, men fortfarande förekommer det att barn av olika skäl blir skuldsatta. </w:t>
      </w:r>
    </w:p>
    <w:p w:rsidRPr="001514BF" w:rsidR="009C786D" w:rsidP="009C786D" w:rsidRDefault="00CC0EAA" w14:paraId="197E3EBF" w14:textId="11DC35AE">
      <w:pPr>
        <w:rPr>
          <w:spacing w:val="-1"/>
        </w:rPr>
      </w:pPr>
      <w:r w:rsidRPr="001514BF">
        <w:rPr>
          <w:spacing w:val="-1"/>
        </w:rPr>
        <w:t xml:space="preserve">I utredningen Överskuldsättning i kreditsamhället? </w:t>
      </w:r>
      <w:r w:rsidRPr="001514BF" w:rsidR="00F56CAA">
        <w:rPr>
          <w:spacing w:val="-1"/>
        </w:rPr>
        <w:t xml:space="preserve">(SOU 2013:78) </w:t>
      </w:r>
      <w:r w:rsidRPr="001514BF">
        <w:rPr>
          <w:spacing w:val="-1"/>
        </w:rPr>
        <w:t>framgår det att 75</w:t>
      </w:r>
      <w:r w:rsidRPr="001514BF" w:rsidR="0046208B">
        <w:rPr>
          <w:spacing w:val="-1"/>
        </w:rPr>
        <w:t> </w:t>
      </w:r>
      <w:r w:rsidRPr="001514BF">
        <w:rPr>
          <w:spacing w:val="-1"/>
        </w:rPr>
        <w:t>procent av de omyndigas samlade skulder år 2010 avsåg obetalda skadestånd. Av dessa bar 25</w:t>
      </w:r>
      <w:r w:rsidRPr="001514BF" w:rsidR="0046208B">
        <w:rPr>
          <w:spacing w:val="-1"/>
        </w:rPr>
        <w:t> </w:t>
      </w:r>
      <w:r w:rsidRPr="001514BF">
        <w:rPr>
          <w:spacing w:val="-1"/>
        </w:rPr>
        <w:t>procent ett solidariskt skadeståndsansvar. Det solidariska skadeståndsan</w:t>
      </w:r>
      <w:r w:rsidR="001514BF">
        <w:rPr>
          <w:spacing w:val="-1"/>
        </w:rPr>
        <w:softHyphen/>
      </w:r>
      <w:r w:rsidRPr="001514BF">
        <w:rPr>
          <w:spacing w:val="-1"/>
        </w:rPr>
        <w:t>svaret innebär att samtliga dömda gärningsmän blir gemensamt återbetalningsskyldiga. Betalningskravet kan riktas mot en av de dömda, som sedan får kräva de övriga på deras del av skulden. Motivet bakom det solidariska ansvaret är att den skadelidande ska få sina pengar så snart som möjligt, oavsett vem som betalar. Problemet är dock att det ofta är svårt för den som ensam betalat att få tillbaka pengarna från de övriga skadestånds</w:t>
      </w:r>
      <w:r w:rsidR="001514BF">
        <w:rPr>
          <w:spacing w:val="-1"/>
        </w:rPr>
        <w:softHyphen/>
      </w:r>
      <w:r w:rsidRPr="001514BF">
        <w:rPr>
          <w:spacing w:val="-1"/>
        </w:rPr>
        <w:t xml:space="preserve">skyldiga. Detta kan vara särskilt svårt när det gäller omyndiga gärningsmän, varför enskilda ungdomar riskerar att hamna i långvariga skuldproblem. </w:t>
      </w:r>
    </w:p>
    <w:p w:rsidR="009C786D" w:rsidP="009C786D" w:rsidRDefault="00CC0EAA" w14:paraId="197E3EC0" w14:textId="4B7A18E1">
      <w:r>
        <w:t>Dessutom förekommer det att borgenärer kräver in pengar för fordringar som uppkommit före gäldenärens 18-årsdag. Kronofogdemyndigheten har själv, genom manuell kontroll av olika mål, undersökt antalet svaranden med en skuld som uppkom innan de fyllde 18 år, oaktat när fordringarna skickades in. Antalet ansökningar som riktades direkt mot personer under 18 år minskade med nästan 130 personer mellan 2011 och 2012. Mellan samma år ökade dock ant</w:t>
      </w:r>
      <w:r w:rsidR="007F7800">
        <w:t>alet ansökningar riktade mot 18</w:t>
      </w:r>
      <w:r w:rsidR="0046208B">
        <w:t>–</w:t>
      </w:r>
      <w:r w:rsidR="007F7800">
        <w:t>25-</w:t>
      </w:r>
      <w:r>
        <w:t xml:space="preserve">åringar (där skulden uppstod innan de fyllde 18 år) med drygt 110 personer. </w:t>
      </w:r>
    </w:p>
    <w:p w:rsidR="009C786D" w:rsidP="009C786D" w:rsidRDefault="00CC0EAA" w14:paraId="197E3EC1" w14:textId="77777777">
      <w:r>
        <w:t xml:space="preserve">Det förefaller således finnas en systematik i att borgenärer väljer att skicka in fordringar först när gäldenärerna fyllt 18 år, trots att skulden uppkommit när gäldenären var omyndig och således, enligt lag, inte kan ingå avtal. </w:t>
      </w:r>
    </w:p>
    <w:p w:rsidR="009C786D" w:rsidP="009C786D" w:rsidRDefault="00CC0EAA" w14:paraId="197E3EC2" w14:textId="079AC61E">
      <w:r>
        <w:t xml:space="preserve">Trots att mycket har gjorts för att minska risken för att barn ska bli skuldsatta, händer det fortfarande att barn </w:t>
      </w:r>
      <w:r w:rsidR="007F7800">
        <w:t>blir skuldsatta och hamnar hos K</w:t>
      </w:r>
      <w:r>
        <w:t>ronofogden. Det borde inte behöva hända i Sverige i dag.</w:t>
      </w:r>
      <w:r w:rsidR="00967A02">
        <w:t xml:space="preserve"> </w:t>
      </w:r>
      <w:r>
        <w:t>De flesta barn drabbas dock indirekt av överskuld</w:t>
      </w:r>
      <w:r w:rsidR="001514BF">
        <w:softHyphen/>
      </w:r>
      <w:r>
        <w:t>sättning genom att de lever i en familj där en förälder eller båda föräldrarna är över</w:t>
      </w:r>
      <w:r w:rsidR="001514BF">
        <w:softHyphen/>
      </w:r>
      <w:r>
        <w:t>skuldsatta. Närmare 40</w:t>
      </w:r>
      <w:r w:rsidR="0046208B">
        <w:t> </w:t>
      </w:r>
      <w:r>
        <w:t xml:space="preserve">procent av alla skuldsaneringsgäldenärer har enligt den statliga utredningen Ut ur skuldfällan hemmavarande barn. Många av dessa barn växer upp under mycket knappa ekonomiska förutsättningar och förvägras rätten att leva ett normalt liv. Det kan handla om att familjen inte har råd att köpa fotbollsskor, så att barnen inte kan vara med och spela fotboll, att barnen inte kan spela ett instrument därför att familjen inte har råd med avgiften till kulturskolan, eller att barnen inte har råd att gå på bio eller fika med sina kompisar eller ägna sig åt andra fritidsaktiviteter som kostar pengar. </w:t>
      </w:r>
    </w:p>
    <w:p w:rsidR="009C786D" w:rsidP="009C786D" w:rsidRDefault="00CC0EAA" w14:paraId="197E3EC3" w14:textId="77777777">
      <w:r>
        <w:t xml:space="preserve">Ett annat exempel på hur barn drabbas indirekt är i samband med löneutmätning, då föräldrar som är överskuldsatta inte får tillgodoräkna sig kostnader för att kunna betala underhållsstöd. Inte heller kostnader för umgängesresor godkänns som en utgift vid löneutmätning, vilket kan få till följd att föräldrar inte har råd att besöka sina barn. Det är inte rimligt att skuldsatta föräldrar inte kan besöka sina barn eller barn inte får träffa sina föräldrar när de lever på en annan ort. </w:t>
      </w:r>
    </w:p>
    <w:p w:rsidRPr="0029419D" w:rsidR="00CC0EAA" w:rsidP="009C786D" w:rsidRDefault="00CC0EAA" w14:paraId="197E3EC4" w14:textId="17314F7D">
      <w:pPr>
        <w:rPr>
          <w:spacing w:val="-1"/>
        </w:rPr>
      </w:pPr>
      <w:r w:rsidRPr="0029419D">
        <w:rPr>
          <w:spacing w:val="-1"/>
        </w:rPr>
        <w:t xml:space="preserve">När det görs en barnkonsekvensanalys är det </w:t>
      </w:r>
      <w:r w:rsidRPr="0029419D" w:rsidR="009C786D">
        <w:rPr>
          <w:spacing w:val="-1"/>
        </w:rPr>
        <w:t xml:space="preserve">därför </w:t>
      </w:r>
      <w:r w:rsidRPr="0029419D">
        <w:rPr>
          <w:spacing w:val="-1"/>
        </w:rPr>
        <w:t>viktigt att se hur överskuldsätt</w:t>
      </w:r>
      <w:r w:rsidRPr="0029419D" w:rsidR="001514BF">
        <w:rPr>
          <w:spacing w:val="-1"/>
        </w:rPr>
        <w:softHyphen/>
      </w:r>
      <w:r w:rsidRPr="0029419D">
        <w:rPr>
          <w:spacing w:val="-1"/>
        </w:rPr>
        <w:t>ning drabbar barn både indirekt och direkt.</w:t>
      </w:r>
      <w:r w:rsidRPr="0029419D" w:rsidR="00967A02">
        <w:rPr>
          <w:spacing w:val="-1"/>
        </w:rPr>
        <w:t xml:space="preserve"> </w:t>
      </w:r>
      <w:r w:rsidRPr="0029419D">
        <w:rPr>
          <w:spacing w:val="-1"/>
        </w:rPr>
        <w:t>Det bör därför göras en barnkonsekvens</w:t>
      </w:r>
      <w:r w:rsidRPr="0029419D" w:rsidR="001514BF">
        <w:rPr>
          <w:spacing w:val="-1"/>
        </w:rPr>
        <w:softHyphen/>
      </w:r>
      <w:r w:rsidRPr="0029419D">
        <w:rPr>
          <w:spacing w:val="-1"/>
        </w:rPr>
        <w:t xml:space="preserve">analys och lämnas förslag som förbättrar situationen för alla de barn och unga som lever i familjer med överskuldsättning. Detta bör riksdagen ställa sig bakom och ge regeringen till känna. </w:t>
      </w:r>
    </w:p>
    <w:p w:rsidRPr="001514BF" w:rsidR="00AE0CE5" w:rsidP="001514BF" w:rsidRDefault="00626377" w14:paraId="197E3EC5" w14:textId="77777777">
      <w:pPr>
        <w:pStyle w:val="Rubrik1numrerat"/>
      </w:pPr>
      <w:r w:rsidRPr="001514BF">
        <w:lastRenderedPageBreak/>
        <w:t>Slutlig preskriptionstid</w:t>
      </w:r>
    </w:p>
    <w:p w:rsidR="009C786D" w:rsidP="001514BF" w:rsidRDefault="003C229F" w14:paraId="197E3EC6" w14:textId="77777777">
      <w:pPr>
        <w:pStyle w:val="Normalutanindragellerluft"/>
      </w:pPr>
      <w:r>
        <w:t xml:space="preserve">I den senaste utredningen Överskuldsättning i kreditsamhället? (SOU 2013:78) föreslås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 </w:t>
      </w:r>
    </w:p>
    <w:p w:rsidRPr="003C229F" w:rsidR="003C229F" w:rsidP="001514BF" w:rsidRDefault="003C229F" w14:paraId="197E3EC7" w14:textId="77777777">
      <w:r>
        <w:t>För de överskuldsatta utan hopp om att någonsin komma ur en skuldspiral, som innebär att varje extra intjänad krona ska mätas ut, skulle en slutlig preskriptionstid ha stor betydelse för möjligheten till rehabilitering och omstart. En preskription skulle sätta stopp för en accelererande och alltmer omöjlig situation. För en svårt överskuldsatt person är skuldsanering en mera verkningsfull, men också mera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mot sig åtminstone ska garanteras att situationen inte hela tiden förvärras utan så småningom faktiskt kan gå åt rätt håll. Regeringen bör återkomma med ett förslag som innebär att det införs en slutlig preskriptionstid för skulder. Detta bör riksdagen ställa sig bakom och ge regeringen till känna.</w:t>
      </w:r>
    </w:p>
    <w:p w:rsidRPr="001514BF" w:rsidR="00AE0CE5" w:rsidP="001514BF" w:rsidRDefault="00AE0CE5" w14:paraId="197E3EC8" w14:textId="77777777">
      <w:pPr>
        <w:pStyle w:val="Rubrik1numrerat"/>
      </w:pPr>
      <w:r w:rsidRPr="001514BF">
        <w:t>Förbjud snabblån</w:t>
      </w:r>
    </w:p>
    <w:p w:rsidR="009C786D" w:rsidP="001514BF" w:rsidRDefault="003C229F" w14:paraId="197E3EC9" w14:textId="6D64D273">
      <w:pPr>
        <w:pStyle w:val="Normalutanindragellerluft"/>
      </w:pPr>
      <w:r>
        <w:t>De som tar snabblån är oftast familjer med svag e</w:t>
      </w:r>
      <w:r w:rsidR="00626377">
        <w:t>konomi och lägre återbetalnings</w:t>
      </w:r>
      <w:r w:rsidR="001514BF">
        <w:softHyphen/>
      </w:r>
      <w:r>
        <w:t>förmåga, något som i sin förlängning kan leda till att familjen hamnar i en skuldfälla och riskerar att fastna i överskuldsättning. En rapp</w:t>
      </w:r>
      <w:r w:rsidR="00626377">
        <w:t>ort från LO visar att överskuld</w:t>
      </w:r>
      <w:r w:rsidR="001514BF">
        <w:softHyphen/>
      </w:r>
      <w:r>
        <w:t xml:space="preserve">sättning är en tydlig klassfråga och vi ser hur låginkomsttagare, ensamstående, låg- och medelutbildade, sjuka, arbetslösa och hyrestagare är överrepresenterade bland de långvarigt överskuldsatta (Den bortglömda ojämlikheten, LO 2016). </w:t>
      </w:r>
    </w:p>
    <w:p w:rsidR="009C786D" w:rsidP="009C786D" w:rsidRDefault="003C229F" w14:paraId="197E3ECA" w14:textId="77777777">
      <w:r>
        <w:t xml:space="preserve">Det cyniska är att många snabblåneföretag har som affärsmodell att rikta in sig på konsumenter med svag ekonomi genom att erbjuda snabblån till närmast ockerliknande ränta. Lån som alltså blir oerhört dyra. Det är inte ovanligt att den som tagit ett snabblån måste ta ett nytt snabblån för att betala det gamla och så är en fast i en ond cirkel. </w:t>
      </w:r>
    </w:p>
    <w:p w:rsidR="009C786D" w:rsidP="009C786D" w:rsidRDefault="003C229F" w14:paraId="197E3ECB" w14:textId="1FC3B83E">
      <w:r>
        <w:t>Vänsterpartiet välkomnar den skärpta lagstift</w:t>
      </w:r>
      <w:r w:rsidR="00626377">
        <w:t>ningen när det gäller konsument</w:t>
      </w:r>
      <w:r w:rsidR="001514BF">
        <w:softHyphen/>
      </w:r>
      <w:r>
        <w:t>krediter eller snabblån, som bl.a. innebär att företagen nu måste ha tillstånd av Finans</w:t>
      </w:r>
      <w:r w:rsidR="001514BF">
        <w:softHyphen/>
      </w:r>
      <w:r>
        <w:t>inspektionen för att bedriva verksamhet och att Konsumentombudsmannen fått mer effektiva sanktionsmöjligheter när näringsidkare bryter mot bestämmelser om marknadsföring och avtalsvillkor i samband med snabblån (prop. 2013/14:107, bet. 2013/</w:t>
      </w:r>
      <w:proofErr w:type="gramStart"/>
      <w:r>
        <w:t>14:FiU</w:t>
      </w:r>
      <w:proofErr w:type="gramEnd"/>
      <w:r>
        <w:t xml:space="preserve">14, rskr. 2013/14:206). </w:t>
      </w:r>
    </w:p>
    <w:p w:rsidRPr="00422B9E" w:rsidR="00422B9E" w:rsidP="009C786D" w:rsidRDefault="00A24D32" w14:paraId="197E3ECC" w14:textId="77777777">
      <w:r>
        <w:t>Det är positivt att riksdagen 2018 beslutade att skärpa lagstiftningen kring snabblån (</w:t>
      </w:r>
      <w:r w:rsidRPr="00A24D32">
        <w:t>2017/18:CU20</w:t>
      </w:r>
      <w:r>
        <w:t>)</w:t>
      </w:r>
      <w:r w:rsidR="00626377">
        <w:t>.</w:t>
      </w:r>
      <w:r>
        <w:t xml:space="preserve"> Tyvärr är dessa åtgärder inte tillräckliga utan mer måste göras för att skydda de allra mest utsatta konsumenterna. Vänsterpartiet vill få bort snabblånen helt </w:t>
      </w:r>
      <w:r>
        <w:lastRenderedPageBreak/>
        <w:t xml:space="preserve">från marknaden. Sverige klarade sig före 2006 alldeles utmärkt utan denna typ av lån. </w:t>
      </w:r>
      <w:r w:rsidR="003C229F">
        <w:t xml:space="preserve">Mot denna bakgrund anser Vänsterpartiet att sms-lån och andra snabblån bör förbjudas. Regeringen bör snarast lägga fram ett förslag som innebär att sms-lån och andra snabblån förbjuds. Detta bör riksdagen ställa sig bakom och ge regeringen till känna. </w:t>
      </w:r>
    </w:p>
    <w:sdt>
      <w:sdtPr>
        <w:alias w:val="CC_Underskrifter"/>
        <w:tag w:val="CC_Underskrifter"/>
        <w:id w:val="583496634"/>
        <w:lock w:val="sdtContentLocked"/>
        <w:placeholder>
          <w:docPart w:val="22E72B1A2A674A3EABC10DF6976E97EE"/>
        </w:placeholder>
      </w:sdtPr>
      <w:sdtEndPr/>
      <w:sdtContent>
        <w:p w:rsidR="00537F50" w:rsidP="00537F50" w:rsidRDefault="00537F50" w14:paraId="197E3ECD" w14:textId="77777777"/>
        <w:p w:rsidRPr="008E0FE2" w:rsidR="004801AC" w:rsidP="00537F50" w:rsidRDefault="00D0644D" w14:paraId="197E3E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BF50E5" w:rsidRDefault="00BF50E5" w14:paraId="197E3EDE" w14:textId="77777777">
      <w:bookmarkStart w:name="_GoBack" w:id="1"/>
      <w:bookmarkEnd w:id="1"/>
    </w:p>
    <w:sectPr w:rsidR="00BF50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E3EE0" w14:textId="77777777" w:rsidR="00613112" w:rsidRDefault="00613112" w:rsidP="000C1CAD">
      <w:pPr>
        <w:spacing w:line="240" w:lineRule="auto"/>
      </w:pPr>
      <w:r>
        <w:separator/>
      </w:r>
    </w:p>
  </w:endnote>
  <w:endnote w:type="continuationSeparator" w:id="0">
    <w:p w14:paraId="197E3EE1" w14:textId="77777777" w:rsidR="00613112" w:rsidRDefault="006131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3E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3E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7F50">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3EEF" w14:textId="77777777" w:rsidR="00262EA3" w:rsidRPr="00537F50" w:rsidRDefault="00262EA3" w:rsidP="00537F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E3EDE" w14:textId="77777777" w:rsidR="00613112" w:rsidRDefault="00613112" w:rsidP="000C1CAD">
      <w:pPr>
        <w:spacing w:line="240" w:lineRule="auto"/>
      </w:pPr>
      <w:r>
        <w:separator/>
      </w:r>
    </w:p>
  </w:footnote>
  <w:footnote w:type="continuationSeparator" w:id="0">
    <w:p w14:paraId="197E3EDF" w14:textId="77777777" w:rsidR="00613112" w:rsidRDefault="006131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7E3E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E3EF1" wp14:anchorId="197E3E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44D" w14:paraId="197E3EF4" w14:textId="77777777">
                          <w:pPr>
                            <w:jc w:val="right"/>
                          </w:pPr>
                          <w:sdt>
                            <w:sdtPr>
                              <w:alias w:val="CC_Noformat_Partikod"/>
                              <w:tag w:val="CC_Noformat_Partikod"/>
                              <w:id w:val="-53464382"/>
                              <w:placeholder>
                                <w:docPart w:val="3E1B0B7520044E22A9E964CAFA5D318F"/>
                              </w:placeholder>
                              <w:text/>
                            </w:sdtPr>
                            <w:sdtEndPr/>
                            <w:sdtContent>
                              <w:r w:rsidR="00AE0CE5">
                                <w:t>V</w:t>
                              </w:r>
                            </w:sdtContent>
                          </w:sdt>
                          <w:sdt>
                            <w:sdtPr>
                              <w:alias w:val="CC_Noformat_Partinummer"/>
                              <w:tag w:val="CC_Noformat_Partinummer"/>
                              <w:id w:val="-1709555926"/>
                              <w:placeholder>
                                <w:docPart w:val="E47207FBEC54463CB5624BBAF55A614B"/>
                              </w:placeholder>
                              <w:text/>
                            </w:sdtPr>
                            <w:sdtEndPr/>
                            <w:sdtContent>
                              <w:r w:rsidR="00EC07AD">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7E3E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44D" w14:paraId="197E3EF4" w14:textId="77777777">
                    <w:pPr>
                      <w:jc w:val="right"/>
                    </w:pPr>
                    <w:sdt>
                      <w:sdtPr>
                        <w:alias w:val="CC_Noformat_Partikod"/>
                        <w:tag w:val="CC_Noformat_Partikod"/>
                        <w:id w:val="-53464382"/>
                        <w:placeholder>
                          <w:docPart w:val="3E1B0B7520044E22A9E964CAFA5D318F"/>
                        </w:placeholder>
                        <w:text/>
                      </w:sdtPr>
                      <w:sdtEndPr/>
                      <w:sdtContent>
                        <w:r w:rsidR="00AE0CE5">
                          <w:t>V</w:t>
                        </w:r>
                      </w:sdtContent>
                    </w:sdt>
                    <w:sdt>
                      <w:sdtPr>
                        <w:alias w:val="CC_Noformat_Partinummer"/>
                        <w:tag w:val="CC_Noformat_Partinummer"/>
                        <w:id w:val="-1709555926"/>
                        <w:placeholder>
                          <w:docPart w:val="E47207FBEC54463CB5624BBAF55A614B"/>
                        </w:placeholder>
                        <w:text/>
                      </w:sdtPr>
                      <w:sdtEndPr/>
                      <w:sdtContent>
                        <w:r w:rsidR="00EC07AD">
                          <w:t>500</w:t>
                        </w:r>
                      </w:sdtContent>
                    </w:sdt>
                  </w:p>
                </w:txbxContent>
              </v:textbox>
              <w10:wrap anchorx="page"/>
            </v:shape>
          </w:pict>
        </mc:Fallback>
      </mc:AlternateContent>
    </w:r>
  </w:p>
  <w:p w:rsidRPr="00293C4F" w:rsidR="00262EA3" w:rsidP="00776B74" w:rsidRDefault="00262EA3" w14:paraId="197E3E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7E3EE4" w14:textId="77777777">
    <w:pPr>
      <w:jc w:val="right"/>
    </w:pPr>
  </w:p>
  <w:p w:rsidR="00262EA3" w:rsidP="00776B74" w:rsidRDefault="00262EA3" w14:paraId="197E3E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644D" w14:paraId="197E3E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7E3EF3" wp14:anchorId="197E3E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44D" w14:paraId="197E3EE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E0CE5">
          <w:t>V</w:t>
        </w:r>
      </w:sdtContent>
    </w:sdt>
    <w:sdt>
      <w:sdtPr>
        <w:alias w:val="CC_Noformat_Partinummer"/>
        <w:tag w:val="CC_Noformat_Partinummer"/>
        <w:id w:val="-2014525982"/>
        <w:text/>
      </w:sdtPr>
      <w:sdtEndPr/>
      <w:sdtContent>
        <w:r w:rsidR="00EC07AD">
          <w:t>500</w:t>
        </w:r>
      </w:sdtContent>
    </w:sdt>
  </w:p>
  <w:p w:rsidRPr="008227B3" w:rsidR="00262EA3" w:rsidP="008227B3" w:rsidRDefault="00D0644D" w14:paraId="197E3E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44D" w14:paraId="197E3E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w:t>
        </w:r>
      </w:sdtContent>
    </w:sdt>
  </w:p>
  <w:p w:rsidRPr="00093E87" w:rsidR="00262EA3" w:rsidP="00E03A3D" w:rsidRDefault="00D0644D" w14:paraId="197E3EEC" w14:textId="77777777">
    <w:pPr>
      <w:pStyle w:val="Motionr"/>
    </w:pPr>
    <w:sdt>
      <w:sdtPr>
        <w:alias w:val="CC_Noformat_Avtext"/>
        <w:tag w:val="CC_Noformat_Avtext"/>
        <w:id w:val="-2020768203"/>
        <w:lock w:val="sdtContentLocked"/>
        <w15:appearance w15:val="hidden"/>
        <w:text/>
      </w:sdtPr>
      <w:sdtEndPr/>
      <w:sdtContent>
        <w:r>
          <w:t>av Jon Thorbjörnson m.fl. (V)</w:t>
        </w:r>
      </w:sdtContent>
    </w:sdt>
  </w:p>
  <w:sdt>
    <w:sdtPr>
      <w:alias w:val="CC_Noformat_Rubtext"/>
      <w:tag w:val="CC_Noformat_Rubtext"/>
      <w:id w:val="-218060500"/>
      <w:lock w:val="sdtLocked"/>
      <w:text/>
    </w:sdtPr>
    <w:sdtEndPr/>
    <w:sdtContent>
      <w:p w:rsidR="00262EA3" w:rsidP="00283E0F" w:rsidRDefault="00093E87" w14:paraId="197E3EED" w14:textId="77777777">
        <w:pPr>
          <w:pStyle w:val="FSHRub2"/>
        </w:pPr>
        <w:r>
          <w:t>Överskuldsättning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97E3E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D8290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0C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E87"/>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B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955"/>
    <w:rsid w:val="001E6C8B"/>
    <w:rsid w:val="001F0615"/>
    <w:rsid w:val="001F1053"/>
    <w:rsid w:val="001F21FD"/>
    <w:rsid w:val="001F22DC"/>
    <w:rsid w:val="001F2513"/>
    <w:rsid w:val="001F369D"/>
    <w:rsid w:val="001F3A0A"/>
    <w:rsid w:val="001F3FA8"/>
    <w:rsid w:val="001F4096"/>
    <w:rsid w:val="001F4293"/>
    <w:rsid w:val="001F4FF8"/>
    <w:rsid w:val="001F571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19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48"/>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29F"/>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AC0"/>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88"/>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8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D8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50"/>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B8"/>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B60"/>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12"/>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77"/>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E8"/>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51"/>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800"/>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12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1F8"/>
    <w:rsid w:val="008952CB"/>
    <w:rsid w:val="0089649B"/>
    <w:rsid w:val="00896B22"/>
    <w:rsid w:val="0089737D"/>
    <w:rsid w:val="00897767"/>
    <w:rsid w:val="008A0566"/>
    <w:rsid w:val="008A06C2"/>
    <w:rsid w:val="008A07AE"/>
    <w:rsid w:val="008A163E"/>
    <w:rsid w:val="008A23C8"/>
    <w:rsid w:val="008A2886"/>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29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C31"/>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A02"/>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6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3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CE5"/>
    <w:rsid w:val="00AE0F59"/>
    <w:rsid w:val="00AE1A53"/>
    <w:rsid w:val="00AE1AE0"/>
    <w:rsid w:val="00AE2411"/>
    <w:rsid w:val="00AE2568"/>
    <w:rsid w:val="00AE272E"/>
    <w:rsid w:val="00AE2A62"/>
    <w:rsid w:val="00AE2CE5"/>
    <w:rsid w:val="00AE2D88"/>
    <w:rsid w:val="00AE2DC5"/>
    <w:rsid w:val="00AE2FEF"/>
    <w:rsid w:val="00AE3265"/>
    <w:rsid w:val="00AE3948"/>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6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96"/>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0E5"/>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5C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E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EA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44D"/>
    <w:rsid w:val="00D0705A"/>
    <w:rsid w:val="00D0725D"/>
    <w:rsid w:val="00D10C57"/>
    <w:rsid w:val="00D12A28"/>
    <w:rsid w:val="00D12A78"/>
    <w:rsid w:val="00D12B31"/>
    <w:rsid w:val="00D131C0"/>
    <w:rsid w:val="00D1463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7AD"/>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21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A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7E3EA8"/>
  <w15:chartTrackingRefBased/>
  <w15:docId w15:val="{E4738745-BF2D-4A5C-915B-237E2FDB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8ACCD0613E41A3BA32F76172C2B9E5"/>
        <w:category>
          <w:name w:val="Allmänt"/>
          <w:gallery w:val="placeholder"/>
        </w:category>
        <w:types>
          <w:type w:val="bbPlcHdr"/>
        </w:types>
        <w:behaviors>
          <w:behavior w:val="content"/>
        </w:behaviors>
        <w:guid w:val="{270850EE-7C9C-4BE4-908E-0FD130524BB8}"/>
      </w:docPartPr>
      <w:docPartBody>
        <w:p w:rsidR="00D86A0E" w:rsidRDefault="00B81366">
          <w:pPr>
            <w:pStyle w:val="468ACCD0613E41A3BA32F76172C2B9E5"/>
          </w:pPr>
          <w:r w:rsidRPr="005A0A93">
            <w:rPr>
              <w:rStyle w:val="Platshllartext"/>
            </w:rPr>
            <w:t>Förslag till riksdagsbeslut</w:t>
          </w:r>
        </w:p>
      </w:docPartBody>
    </w:docPart>
    <w:docPart>
      <w:docPartPr>
        <w:name w:val="427A40F8945B4F45B5B10BB1915A397B"/>
        <w:category>
          <w:name w:val="Allmänt"/>
          <w:gallery w:val="placeholder"/>
        </w:category>
        <w:types>
          <w:type w:val="bbPlcHdr"/>
        </w:types>
        <w:behaviors>
          <w:behavior w:val="content"/>
        </w:behaviors>
        <w:guid w:val="{7C0FA2FE-CB29-46A5-8D46-FF6E96C3E3CF}"/>
      </w:docPartPr>
      <w:docPartBody>
        <w:p w:rsidR="00D86A0E" w:rsidRDefault="00B81366">
          <w:pPr>
            <w:pStyle w:val="427A40F8945B4F45B5B10BB1915A397B"/>
          </w:pPr>
          <w:r w:rsidRPr="005A0A93">
            <w:rPr>
              <w:rStyle w:val="Platshllartext"/>
            </w:rPr>
            <w:t>Motivering</w:t>
          </w:r>
        </w:p>
      </w:docPartBody>
    </w:docPart>
    <w:docPart>
      <w:docPartPr>
        <w:name w:val="3E1B0B7520044E22A9E964CAFA5D318F"/>
        <w:category>
          <w:name w:val="Allmänt"/>
          <w:gallery w:val="placeholder"/>
        </w:category>
        <w:types>
          <w:type w:val="bbPlcHdr"/>
        </w:types>
        <w:behaviors>
          <w:behavior w:val="content"/>
        </w:behaviors>
        <w:guid w:val="{C0167935-33EC-46F5-AAFA-D4BD6F83F4DC}"/>
      </w:docPartPr>
      <w:docPartBody>
        <w:p w:rsidR="00D86A0E" w:rsidRDefault="00B81366">
          <w:pPr>
            <w:pStyle w:val="3E1B0B7520044E22A9E964CAFA5D318F"/>
          </w:pPr>
          <w:r>
            <w:rPr>
              <w:rStyle w:val="Platshllartext"/>
            </w:rPr>
            <w:t xml:space="preserve"> </w:t>
          </w:r>
        </w:p>
      </w:docPartBody>
    </w:docPart>
    <w:docPart>
      <w:docPartPr>
        <w:name w:val="E47207FBEC54463CB5624BBAF55A614B"/>
        <w:category>
          <w:name w:val="Allmänt"/>
          <w:gallery w:val="placeholder"/>
        </w:category>
        <w:types>
          <w:type w:val="bbPlcHdr"/>
        </w:types>
        <w:behaviors>
          <w:behavior w:val="content"/>
        </w:behaviors>
        <w:guid w:val="{192A9ED4-C01C-47DE-A3E7-E3DC971A1424}"/>
      </w:docPartPr>
      <w:docPartBody>
        <w:p w:rsidR="00D86A0E" w:rsidRDefault="00B81366">
          <w:pPr>
            <w:pStyle w:val="E47207FBEC54463CB5624BBAF55A614B"/>
          </w:pPr>
          <w:r>
            <w:t xml:space="preserve"> </w:t>
          </w:r>
        </w:p>
      </w:docPartBody>
    </w:docPart>
    <w:docPart>
      <w:docPartPr>
        <w:name w:val="22E72B1A2A674A3EABC10DF6976E97EE"/>
        <w:category>
          <w:name w:val="Allmänt"/>
          <w:gallery w:val="placeholder"/>
        </w:category>
        <w:types>
          <w:type w:val="bbPlcHdr"/>
        </w:types>
        <w:behaviors>
          <w:behavior w:val="content"/>
        </w:behaviors>
        <w:guid w:val="{CF3AE031-42A1-4442-AAC3-40533DF8D0C3}"/>
      </w:docPartPr>
      <w:docPartBody>
        <w:p w:rsidR="005F583B" w:rsidRDefault="005F5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66"/>
    <w:rsid w:val="0031421B"/>
    <w:rsid w:val="005F583B"/>
    <w:rsid w:val="006704F8"/>
    <w:rsid w:val="00936A4D"/>
    <w:rsid w:val="00A2653D"/>
    <w:rsid w:val="00B81366"/>
    <w:rsid w:val="00D86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421B"/>
    <w:rPr>
      <w:color w:val="F4B083" w:themeColor="accent2" w:themeTint="99"/>
    </w:rPr>
  </w:style>
  <w:style w:type="paragraph" w:customStyle="1" w:styleId="468ACCD0613E41A3BA32F76172C2B9E5">
    <w:name w:val="468ACCD0613E41A3BA32F76172C2B9E5"/>
  </w:style>
  <w:style w:type="paragraph" w:customStyle="1" w:styleId="78A244AC0AD94471B867C00AE3A46B04">
    <w:name w:val="78A244AC0AD94471B867C00AE3A46B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0808311A254AEC9BF84369B871DEAA">
    <w:name w:val="3E0808311A254AEC9BF84369B871DEAA"/>
  </w:style>
  <w:style w:type="paragraph" w:customStyle="1" w:styleId="427A40F8945B4F45B5B10BB1915A397B">
    <w:name w:val="427A40F8945B4F45B5B10BB1915A397B"/>
  </w:style>
  <w:style w:type="paragraph" w:customStyle="1" w:styleId="D9BB556B9C444815AC1B0A967AB9E3DF">
    <w:name w:val="D9BB556B9C444815AC1B0A967AB9E3DF"/>
  </w:style>
  <w:style w:type="paragraph" w:customStyle="1" w:styleId="AC4A002B27BD481AB4898F257668B6FC">
    <w:name w:val="AC4A002B27BD481AB4898F257668B6FC"/>
  </w:style>
  <w:style w:type="paragraph" w:customStyle="1" w:styleId="3E1B0B7520044E22A9E964CAFA5D318F">
    <w:name w:val="3E1B0B7520044E22A9E964CAFA5D318F"/>
  </w:style>
  <w:style w:type="paragraph" w:customStyle="1" w:styleId="E47207FBEC54463CB5624BBAF55A614B">
    <w:name w:val="E47207FBEC54463CB5624BBAF55A6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8E42E-DFF4-453F-9435-2CBD606B230C}"/>
</file>

<file path=customXml/itemProps2.xml><?xml version="1.0" encoding="utf-8"?>
<ds:datastoreItem xmlns:ds="http://schemas.openxmlformats.org/officeDocument/2006/customXml" ds:itemID="{27AD311B-C612-4C70-B8EE-8AC7880CD360}"/>
</file>

<file path=customXml/itemProps3.xml><?xml version="1.0" encoding="utf-8"?>
<ds:datastoreItem xmlns:ds="http://schemas.openxmlformats.org/officeDocument/2006/customXml" ds:itemID="{A1738E57-0C30-43C9-BB90-AE2475186434}"/>
</file>

<file path=docProps/app.xml><?xml version="1.0" encoding="utf-8"?>
<Properties xmlns="http://schemas.openxmlformats.org/officeDocument/2006/extended-properties" xmlns:vt="http://schemas.openxmlformats.org/officeDocument/2006/docPropsVTypes">
  <Template>Normal</Template>
  <TotalTime>14</TotalTime>
  <Pages>6</Pages>
  <Words>2428</Words>
  <Characters>13942</Characters>
  <Application>Microsoft Office Word</Application>
  <DocSecurity>0</DocSecurity>
  <Lines>224</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Överskuldsättning</vt:lpstr>
      <vt:lpstr>
      </vt:lpstr>
    </vt:vector>
  </TitlesOfParts>
  <Company>Sveriges riksdag</Company>
  <LinksUpToDate>false</LinksUpToDate>
  <CharactersWithSpaces>16319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