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6D320DE" w14:textId="77777777">
        <w:tc>
          <w:tcPr>
            <w:tcW w:w="2268" w:type="dxa"/>
          </w:tcPr>
          <w:p w14:paraId="70B824BA"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6365E370" w14:textId="77777777" w:rsidR="006E4E11" w:rsidRDefault="006E4E11" w:rsidP="007242A3">
            <w:pPr>
              <w:framePr w:w="5035" w:h="1644" w:wrap="notBeside" w:vAnchor="page" w:hAnchor="page" w:x="6573" w:y="721"/>
              <w:rPr>
                <w:rFonts w:ascii="TradeGothic" w:hAnsi="TradeGothic"/>
                <w:i/>
                <w:sz w:val="18"/>
              </w:rPr>
            </w:pPr>
          </w:p>
        </w:tc>
      </w:tr>
      <w:tr w:rsidR="006E4E11" w14:paraId="15B9E730" w14:textId="77777777">
        <w:tc>
          <w:tcPr>
            <w:tcW w:w="2268" w:type="dxa"/>
          </w:tcPr>
          <w:p w14:paraId="7CA0D50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119CC28" w14:textId="77777777" w:rsidR="006E4E11" w:rsidRDefault="006E4E11" w:rsidP="007242A3">
            <w:pPr>
              <w:framePr w:w="5035" w:h="1644" w:wrap="notBeside" w:vAnchor="page" w:hAnchor="page" w:x="6573" w:y="721"/>
              <w:rPr>
                <w:rFonts w:ascii="TradeGothic" w:hAnsi="TradeGothic"/>
                <w:b/>
                <w:sz w:val="22"/>
              </w:rPr>
            </w:pPr>
          </w:p>
        </w:tc>
      </w:tr>
      <w:tr w:rsidR="006E4E11" w14:paraId="238F15C5" w14:textId="77777777">
        <w:tc>
          <w:tcPr>
            <w:tcW w:w="3402" w:type="dxa"/>
            <w:gridSpan w:val="2"/>
          </w:tcPr>
          <w:p w14:paraId="17E6C8F3" w14:textId="77777777" w:rsidR="006E4E11" w:rsidRDefault="006E4E11" w:rsidP="007242A3">
            <w:pPr>
              <w:framePr w:w="5035" w:h="1644" w:wrap="notBeside" w:vAnchor="page" w:hAnchor="page" w:x="6573" w:y="721"/>
            </w:pPr>
          </w:p>
        </w:tc>
        <w:tc>
          <w:tcPr>
            <w:tcW w:w="1865" w:type="dxa"/>
          </w:tcPr>
          <w:p w14:paraId="0BB7C1B6" w14:textId="77777777" w:rsidR="006E4E11" w:rsidRDefault="006E4E11" w:rsidP="007242A3">
            <w:pPr>
              <w:framePr w:w="5035" w:h="1644" w:wrap="notBeside" w:vAnchor="page" w:hAnchor="page" w:x="6573" w:y="721"/>
            </w:pPr>
          </w:p>
        </w:tc>
      </w:tr>
      <w:tr w:rsidR="006E4E11" w14:paraId="6C9FFA56" w14:textId="77777777">
        <w:tc>
          <w:tcPr>
            <w:tcW w:w="2268" w:type="dxa"/>
          </w:tcPr>
          <w:p w14:paraId="4342F850" w14:textId="77777777" w:rsidR="006E4E11" w:rsidRDefault="006E4E11" w:rsidP="007242A3">
            <w:pPr>
              <w:framePr w:w="5035" w:h="1644" w:wrap="notBeside" w:vAnchor="page" w:hAnchor="page" w:x="6573" w:y="721"/>
            </w:pPr>
          </w:p>
        </w:tc>
        <w:tc>
          <w:tcPr>
            <w:tcW w:w="2999" w:type="dxa"/>
            <w:gridSpan w:val="2"/>
          </w:tcPr>
          <w:p w14:paraId="7B3CF56B" w14:textId="77777777" w:rsidR="006E4E11" w:rsidRPr="00ED583F" w:rsidRDefault="009468B2" w:rsidP="007242A3">
            <w:pPr>
              <w:framePr w:w="5035" w:h="1644" w:wrap="notBeside" w:vAnchor="page" w:hAnchor="page" w:x="6573" w:y="721"/>
              <w:rPr>
                <w:sz w:val="20"/>
              </w:rPr>
            </w:pPr>
            <w:r>
              <w:rPr>
                <w:sz w:val="20"/>
              </w:rPr>
              <w:t xml:space="preserve">Dnr </w:t>
            </w:r>
            <w:r w:rsidR="00DD63EE" w:rsidRPr="00DD63EE">
              <w:rPr>
                <w:sz w:val="20"/>
              </w:rPr>
              <w:t>Ju2017/03094/POL</w:t>
            </w:r>
          </w:p>
        </w:tc>
      </w:tr>
      <w:tr w:rsidR="006E4E11" w14:paraId="6884C526" w14:textId="77777777">
        <w:tc>
          <w:tcPr>
            <w:tcW w:w="2268" w:type="dxa"/>
          </w:tcPr>
          <w:p w14:paraId="5053A7CF" w14:textId="77777777" w:rsidR="006E4E11" w:rsidRDefault="006E4E11" w:rsidP="007242A3">
            <w:pPr>
              <w:framePr w:w="5035" w:h="1644" w:wrap="notBeside" w:vAnchor="page" w:hAnchor="page" w:x="6573" w:y="721"/>
            </w:pPr>
          </w:p>
        </w:tc>
        <w:tc>
          <w:tcPr>
            <w:tcW w:w="2999" w:type="dxa"/>
            <w:gridSpan w:val="2"/>
          </w:tcPr>
          <w:p w14:paraId="34597FB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6DF81D0" w14:textId="77777777">
        <w:trPr>
          <w:trHeight w:val="284"/>
        </w:trPr>
        <w:tc>
          <w:tcPr>
            <w:tcW w:w="4911" w:type="dxa"/>
          </w:tcPr>
          <w:p w14:paraId="488C3BD0" w14:textId="77777777" w:rsidR="006E4E11" w:rsidRDefault="009468B2">
            <w:pPr>
              <w:pStyle w:val="Avsndare"/>
              <w:framePr w:h="2483" w:wrap="notBeside" w:x="1504"/>
              <w:rPr>
                <w:b/>
                <w:i w:val="0"/>
                <w:sz w:val="22"/>
              </w:rPr>
            </w:pPr>
            <w:r>
              <w:rPr>
                <w:b/>
                <w:i w:val="0"/>
                <w:sz w:val="22"/>
              </w:rPr>
              <w:t>Justitiedepartementet</w:t>
            </w:r>
          </w:p>
        </w:tc>
      </w:tr>
      <w:tr w:rsidR="006E4E11" w14:paraId="6B4C072C" w14:textId="77777777">
        <w:trPr>
          <w:trHeight w:val="284"/>
        </w:trPr>
        <w:tc>
          <w:tcPr>
            <w:tcW w:w="4911" w:type="dxa"/>
          </w:tcPr>
          <w:p w14:paraId="0783EDF2" w14:textId="77777777" w:rsidR="006E4E11" w:rsidRDefault="009468B2">
            <w:pPr>
              <w:pStyle w:val="Avsndare"/>
              <w:framePr w:h="2483" w:wrap="notBeside" w:x="1504"/>
              <w:rPr>
                <w:bCs/>
                <w:iCs/>
              </w:rPr>
            </w:pPr>
            <w:r>
              <w:rPr>
                <w:bCs/>
                <w:iCs/>
              </w:rPr>
              <w:t>Justitie- och migrationsministern</w:t>
            </w:r>
          </w:p>
        </w:tc>
      </w:tr>
      <w:tr w:rsidR="006E4E11" w14:paraId="6F6E5EE9" w14:textId="77777777">
        <w:trPr>
          <w:trHeight w:val="284"/>
        </w:trPr>
        <w:tc>
          <w:tcPr>
            <w:tcW w:w="4911" w:type="dxa"/>
          </w:tcPr>
          <w:p w14:paraId="5EBC0DE8" w14:textId="77777777" w:rsidR="006E4E11" w:rsidRDefault="006E4E11">
            <w:pPr>
              <w:pStyle w:val="Avsndare"/>
              <w:framePr w:h="2483" w:wrap="notBeside" w:x="1504"/>
              <w:rPr>
                <w:bCs/>
                <w:iCs/>
              </w:rPr>
            </w:pPr>
          </w:p>
        </w:tc>
      </w:tr>
      <w:tr w:rsidR="006E4E11" w14:paraId="3184DBD8" w14:textId="77777777">
        <w:trPr>
          <w:trHeight w:val="284"/>
        </w:trPr>
        <w:tc>
          <w:tcPr>
            <w:tcW w:w="4911" w:type="dxa"/>
          </w:tcPr>
          <w:p w14:paraId="783C047B" w14:textId="77777777" w:rsidR="006E4E11" w:rsidRDefault="006E4E11" w:rsidP="00DD63EE">
            <w:pPr>
              <w:pStyle w:val="Avsndare"/>
              <w:framePr w:h="2483" w:wrap="notBeside" w:x="1504"/>
              <w:rPr>
                <w:bCs/>
                <w:iCs/>
              </w:rPr>
            </w:pPr>
          </w:p>
        </w:tc>
      </w:tr>
      <w:tr w:rsidR="006E4E11" w14:paraId="0B314642" w14:textId="77777777">
        <w:trPr>
          <w:trHeight w:val="284"/>
        </w:trPr>
        <w:tc>
          <w:tcPr>
            <w:tcW w:w="4911" w:type="dxa"/>
          </w:tcPr>
          <w:p w14:paraId="50F2BC5E" w14:textId="77777777" w:rsidR="006E4E11" w:rsidRDefault="006E4E11">
            <w:pPr>
              <w:pStyle w:val="Avsndare"/>
              <w:framePr w:h="2483" w:wrap="notBeside" w:x="1504"/>
              <w:rPr>
                <w:bCs/>
                <w:iCs/>
              </w:rPr>
            </w:pPr>
          </w:p>
        </w:tc>
      </w:tr>
      <w:tr w:rsidR="006E4E11" w14:paraId="2F381A8A" w14:textId="77777777">
        <w:trPr>
          <w:trHeight w:val="284"/>
        </w:trPr>
        <w:tc>
          <w:tcPr>
            <w:tcW w:w="4911" w:type="dxa"/>
          </w:tcPr>
          <w:p w14:paraId="7C60F8DC" w14:textId="77777777" w:rsidR="006E4E11" w:rsidRDefault="006E4E11">
            <w:pPr>
              <w:pStyle w:val="Avsndare"/>
              <w:framePr w:h="2483" w:wrap="notBeside" w:x="1504"/>
              <w:rPr>
                <w:bCs/>
                <w:iCs/>
              </w:rPr>
            </w:pPr>
          </w:p>
        </w:tc>
      </w:tr>
      <w:tr w:rsidR="006E4E11" w14:paraId="54DC54CD" w14:textId="77777777">
        <w:trPr>
          <w:trHeight w:val="284"/>
        </w:trPr>
        <w:tc>
          <w:tcPr>
            <w:tcW w:w="4911" w:type="dxa"/>
          </w:tcPr>
          <w:p w14:paraId="165EFB53" w14:textId="77777777" w:rsidR="006E4E11" w:rsidRDefault="006E4E11">
            <w:pPr>
              <w:pStyle w:val="Avsndare"/>
              <w:framePr w:h="2483" w:wrap="notBeside" w:x="1504"/>
              <w:rPr>
                <w:bCs/>
                <w:iCs/>
              </w:rPr>
            </w:pPr>
          </w:p>
        </w:tc>
      </w:tr>
      <w:tr w:rsidR="006E4E11" w14:paraId="68EB491C" w14:textId="77777777">
        <w:trPr>
          <w:trHeight w:val="284"/>
        </w:trPr>
        <w:tc>
          <w:tcPr>
            <w:tcW w:w="4911" w:type="dxa"/>
          </w:tcPr>
          <w:p w14:paraId="23AE1869" w14:textId="77777777" w:rsidR="006E4E11" w:rsidRDefault="006E4E11">
            <w:pPr>
              <w:pStyle w:val="Avsndare"/>
              <w:framePr w:h="2483" w:wrap="notBeside" w:x="1504"/>
              <w:rPr>
                <w:bCs/>
                <w:iCs/>
              </w:rPr>
            </w:pPr>
          </w:p>
        </w:tc>
      </w:tr>
      <w:tr w:rsidR="006E4E11" w14:paraId="0A4AF0D8" w14:textId="77777777">
        <w:trPr>
          <w:trHeight w:val="284"/>
        </w:trPr>
        <w:tc>
          <w:tcPr>
            <w:tcW w:w="4911" w:type="dxa"/>
          </w:tcPr>
          <w:p w14:paraId="2560B6A0" w14:textId="77777777" w:rsidR="006E4E11" w:rsidRDefault="006E4E11">
            <w:pPr>
              <w:pStyle w:val="Avsndare"/>
              <w:framePr w:h="2483" w:wrap="notBeside" w:x="1504"/>
              <w:rPr>
                <w:bCs/>
                <w:iCs/>
              </w:rPr>
            </w:pPr>
          </w:p>
        </w:tc>
      </w:tr>
    </w:tbl>
    <w:p w14:paraId="78064457" w14:textId="77777777" w:rsidR="006E4E11" w:rsidRDefault="009468B2">
      <w:pPr>
        <w:framePr w:w="4400" w:h="2523" w:wrap="notBeside" w:vAnchor="page" w:hAnchor="page" w:x="6453" w:y="2445"/>
        <w:ind w:left="142"/>
      </w:pPr>
      <w:r>
        <w:t>Till riksdagen</w:t>
      </w:r>
    </w:p>
    <w:p w14:paraId="2378AE73" w14:textId="77777777" w:rsidR="006E4E11" w:rsidRDefault="009468B2" w:rsidP="009468B2">
      <w:pPr>
        <w:pStyle w:val="RKrubrik"/>
        <w:pBdr>
          <w:bottom w:val="single" w:sz="4" w:space="1" w:color="auto"/>
        </w:pBdr>
        <w:spacing w:before="0" w:after="0"/>
      </w:pPr>
      <w:r>
        <w:t xml:space="preserve">Svar på fråga 2016/17:1131 av </w:t>
      </w:r>
      <w:proofErr w:type="spellStart"/>
      <w:r>
        <w:t>Nooshi</w:t>
      </w:r>
      <w:proofErr w:type="spellEnd"/>
      <w:r>
        <w:t xml:space="preserve"> </w:t>
      </w:r>
      <w:proofErr w:type="spellStart"/>
      <w:r>
        <w:t>Dadgostar</w:t>
      </w:r>
      <w:proofErr w:type="spellEnd"/>
      <w:r>
        <w:t xml:space="preserve"> (V) Ökat byggande i landsbygdskommuner</w:t>
      </w:r>
    </w:p>
    <w:p w14:paraId="67C93A61" w14:textId="77777777" w:rsidR="006E4E11" w:rsidRDefault="006E4E11">
      <w:pPr>
        <w:pStyle w:val="RKnormal"/>
      </w:pPr>
    </w:p>
    <w:p w14:paraId="2DD19BD1" w14:textId="77777777" w:rsidR="009468B2" w:rsidRDefault="009468B2" w:rsidP="009468B2">
      <w:pPr>
        <w:pStyle w:val="RKnormal"/>
      </w:pPr>
      <w:proofErr w:type="spellStart"/>
      <w:r>
        <w:t>Nooshi</w:t>
      </w:r>
      <w:proofErr w:type="spellEnd"/>
      <w:r>
        <w:t xml:space="preserve"> </w:t>
      </w:r>
      <w:proofErr w:type="spellStart"/>
      <w:r>
        <w:t>Dadgostar</w:t>
      </w:r>
      <w:proofErr w:type="spellEnd"/>
      <w:r>
        <w:t xml:space="preserve"> har frågat bostads- och digitaliseringsministern </w:t>
      </w:r>
      <w:r w:rsidR="00806E3A">
        <w:t xml:space="preserve">om </w:t>
      </w:r>
      <w:r>
        <w:t>han avser att ta några initiativ för att förändra nedskrivningsreglerna så att det skapar förutsättningar för ökat byggande, främst i landsbygdskommuner</w:t>
      </w:r>
      <w:r w:rsidR="0081569D">
        <w:t>.</w:t>
      </w:r>
    </w:p>
    <w:p w14:paraId="5D536F13" w14:textId="77777777" w:rsidR="009468B2" w:rsidRDefault="009468B2" w:rsidP="009468B2">
      <w:pPr>
        <w:pStyle w:val="RKnormal"/>
      </w:pPr>
    </w:p>
    <w:p w14:paraId="64D9170C" w14:textId="77777777" w:rsidR="009468B2" w:rsidRDefault="009468B2" w:rsidP="009468B2">
      <w:pPr>
        <w:pStyle w:val="RKnormal"/>
      </w:pPr>
      <w:r>
        <w:t>Arbetet inom regeringen är så fördelat att det är jag som ska svara på frågan.</w:t>
      </w:r>
    </w:p>
    <w:p w14:paraId="77561DD1" w14:textId="77777777" w:rsidR="009468B2" w:rsidRDefault="009468B2" w:rsidP="009468B2">
      <w:pPr>
        <w:pStyle w:val="RKnormal"/>
      </w:pPr>
    </w:p>
    <w:p w14:paraId="3DC2E1CC" w14:textId="77777777" w:rsidR="0066348B" w:rsidRDefault="00A43F34" w:rsidP="009468B2">
      <w:pPr>
        <w:pStyle w:val="RKnormal"/>
      </w:pPr>
      <w:r>
        <w:t>Det är viktigt att det byggs bostäder</w:t>
      </w:r>
      <w:r w:rsidR="00D12175">
        <w:t xml:space="preserve"> </w:t>
      </w:r>
      <w:r>
        <w:t xml:space="preserve">där de behövs </w:t>
      </w:r>
      <w:r w:rsidR="002E67EF">
        <w:t>både i städer och på landsbygd</w:t>
      </w:r>
      <w:r>
        <w:t xml:space="preserve">. De kommunala bostadsbolagen är viktiga i det avseendet, inte minst </w:t>
      </w:r>
      <w:r w:rsidR="00D12175">
        <w:t>för</w:t>
      </w:r>
      <w:r>
        <w:t xml:space="preserve"> byggande </w:t>
      </w:r>
      <w:r w:rsidR="00D12175">
        <w:t xml:space="preserve">av bostäder </w:t>
      </w:r>
      <w:r>
        <w:t>utanför storstadsregioner</w:t>
      </w:r>
      <w:r w:rsidR="002E67EF">
        <w:t>na</w:t>
      </w:r>
      <w:r>
        <w:t xml:space="preserve">. </w:t>
      </w:r>
      <w:r w:rsidR="009B7060" w:rsidRPr="009B7060">
        <w:t xml:space="preserve">Regeringen har vidtagit flera åtgärder för att underlätta och öka bostadsbyggandet i hela landet. </w:t>
      </w:r>
    </w:p>
    <w:p w14:paraId="785D2726" w14:textId="77777777" w:rsidR="0066348B" w:rsidRDefault="0066348B" w:rsidP="009468B2">
      <w:pPr>
        <w:pStyle w:val="RKnormal"/>
      </w:pPr>
    </w:p>
    <w:p w14:paraId="28B3C70E" w14:textId="77777777" w:rsidR="0066348B" w:rsidRDefault="006569BF" w:rsidP="009468B2">
      <w:pPr>
        <w:pStyle w:val="RKnormal"/>
      </w:pPr>
      <w:r>
        <w:t>Ett exempel är att</w:t>
      </w:r>
      <w:r w:rsidR="00A43F34">
        <w:t xml:space="preserve"> </w:t>
      </w:r>
      <w:r>
        <w:t xml:space="preserve">det har </w:t>
      </w:r>
      <w:r w:rsidR="00A43F34">
        <w:t>införts ett investeringsstöd</w:t>
      </w:r>
      <w:r w:rsidR="00A43F34" w:rsidRPr="00A43F34">
        <w:t xml:space="preserve"> för </w:t>
      </w:r>
      <w:r w:rsidR="00D12175">
        <w:t>att bygga</w:t>
      </w:r>
      <w:r w:rsidR="00D12175" w:rsidRPr="00A43F34">
        <w:t xml:space="preserve"> </w:t>
      </w:r>
      <w:r w:rsidR="00A43F34" w:rsidRPr="00A43F34">
        <w:t>hyresbostäder och bostäder</w:t>
      </w:r>
      <w:r w:rsidR="001932F4">
        <w:t xml:space="preserve"> för studerande</w:t>
      </w:r>
      <w:r>
        <w:t xml:space="preserve">. Ett annat är den s.k. kommunbonusen som är ett nytt statsbidrag som ska ge ytterligare kraft till bostadsbyggandet runt om i landet. </w:t>
      </w:r>
    </w:p>
    <w:p w14:paraId="13E82D4B" w14:textId="77777777" w:rsidR="0066348B" w:rsidRDefault="0066348B" w:rsidP="009468B2">
      <w:pPr>
        <w:pStyle w:val="RKnormal"/>
      </w:pPr>
    </w:p>
    <w:p w14:paraId="4D1E5B7B" w14:textId="77777777" w:rsidR="00CE3043" w:rsidRDefault="00CE3043" w:rsidP="009468B2">
      <w:pPr>
        <w:pStyle w:val="RKnormal"/>
      </w:pPr>
      <w:r>
        <w:t xml:space="preserve">Jag vill i sammanhanget också nämna den utredning som regeringen nyligen har tillsatt som ska se över systemet med kreditgarantier för bostadsbyggande. I direktiven till utredningen konstateras att ett vanligt problem på svaga bostadsmarknader är att produktionskostnaderna ligger nära eller över värdet av den färdiga bostadsbyggnaden, vilket gör det svårt att finna finansiering för ny- eller ombyggnad av bostäder. </w:t>
      </w:r>
    </w:p>
    <w:p w14:paraId="20A8513B" w14:textId="77777777" w:rsidR="008B5049" w:rsidRDefault="008B5049" w:rsidP="00CE3043">
      <w:pPr>
        <w:pStyle w:val="RKnormal"/>
      </w:pPr>
    </w:p>
    <w:p w14:paraId="74410C36" w14:textId="77777777" w:rsidR="00CE3043" w:rsidRDefault="002E67EF" w:rsidP="00CE3043">
      <w:pPr>
        <w:pStyle w:val="RKnormal"/>
      </w:pPr>
      <w:r>
        <w:t xml:space="preserve">När det gäller </w:t>
      </w:r>
      <w:r w:rsidR="00047FF2">
        <w:t>redovisningsreglerna för fastigheter</w:t>
      </w:r>
      <w:r>
        <w:t xml:space="preserve"> är det viktigt att </w:t>
      </w:r>
      <w:r w:rsidR="003536D7">
        <w:t>årsredovisning</w:t>
      </w:r>
      <w:r>
        <w:t>en är tillförlitlig och</w:t>
      </w:r>
      <w:r w:rsidR="003536D7">
        <w:t xml:space="preserve"> ge</w:t>
      </w:r>
      <w:r>
        <w:t>r</w:t>
      </w:r>
      <w:r w:rsidR="003536D7">
        <w:t xml:space="preserve"> en rättvisande bild av företagets ställning och resultat. Redovisningen är av mycket stor betydelse för många olika aktörer och </w:t>
      </w:r>
      <w:r w:rsidR="00806E3A">
        <w:t xml:space="preserve">i olika situationer. </w:t>
      </w:r>
    </w:p>
    <w:p w14:paraId="7E7E7444" w14:textId="77777777" w:rsidR="008B5049" w:rsidRDefault="008B5049" w:rsidP="00CE3043">
      <w:pPr>
        <w:pStyle w:val="RKnormal"/>
      </w:pPr>
    </w:p>
    <w:p w14:paraId="543F5042" w14:textId="77777777" w:rsidR="00CE3043" w:rsidRPr="008B5049" w:rsidRDefault="00CE3043" w:rsidP="00CE3043">
      <w:pPr>
        <w:pStyle w:val="RKnormal"/>
      </w:pPr>
      <w:r>
        <w:t xml:space="preserve">En fastighet ska som huvudregel tas upp i årsredovisningen till ett belopp som motsvarar utgiften för att förvärva eller bebygga den. Om det finns </w:t>
      </w:r>
      <w:r>
        <w:lastRenderedPageBreak/>
        <w:t xml:space="preserve">en indikation på att värdet har gått ned är det inte säkert att det bokförda värdet fortfarande är rättvisande. I en sådan situation ska företaget beräkna värdet på fastigheten utifrån ett försäljningsvärde och framtida kassaflöden. Företaget får välja det högsta av dessa värden i sin årsredovisning. </w:t>
      </w:r>
      <w:r w:rsidRPr="008B5049">
        <w:t xml:space="preserve">Att </w:t>
      </w:r>
      <w:r w:rsidR="00655A79" w:rsidRPr="0066348B">
        <w:t xml:space="preserve">utgå </w:t>
      </w:r>
      <w:r w:rsidRPr="0066348B">
        <w:t xml:space="preserve">från </w:t>
      </w:r>
      <w:r w:rsidRPr="008B5049">
        <w:t>framtida kassaflöden är alltså ett alternativ för en fastighetsägare som är verksam</w:t>
      </w:r>
      <w:r w:rsidR="00655A79" w:rsidRPr="0066348B">
        <w:t xml:space="preserve"> på platser där marknadsvärdet är osäkert.</w:t>
      </w:r>
      <w:r w:rsidR="009E48BC" w:rsidRPr="0066348B">
        <w:t xml:space="preserve"> Huvudutmaningen är ändå i dessa fall framförallt inte </w:t>
      </w:r>
      <w:r w:rsidR="008762DB">
        <w:t>ned</w:t>
      </w:r>
      <w:r w:rsidR="009E48BC" w:rsidRPr="0066348B">
        <w:t xml:space="preserve">skrivningsreglerna, utan att fastighetsvärdet ofta är osäkert i delar av landet. </w:t>
      </w:r>
    </w:p>
    <w:p w14:paraId="1BF6E20C" w14:textId="77777777" w:rsidR="008B5049" w:rsidRDefault="008B5049" w:rsidP="009468B2">
      <w:pPr>
        <w:pStyle w:val="RKnormal"/>
      </w:pPr>
    </w:p>
    <w:p w14:paraId="694AB9AD" w14:textId="77777777" w:rsidR="00875387" w:rsidRDefault="002F372C" w:rsidP="009468B2">
      <w:pPr>
        <w:pStyle w:val="RKnormal"/>
      </w:pPr>
      <w:r>
        <w:t xml:space="preserve">För ett bostadsbolag är fastigheterna i bolagets ägo normalt de viktigaste tillgångarna. </w:t>
      </w:r>
      <w:r w:rsidR="007D214C">
        <w:t xml:space="preserve">Det är därför </w:t>
      </w:r>
      <w:r w:rsidR="002E67EF">
        <w:t xml:space="preserve">inte aktuellt att </w:t>
      </w:r>
      <w:r w:rsidR="00E71923">
        <w:t xml:space="preserve">värdera </w:t>
      </w:r>
      <w:r w:rsidR="00E6718E">
        <w:t xml:space="preserve">sådana </w:t>
      </w:r>
      <w:r w:rsidR="00AC1B2B">
        <w:t>fastigheter</w:t>
      </w:r>
      <w:r w:rsidR="00875387">
        <w:t xml:space="preserve"> </w:t>
      </w:r>
      <w:r w:rsidR="00AC1B2B">
        <w:t>enligt andra principer än de som gäller för andra liknande tillgångar</w:t>
      </w:r>
      <w:r w:rsidR="00875387">
        <w:t xml:space="preserve">. </w:t>
      </w:r>
    </w:p>
    <w:p w14:paraId="72C22173" w14:textId="77777777" w:rsidR="00875387" w:rsidRDefault="00875387" w:rsidP="009468B2">
      <w:pPr>
        <w:pStyle w:val="RKnormal"/>
      </w:pPr>
    </w:p>
    <w:p w14:paraId="1C8A1F6E" w14:textId="77777777" w:rsidR="009468B2" w:rsidRDefault="001932F4">
      <w:pPr>
        <w:pStyle w:val="RKnormal"/>
      </w:pPr>
      <w:r>
        <w:t>Stockholm den 7</w:t>
      </w:r>
      <w:r w:rsidR="009468B2">
        <w:t xml:space="preserve"> april 2017</w:t>
      </w:r>
    </w:p>
    <w:p w14:paraId="79E492F4" w14:textId="77777777" w:rsidR="009468B2" w:rsidRDefault="009468B2">
      <w:pPr>
        <w:pStyle w:val="RKnormal"/>
      </w:pPr>
    </w:p>
    <w:p w14:paraId="50E68C3B" w14:textId="77777777" w:rsidR="009468B2" w:rsidRDefault="009468B2">
      <w:pPr>
        <w:pStyle w:val="RKnormal"/>
      </w:pPr>
    </w:p>
    <w:p w14:paraId="379E9B5C" w14:textId="77777777" w:rsidR="009468B2" w:rsidRDefault="009468B2">
      <w:pPr>
        <w:pStyle w:val="RKnormal"/>
      </w:pPr>
      <w:r>
        <w:t>Morgan Johansson</w:t>
      </w:r>
    </w:p>
    <w:sectPr w:rsidR="009468B2">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91494C" w14:textId="77777777" w:rsidR="00F2248B" w:rsidRDefault="00F2248B">
      <w:r>
        <w:separator/>
      </w:r>
    </w:p>
  </w:endnote>
  <w:endnote w:type="continuationSeparator" w:id="0">
    <w:p w14:paraId="3E53C595" w14:textId="77777777" w:rsidR="00F2248B" w:rsidRDefault="00F22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Courier New"/>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BAEFC9" w14:textId="77777777" w:rsidR="00F2248B" w:rsidRDefault="00F2248B">
      <w:r>
        <w:separator/>
      </w:r>
    </w:p>
  </w:footnote>
  <w:footnote w:type="continuationSeparator" w:id="0">
    <w:p w14:paraId="6F619416" w14:textId="77777777" w:rsidR="00F2248B" w:rsidRDefault="00F224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AC078" w14:textId="77777777" w:rsidR="009468B2" w:rsidRDefault="009468B2">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10F8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9468B2" w14:paraId="4AC2E78E" w14:textId="77777777">
      <w:trPr>
        <w:cantSplit/>
      </w:trPr>
      <w:tc>
        <w:tcPr>
          <w:tcW w:w="3119" w:type="dxa"/>
        </w:tcPr>
        <w:p w14:paraId="18B6B880" w14:textId="77777777" w:rsidR="009468B2" w:rsidRDefault="009468B2">
          <w:pPr>
            <w:pStyle w:val="Sidhuvud"/>
            <w:spacing w:line="200" w:lineRule="atLeast"/>
            <w:ind w:right="357"/>
            <w:rPr>
              <w:rFonts w:ascii="TradeGothic" w:hAnsi="TradeGothic"/>
              <w:b/>
              <w:bCs/>
              <w:sz w:val="16"/>
            </w:rPr>
          </w:pPr>
        </w:p>
      </w:tc>
      <w:tc>
        <w:tcPr>
          <w:tcW w:w="4111" w:type="dxa"/>
          <w:tcMar>
            <w:left w:w="567" w:type="dxa"/>
          </w:tcMar>
        </w:tcPr>
        <w:p w14:paraId="34D0D88C" w14:textId="77777777" w:rsidR="009468B2" w:rsidRDefault="009468B2">
          <w:pPr>
            <w:pStyle w:val="Sidhuvud"/>
            <w:ind w:right="360"/>
          </w:pPr>
        </w:p>
      </w:tc>
      <w:tc>
        <w:tcPr>
          <w:tcW w:w="1525" w:type="dxa"/>
        </w:tcPr>
        <w:p w14:paraId="4B1048BA" w14:textId="77777777" w:rsidR="009468B2" w:rsidRDefault="009468B2">
          <w:pPr>
            <w:pStyle w:val="Sidhuvud"/>
            <w:ind w:right="360"/>
          </w:pPr>
        </w:p>
      </w:tc>
    </w:tr>
  </w:tbl>
  <w:p w14:paraId="323A0036" w14:textId="77777777" w:rsidR="009468B2" w:rsidRDefault="009468B2">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25B47" w14:textId="77777777" w:rsidR="009468B2" w:rsidRDefault="009468B2">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9468B2" w14:paraId="300175B7" w14:textId="77777777">
      <w:trPr>
        <w:cantSplit/>
      </w:trPr>
      <w:tc>
        <w:tcPr>
          <w:tcW w:w="3119" w:type="dxa"/>
        </w:tcPr>
        <w:p w14:paraId="6B4490AD" w14:textId="77777777" w:rsidR="009468B2" w:rsidRDefault="009468B2">
          <w:pPr>
            <w:pStyle w:val="Sidhuvud"/>
            <w:spacing w:line="200" w:lineRule="atLeast"/>
            <w:ind w:right="357"/>
            <w:rPr>
              <w:rFonts w:ascii="TradeGothic" w:hAnsi="TradeGothic"/>
              <w:b/>
              <w:bCs/>
              <w:sz w:val="16"/>
            </w:rPr>
          </w:pPr>
        </w:p>
      </w:tc>
      <w:tc>
        <w:tcPr>
          <w:tcW w:w="4111" w:type="dxa"/>
          <w:tcMar>
            <w:left w:w="567" w:type="dxa"/>
          </w:tcMar>
        </w:tcPr>
        <w:p w14:paraId="406F2D8A" w14:textId="77777777" w:rsidR="009468B2" w:rsidRDefault="009468B2">
          <w:pPr>
            <w:pStyle w:val="Sidhuvud"/>
            <w:ind w:right="360"/>
          </w:pPr>
        </w:p>
      </w:tc>
      <w:tc>
        <w:tcPr>
          <w:tcW w:w="1525" w:type="dxa"/>
        </w:tcPr>
        <w:p w14:paraId="0432E82B" w14:textId="77777777" w:rsidR="009468B2" w:rsidRDefault="009468B2">
          <w:pPr>
            <w:pStyle w:val="Sidhuvud"/>
            <w:ind w:right="360"/>
          </w:pPr>
        </w:p>
      </w:tc>
    </w:tr>
  </w:tbl>
  <w:p w14:paraId="430DBAE2" w14:textId="77777777" w:rsidR="009468B2" w:rsidRDefault="009468B2">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2EC67" w14:textId="77777777" w:rsidR="009468B2" w:rsidRDefault="003A19B2">
    <w:pPr>
      <w:framePr w:w="2948" w:h="1321" w:hRule="exact" w:wrap="notBeside" w:vAnchor="page" w:hAnchor="page" w:x="1362" w:y="653"/>
    </w:pPr>
    <w:r>
      <w:rPr>
        <w:noProof/>
        <w:lang w:eastAsia="sv-SE"/>
      </w:rPr>
      <w:drawing>
        <wp:inline distT="0" distB="0" distL="0" distR="0" wp14:anchorId="37350064" wp14:editId="075CC23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6442E8B" w14:textId="77777777" w:rsidR="009468B2" w:rsidRDefault="009468B2">
    <w:pPr>
      <w:pStyle w:val="RKrubrik"/>
      <w:keepNext w:val="0"/>
      <w:tabs>
        <w:tab w:val="clear" w:pos="1134"/>
        <w:tab w:val="clear" w:pos="2835"/>
      </w:tabs>
      <w:spacing w:before="0" w:after="0" w:line="320" w:lineRule="atLeast"/>
      <w:rPr>
        <w:bCs/>
      </w:rPr>
    </w:pPr>
  </w:p>
  <w:p w14:paraId="60BA6AED" w14:textId="77777777" w:rsidR="009468B2" w:rsidRDefault="009468B2">
    <w:pPr>
      <w:rPr>
        <w:rFonts w:ascii="TradeGothic" w:hAnsi="TradeGothic"/>
        <w:b/>
        <w:bCs/>
        <w:spacing w:val="12"/>
        <w:sz w:val="22"/>
      </w:rPr>
    </w:pPr>
  </w:p>
  <w:p w14:paraId="6AA4FD88" w14:textId="77777777" w:rsidR="009468B2" w:rsidRDefault="009468B2">
    <w:pPr>
      <w:pStyle w:val="RKrubrik"/>
      <w:keepNext w:val="0"/>
      <w:tabs>
        <w:tab w:val="clear" w:pos="1134"/>
        <w:tab w:val="clear" w:pos="2835"/>
      </w:tabs>
      <w:spacing w:before="0" w:after="0" w:line="320" w:lineRule="atLeast"/>
      <w:rPr>
        <w:bCs/>
      </w:rPr>
    </w:pPr>
  </w:p>
  <w:p w14:paraId="569F38C6" w14:textId="77777777" w:rsidR="009468B2" w:rsidRDefault="009468B2">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8B2"/>
    <w:rsid w:val="00047FF2"/>
    <w:rsid w:val="00150384"/>
    <w:rsid w:val="00160901"/>
    <w:rsid w:val="001805B7"/>
    <w:rsid w:val="001932F4"/>
    <w:rsid w:val="002E67EF"/>
    <w:rsid w:val="002F372C"/>
    <w:rsid w:val="003178F1"/>
    <w:rsid w:val="00331982"/>
    <w:rsid w:val="003536D7"/>
    <w:rsid w:val="00367B1C"/>
    <w:rsid w:val="003A19B2"/>
    <w:rsid w:val="00414C86"/>
    <w:rsid w:val="004A328D"/>
    <w:rsid w:val="004B4414"/>
    <w:rsid w:val="00510F84"/>
    <w:rsid w:val="005821F0"/>
    <w:rsid w:val="0058762B"/>
    <w:rsid w:val="005D0863"/>
    <w:rsid w:val="00655A79"/>
    <w:rsid w:val="006569BF"/>
    <w:rsid w:val="0066348B"/>
    <w:rsid w:val="006E4E11"/>
    <w:rsid w:val="006F55B4"/>
    <w:rsid w:val="007242A3"/>
    <w:rsid w:val="007955F0"/>
    <w:rsid w:val="007A6855"/>
    <w:rsid w:val="007D214C"/>
    <w:rsid w:val="007F2644"/>
    <w:rsid w:val="00806E3A"/>
    <w:rsid w:val="0081569D"/>
    <w:rsid w:val="00866FC1"/>
    <w:rsid w:val="00875387"/>
    <w:rsid w:val="008762DB"/>
    <w:rsid w:val="00891C79"/>
    <w:rsid w:val="008B5049"/>
    <w:rsid w:val="0092027A"/>
    <w:rsid w:val="009468B2"/>
    <w:rsid w:val="00955E31"/>
    <w:rsid w:val="00992E72"/>
    <w:rsid w:val="009B7060"/>
    <w:rsid w:val="009C17F8"/>
    <w:rsid w:val="009C71EA"/>
    <w:rsid w:val="009D36D7"/>
    <w:rsid w:val="009E48BC"/>
    <w:rsid w:val="00A43F34"/>
    <w:rsid w:val="00AC1B2B"/>
    <w:rsid w:val="00AF26D1"/>
    <w:rsid w:val="00C66B23"/>
    <w:rsid w:val="00CE3043"/>
    <w:rsid w:val="00D12175"/>
    <w:rsid w:val="00D133D7"/>
    <w:rsid w:val="00DD63EE"/>
    <w:rsid w:val="00E6718E"/>
    <w:rsid w:val="00E71923"/>
    <w:rsid w:val="00E80146"/>
    <w:rsid w:val="00E904D0"/>
    <w:rsid w:val="00EC25F9"/>
    <w:rsid w:val="00ED583F"/>
    <w:rsid w:val="00F224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C16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821F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821F0"/>
    <w:rPr>
      <w:rFonts w:ascii="Tahoma" w:hAnsi="Tahoma" w:cs="Tahoma"/>
      <w:sz w:val="16"/>
      <w:szCs w:val="16"/>
      <w:lang w:eastAsia="en-US"/>
    </w:rPr>
  </w:style>
  <w:style w:type="paragraph" w:customStyle="1" w:styleId="rknormal0">
    <w:name w:val="rknormal"/>
    <w:basedOn w:val="Normal"/>
    <w:rsid w:val="00CE3043"/>
    <w:pPr>
      <w:overflowPunct/>
      <w:adjustRightInd/>
      <w:spacing w:line="240" w:lineRule="atLeast"/>
      <w:textAlignment w:val="auto"/>
    </w:pPr>
    <w:rPr>
      <w:rFonts w:eastAsiaTheme="minorHAnsi"/>
      <w:szCs w:val="24"/>
      <w:lang w:eastAsia="sv-SE"/>
    </w:rPr>
  </w:style>
  <w:style w:type="character" w:styleId="Hyperlnk">
    <w:name w:val="Hyperlink"/>
    <w:basedOn w:val="Standardstycketeckensnitt"/>
    <w:rsid w:val="00DD63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821F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821F0"/>
    <w:rPr>
      <w:rFonts w:ascii="Tahoma" w:hAnsi="Tahoma" w:cs="Tahoma"/>
      <w:sz w:val="16"/>
      <w:szCs w:val="16"/>
      <w:lang w:eastAsia="en-US"/>
    </w:rPr>
  </w:style>
  <w:style w:type="paragraph" w:customStyle="1" w:styleId="rknormal0">
    <w:name w:val="rknormal"/>
    <w:basedOn w:val="Normal"/>
    <w:rsid w:val="00CE3043"/>
    <w:pPr>
      <w:overflowPunct/>
      <w:adjustRightInd/>
      <w:spacing w:line="240" w:lineRule="atLeast"/>
      <w:textAlignment w:val="auto"/>
    </w:pPr>
    <w:rPr>
      <w:rFonts w:eastAsiaTheme="minorHAnsi"/>
      <w:szCs w:val="24"/>
      <w:lang w:eastAsia="sv-SE"/>
    </w:rPr>
  </w:style>
  <w:style w:type="character" w:styleId="Hyperlnk">
    <w:name w:val="Hyperlink"/>
    <w:basedOn w:val="Standardstycketeckensnitt"/>
    <w:rsid w:val="00DD63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523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a7cbe67d-3400-4123-80b1-e84aec66bc74</RD_Svarsid>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058335-BAE0-489A-8317-634F0D9BF9FA}"/>
</file>

<file path=customXml/itemProps2.xml><?xml version="1.0" encoding="utf-8"?>
<ds:datastoreItem xmlns:ds="http://schemas.openxmlformats.org/officeDocument/2006/customXml" ds:itemID="{CB2926CA-DC99-4300-BA04-17F02BF3BB9C}"/>
</file>

<file path=customXml/itemProps3.xml><?xml version="1.0" encoding="utf-8"?>
<ds:datastoreItem xmlns:ds="http://schemas.openxmlformats.org/officeDocument/2006/customXml" ds:itemID="{38EC801B-466B-4D00-829E-CE1D92FE40CC}"/>
</file>

<file path=customXml/itemProps4.xml><?xml version="1.0" encoding="utf-8"?>
<ds:datastoreItem xmlns:ds="http://schemas.openxmlformats.org/officeDocument/2006/customXml" ds:itemID="{C3107F47-7549-45EB-8FA1-D76E2FF9FB46}"/>
</file>

<file path=customXml/itemProps5.xml><?xml version="1.0" encoding="utf-8"?>
<ds:datastoreItem xmlns:ds="http://schemas.openxmlformats.org/officeDocument/2006/customXml" ds:itemID="{7DFB6883-4A97-41EF-A387-AC4F5DE5D86D}"/>
</file>

<file path=customXml/itemProps6.xml><?xml version="1.0" encoding="utf-8"?>
<ds:datastoreItem xmlns:ds="http://schemas.openxmlformats.org/officeDocument/2006/customXml" ds:itemID="{98D3B0AF-96C5-4AC7-BEF0-025F45284DFC}"/>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2311</Characters>
  <Application>Microsoft Office Word</Application>
  <DocSecurity>4</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Edling</dc:creator>
  <cp:lastModifiedBy>Gunilla Hansson-Böe</cp:lastModifiedBy>
  <cp:revision>2</cp:revision>
  <cp:lastPrinted>2017-04-06T14:00:00Z</cp:lastPrinted>
  <dcterms:created xsi:type="dcterms:W3CDTF">2017-04-07T06:45:00Z</dcterms:created>
  <dcterms:modified xsi:type="dcterms:W3CDTF">2017-04-07T06:45:00Z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2;0;0;198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48a5b0d0-d5fa-43e0-bc2f-6b5808a46019</vt:lpwstr>
  </property>
</Properties>
</file>