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22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Marie Granlund (S) </w:t>
            </w:r>
            <w:r>
              <w:rPr>
                <w:rtl w:val="0"/>
              </w:rPr>
              <w:t>som ersättare fr.o.m. den 16 maj t.o.m. den 30 juni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Marie Granlund (S) </w:t>
            </w:r>
            <w:r>
              <w:rPr>
                <w:rtl w:val="0"/>
              </w:rPr>
              <w:t>som suppleant i skatteutskottet fr.o.m. den 16 maj t.o.m. den 30 juni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med anledning av rapporten från de säkerhetspolitiska överläggningarna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16 maj kl. 10.30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2021/22:479 av Ann-Christine From Utterstedt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Integrationen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2021/22:482 av Richard Jomshof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förbud mot muslimska friskolor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2021/22:483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Godkännande av odlat kött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2021/22:FPM89 Förordning om geografiska beteckningar för hantverks- och industriprodukter </w:t>
            </w:r>
            <w:r>
              <w:rPr>
                <w:i/>
                <w:iCs/>
                <w:rtl w:val="0"/>
              </w:rPr>
              <w:t>COM(2022) 174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2022:9 Vem, hur och varför – Sidas val av samarbetspartner och biståndsform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2021/22:439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Hemställan om undantag från biotopskydd i Kalmar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 av Janine Alm Ericson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Avräkningar från budgeten för internationellt utvecklingssamarbete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2021/22:480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Samplanering av infrastrukturprojekt med lokal acceptans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2022-05-13</SAFIR_Sammantradesdatum_Doc>
    <SAFIR_SammantradeID xmlns="C07A1A6C-0B19-41D9-BDF8-F523BA3921EB">3c325cfe-ab7d-447a-ab5f-2229f24cf8d3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3B0D8-4FBC-4699-A544-98845E24791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