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54DFA">
        <w:tblPrEx>
          <w:tblCellMar>
            <w:top w:w="0" w:type="dxa"/>
            <w:bottom w:w="0" w:type="dxa"/>
          </w:tblCellMar>
        </w:tblPrEx>
        <w:trPr>
          <w:cantSplit/>
          <w:trHeight w:val="1720"/>
        </w:trPr>
        <w:tc>
          <w:tcPr>
            <w:tcW w:w="6024" w:type="dxa"/>
            <w:gridSpan w:val="2"/>
          </w:tcPr>
          <w:p w:rsidR="005A717E" w:rsidRPr="00C54DFA" w:rsidRDefault="005A717E">
            <w:pPr>
              <w:pStyle w:val="HuvudRubrik"/>
            </w:pPr>
            <w:r w:rsidRPr="00C54DFA">
              <w:t>Konstitutionsutskottets betänkande</w:t>
            </w:r>
          </w:p>
          <w:p w:rsidR="005A717E" w:rsidRPr="00C54DFA" w:rsidRDefault="005A717E">
            <w:pPr>
              <w:pStyle w:val="HuvudRubrikRad2"/>
            </w:pPr>
            <w:bookmarkStart w:id="0" w:name="BetänkandeNr"/>
            <w:bookmarkEnd w:id="0"/>
            <w:r w:rsidRPr="00C54DFA">
              <w:t>2000/01:KU22</w:t>
            </w:r>
          </w:p>
        </w:tc>
        <w:tc>
          <w:tcPr>
            <w:tcW w:w="1418" w:type="dxa"/>
            <w:tcBorders>
              <w:bottom w:val="nil"/>
            </w:tcBorders>
          </w:tcPr>
          <w:p w:rsidR="005A717E" w:rsidRPr="00C54DFA" w:rsidRDefault="00C54DFA">
            <w:pPr>
              <w:spacing w:line="230" w:lineRule="auto"/>
              <w:jc w:val="center"/>
            </w:pPr>
            <w:r w:rsidRPr="00C54DF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717E" w:rsidRPr="00C54DFA" w:rsidRDefault="005A717E">
            <w:pPr>
              <w:pStyle w:val="Normaltindrag"/>
              <w:jc w:val="center"/>
            </w:pPr>
          </w:p>
          <w:p w:rsidR="005A717E" w:rsidRPr="00C54DFA" w:rsidRDefault="005A717E">
            <w:pPr>
              <w:pStyle w:val="StatusSida1"/>
            </w:pPr>
          </w:p>
          <w:p w:rsidR="005A717E" w:rsidRPr="00C54DFA" w:rsidRDefault="005A717E">
            <w:pPr>
              <w:pStyle w:val="UtskriftsdatumSida1"/>
              <w:framePr w:wrap="around"/>
            </w:pPr>
          </w:p>
        </w:tc>
      </w:tr>
      <w:tr w:rsidR="00000000" w:rsidRPr="00C54DFA">
        <w:tblPrEx>
          <w:tblCellMar>
            <w:top w:w="0" w:type="dxa"/>
            <w:bottom w:w="0" w:type="dxa"/>
          </w:tblCellMar>
        </w:tblPrEx>
        <w:trPr>
          <w:cantSplit/>
        </w:trPr>
        <w:tc>
          <w:tcPr>
            <w:tcW w:w="6024" w:type="dxa"/>
            <w:gridSpan w:val="2"/>
            <w:tcBorders>
              <w:bottom w:val="single" w:sz="4" w:space="0" w:color="auto"/>
            </w:tcBorders>
          </w:tcPr>
          <w:p w:rsidR="005A717E" w:rsidRPr="00C54DFA" w:rsidRDefault="005A717E">
            <w:pPr>
              <w:pStyle w:val="DokumentRubrik"/>
              <w:rPr>
                <w:noProof w:val="0"/>
              </w:rPr>
            </w:pPr>
            <w:bookmarkStart w:id="1" w:name="Huvudrubrik"/>
            <w:bookmarkEnd w:id="1"/>
            <w:r w:rsidRPr="00C54DFA">
              <w:rPr>
                <w:noProof w:val="0"/>
              </w:rPr>
              <w:t>Vilande förslag om kommersiell lokalradio, m.m.</w:t>
            </w:r>
          </w:p>
        </w:tc>
        <w:tc>
          <w:tcPr>
            <w:tcW w:w="1418" w:type="dxa"/>
            <w:tcBorders>
              <w:bottom w:val="nil"/>
            </w:tcBorders>
          </w:tcPr>
          <w:p w:rsidR="005A717E" w:rsidRPr="00C54DFA" w:rsidRDefault="005A717E"/>
        </w:tc>
      </w:tr>
      <w:tr w:rsidR="00000000" w:rsidRPr="00C54DFA">
        <w:tblPrEx>
          <w:tblCellMar>
            <w:top w:w="0" w:type="dxa"/>
            <w:bottom w:w="0" w:type="dxa"/>
          </w:tblCellMar>
        </w:tblPrEx>
        <w:trPr>
          <w:cantSplit/>
          <w:trHeight w:hRule="exact" w:val="360"/>
        </w:trPr>
        <w:tc>
          <w:tcPr>
            <w:tcW w:w="3012" w:type="dxa"/>
          </w:tcPr>
          <w:p w:rsidR="005A717E" w:rsidRPr="00C54DFA" w:rsidRDefault="005A717E"/>
        </w:tc>
        <w:tc>
          <w:tcPr>
            <w:tcW w:w="3012" w:type="dxa"/>
          </w:tcPr>
          <w:p w:rsidR="005A717E" w:rsidRPr="00C54DFA" w:rsidRDefault="005A717E"/>
        </w:tc>
        <w:tc>
          <w:tcPr>
            <w:tcW w:w="1418" w:type="dxa"/>
          </w:tcPr>
          <w:p w:rsidR="005A717E" w:rsidRPr="00C54DFA" w:rsidRDefault="005A717E"/>
        </w:tc>
      </w:tr>
    </w:tbl>
    <w:p w:rsidR="005A717E" w:rsidRPr="00C54DFA" w:rsidRDefault="005A717E"/>
    <w:p w:rsidR="005A717E" w:rsidRPr="00C54DFA" w:rsidRDefault="005A717E">
      <w:pPr>
        <w:pStyle w:val="Rubrik1"/>
        <w:spacing w:after="180"/>
        <w:rPr>
          <w:noProof w:val="0"/>
        </w:rPr>
      </w:pPr>
      <w:bookmarkStart w:id="2" w:name="_Toc514207951"/>
      <w:r w:rsidRPr="00C54DFA">
        <w:rPr>
          <w:noProof w:val="0"/>
        </w:rPr>
        <w:t>Sammanfattning</w:t>
      </w:r>
      <w:bookmarkEnd w:id="2"/>
    </w:p>
    <w:p w:rsidR="005A717E" w:rsidRPr="00C54DFA" w:rsidRDefault="005A717E">
      <w:bookmarkStart w:id="3" w:name="TextStart"/>
      <w:bookmarkEnd w:id="3"/>
      <w:r w:rsidRPr="00C54DFA">
        <w:t>Sedan lagförslagen i proposition 1999/2000:55 vilat under den i 2 kap. 12 § tredje stycket regeringsformen stadgade tidsperioden, lägger utskottet i enli</w:t>
      </w:r>
      <w:r w:rsidRPr="00C54DFA">
        <w:t>g</w:t>
      </w:r>
      <w:r w:rsidRPr="00C54DFA">
        <w:t>het med 4 kap. 8 § femte stycket riksdagsordningen fram nytt betänkande i ärendet.</w:t>
      </w:r>
    </w:p>
    <w:p w:rsidR="005A717E" w:rsidRPr="00C54DFA" w:rsidRDefault="005A717E">
      <w:pPr>
        <w:pStyle w:val="Normaltindrag"/>
      </w:pPr>
      <w:r w:rsidRPr="00C54DFA">
        <w:t>I betänkandet behandlas också sju motionsyrkanden i lokalradiofrågor från den allmänna m</w:t>
      </w:r>
      <w:r w:rsidRPr="00C54DFA">
        <w:t>o</w:t>
      </w:r>
      <w:r w:rsidRPr="00C54DFA">
        <w:t>tionstiden 2000.</w:t>
      </w:r>
    </w:p>
    <w:p w:rsidR="005A717E" w:rsidRPr="00C54DFA" w:rsidRDefault="005A717E">
      <w:pPr>
        <w:pStyle w:val="Normaltindrag"/>
      </w:pPr>
      <w:r w:rsidRPr="00C54DFA">
        <w:t>Utskottet har tillstyrkt regeringens lagförslag med de ändringarna att l</w:t>
      </w:r>
      <w:r w:rsidRPr="00C54DFA">
        <w:t>a</w:t>
      </w:r>
      <w:r w:rsidRPr="00C54DFA">
        <w:t>garna skall träda i kraft den 1 juli 2001 och att den första tillståndsperioden begränsas till tre år. Samtliga motionsyrkanden har avstyrkts. Sju reservati</w:t>
      </w:r>
      <w:r w:rsidRPr="00C54DFA">
        <w:t>o</w:t>
      </w:r>
      <w:r w:rsidRPr="00C54DFA">
        <w:t>ner har avgetts.</w:t>
      </w:r>
    </w:p>
    <w:p w:rsidR="005A717E" w:rsidRPr="00C54DFA" w:rsidRDefault="005A717E">
      <w:pPr>
        <w:pStyle w:val="Normaltindrag"/>
      </w:pPr>
    </w:p>
    <w:p w:rsidR="005A717E" w:rsidRPr="00C54DFA" w:rsidRDefault="005A717E">
      <w:pPr>
        <w:pStyle w:val="Normaltindrag"/>
        <w:sectPr w:rsidR="00000000" w:rsidRPr="00C54DF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717E" w:rsidRPr="00C54DFA" w:rsidRDefault="005A717E">
      <w:pPr>
        <w:pStyle w:val="Rubrik1"/>
        <w:rPr>
          <w:noProof w:val="0"/>
        </w:rPr>
      </w:pPr>
      <w:bookmarkStart w:id="4" w:name="_Toc514207952"/>
      <w:r w:rsidRPr="00C54DFA">
        <w:rPr>
          <w:noProof w:val="0"/>
        </w:rPr>
        <w:lastRenderedPageBreak/>
        <w:t>Innehållsförteckning</w:t>
      </w:r>
      <w:bookmarkEnd w:id="4"/>
    </w:p>
    <w:p w:rsidR="005A717E" w:rsidRPr="00C54DFA" w:rsidRDefault="005A717E">
      <w:pPr>
        <w:pStyle w:val="Innehll1"/>
      </w:pPr>
      <w:r w:rsidRPr="00C54DFA">
        <w:t>Sammanfattning</w:t>
      </w:r>
      <w:r w:rsidRPr="00C54DFA">
        <w:tab/>
        <w:t>1</w:t>
      </w:r>
    </w:p>
    <w:p w:rsidR="005A717E" w:rsidRPr="00C54DFA" w:rsidRDefault="005A717E">
      <w:pPr>
        <w:pStyle w:val="Innehll1"/>
      </w:pPr>
      <w:r w:rsidRPr="00C54DFA">
        <w:t>Innehållsförteckning</w:t>
      </w:r>
      <w:r w:rsidRPr="00C54DFA">
        <w:tab/>
        <w:t>2</w:t>
      </w:r>
    </w:p>
    <w:p w:rsidR="005A717E" w:rsidRPr="00C54DFA" w:rsidRDefault="005A717E">
      <w:pPr>
        <w:pStyle w:val="Innehll1"/>
      </w:pPr>
      <w:r w:rsidRPr="00C54DFA">
        <w:t>Utskottets förslag till riksdagsbeslut</w:t>
      </w:r>
      <w:r w:rsidRPr="00C54DFA">
        <w:tab/>
        <w:t>4</w:t>
      </w:r>
    </w:p>
    <w:p w:rsidR="005A717E" w:rsidRPr="00C54DFA" w:rsidRDefault="005A717E">
      <w:pPr>
        <w:pStyle w:val="Innehll1"/>
      </w:pPr>
      <w:r w:rsidRPr="00C54DFA">
        <w:t>Redogörelse för ärendet</w:t>
      </w:r>
      <w:r w:rsidRPr="00C54DFA">
        <w:tab/>
        <w:t>6</w:t>
      </w:r>
    </w:p>
    <w:p w:rsidR="005A717E" w:rsidRPr="00C54DFA" w:rsidRDefault="005A717E">
      <w:pPr>
        <w:pStyle w:val="Innehll2"/>
      </w:pPr>
      <w:r w:rsidRPr="00C54DFA">
        <w:t>Ärendet och dess beredning</w:t>
      </w:r>
      <w:r w:rsidRPr="00C54DFA">
        <w:tab/>
        <w:t>6</w:t>
      </w:r>
    </w:p>
    <w:p w:rsidR="005A717E" w:rsidRPr="00C54DFA" w:rsidRDefault="005A717E">
      <w:pPr>
        <w:pStyle w:val="Innehll1"/>
      </w:pPr>
      <w:r w:rsidRPr="00C54DFA">
        <w:t>Utskottets överväganden</w:t>
      </w:r>
      <w:r w:rsidRPr="00C54DFA">
        <w:tab/>
        <w:t>7</w:t>
      </w:r>
    </w:p>
    <w:p w:rsidR="005A717E" w:rsidRPr="00C54DFA" w:rsidRDefault="005A717E">
      <w:pPr>
        <w:pStyle w:val="Innehll2"/>
      </w:pPr>
      <w:r w:rsidRPr="00C54DFA">
        <w:t>Koncessionsavgiften</w:t>
      </w:r>
      <w:r w:rsidRPr="00C54DFA">
        <w:tab/>
        <w:t>7</w:t>
      </w:r>
    </w:p>
    <w:p w:rsidR="005A717E" w:rsidRPr="00C54DFA" w:rsidRDefault="005A717E">
      <w:pPr>
        <w:pStyle w:val="Innehll4"/>
      </w:pPr>
      <w:r w:rsidRPr="00C54DFA">
        <w:t>De vilande lagförslagen</w:t>
      </w:r>
      <w:r w:rsidRPr="00C54DFA">
        <w:tab/>
        <w:t>7</w:t>
      </w:r>
    </w:p>
    <w:p w:rsidR="005A717E" w:rsidRPr="00C54DFA" w:rsidRDefault="005A717E">
      <w:pPr>
        <w:pStyle w:val="Innehll4"/>
      </w:pPr>
      <w:r w:rsidRPr="00C54DFA">
        <w:t>Motionen</w:t>
      </w:r>
      <w:r w:rsidRPr="00C54DFA">
        <w:tab/>
        <w:t>7</w:t>
      </w:r>
    </w:p>
    <w:p w:rsidR="005A717E" w:rsidRPr="00C54DFA" w:rsidRDefault="005A717E">
      <w:pPr>
        <w:pStyle w:val="Innehll4"/>
      </w:pPr>
      <w:r w:rsidRPr="00C54DFA">
        <w:t>Utskottets ställningstagande</w:t>
      </w:r>
      <w:r w:rsidRPr="00C54DFA">
        <w:tab/>
        <w:t>7</w:t>
      </w:r>
    </w:p>
    <w:p w:rsidR="005A717E" w:rsidRPr="00C54DFA" w:rsidRDefault="005A717E">
      <w:pPr>
        <w:pStyle w:val="Innehll2"/>
      </w:pPr>
      <w:r w:rsidRPr="00C54DFA">
        <w:t>De vilande lagförslagen i övrigt</w:t>
      </w:r>
      <w:r w:rsidRPr="00C54DFA">
        <w:tab/>
        <w:t>8</w:t>
      </w:r>
    </w:p>
    <w:p w:rsidR="005A717E" w:rsidRPr="00C54DFA" w:rsidRDefault="005A717E">
      <w:pPr>
        <w:pStyle w:val="Innehll4"/>
      </w:pPr>
      <w:r w:rsidRPr="00C54DFA">
        <w:t>De vilande lagförslagen</w:t>
      </w:r>
      <w:r w:rsidRPr="00C54DFA">
        <w:tab/>
        <w:t>8</w:t>
      </w:r>
    </w:p>
    <w:p w:rsidR="005A717E" w:rsidRPr="00C54DFA" w:rsidRDefault="005A717E">
      <w:pPr>
        <w:pStyle w:val="Innehll4"/>
      </w:pPr>
      <w:r w:rsidRPr="00C54DFA">
        <w:t>Utskottets ställningstagande</w:t>
      </w:r>
      <w:r w:rsidRPr="00C54DFA">
        <w:tab/>
        <w:t>9</w:t>
      </w:r>
    </w:p>
    <w:p w:rsidR="005A717E" w:rsidRPr="00C54DFA" w:rsidRDefault="005A717E">
      <w:pPr>
        <w:pStyle w:val="Innehll2"/>
      </w:pPr>
      <w:r w:rsidRPr="00C54DFA">
        <w:t>En nationell fri radio på kommersiell grund</w:t>
      </w:r>
      <w:r w:rsidRPr="00C54DFA">
        <w:tab/>
        <w:t>9</w:t>
      </w:r>
    </w:p>
    <w:p w:rsidR="005A717E" w:rsidRPr="00C54DFA" w:rsidRDefault="005A717E">
      <w:pPr>
        <w:pStyle w:val="Innehll4"/>
      </w:pPr>
      <w:r w:rsidRPr="00C54DFA">
        <w:rPr>
          <w:snapToGrid w:val="0"/>
        </w:rPr>
        <w:t>Tidigare behandling</w:t>
      </w:r>
      <w:r w:rsidRPr="00C54DFA">
        <w:tab/>
        <w:t>9</w:t>
      </w:r>
    </w:p>
    <w:p w:rsidR="005A717E" w:rsidRPr="00C54DFA" w:rsidRDefault="005A717E">
      <w:pPr>
        <w:pStyle w:val="Innehll4"/>
      </w:pPr>
      <w:r w:rsidRPr="00C54DFA">
        <w:t>Utskottets ställningstagande</w:t>
      </w:r>
      <w:r w:rsidRPr="00C54DFA">
        <w:tab/>
        <w:t>9</w:t>
      </w:r>
    </w:p>
    <w:p w:rsidR="005A717E" w:rsidRPr="00C54DFA" w:rsidRDefault="005A717E">
      <w:pPr>
        <w:pStyle w:val="Innehll2"/>
      </w:pPr>
      <w:r w:rsidRPr="00C54DFA">
        <w:t>Reklamtider</w:t>
      </w:r>
      <w:r w:rsidRPr="00C54DFA">
        <w:tab/>
        <w:t>10</w:t>
      </w:r>
    </w:p>
    <w:p w:rsidR="005A717E" w:rsidRPr="00C54DFA" w:rsidRDefault="005A717E">
      <w:pPr>
        <w:pStyle w:val="Innehll4"/>
      </w:pPr>
      <w:r w:rsidRPr="00C54DFA">
        <w:t>Motionen</w:t>
      </w:r>
      <w:r w:rsidRPr="00C54DFA">
        <w:tab/>
        <w:t>10</w:t>
      </w:r>
    </w:p>
    <w:p w:rsidR="005A717E" w:rsidRPr="00C54DFA" w:rsidRDefault="005A717E">
      <w:pPr>
        <w:pStyle w:val="Innehll4"/>
      </w:pPr>
      <w:r w:rsidRPr="00C54DFA">
        <w:t>Bakgrund</w:t>
      </w:r>
      <w:r w:rsidRPr="00C54DFA">
        <w:tab/>
        <w:t>10</w:t>
      </w:r>
    </w:p>
    <w:p w:rsidR="005A717E" w:rsidRPr="00C54DFA" w:rsidRDefault="005A717E">
      <w:pPr>
        <w:pStyle w:val="Innehll4"/>
      </w:pPr>
      <w:r w:rsidRPr="00C54DFA">
        <w:t>Tidigare behandling</w:t>
      </w:r>
      <w:r w:rsidRPr="00C54DFA">
        <w:tab/>
        <w:t>10</w:t>
      </w:r>
    </w:p>
    <w:p w:rsidR="005A717E" w:rsidRPr="00C54DFA" w:rsidRDefault="005A717E">
      <w:pPr>
        <w:pStyle w:val="Innehll4"/>
      </w:pPr>
      <w:r w:rsidRPr="00C54DFA">
        <w:t>Utskottets ställningstagande</w:t>
      </w:r>
      <w:r w:rsidRPr="00C54DFA">
        <w:tab/>
        <w:t>10</w:t>
      </w:r>
    </w:p>
    <w:p w:rsidR="005A717E" w:rsidRPr="00C54DFA" w:rsidRDefault="005A717E">
      <w:pPr>
        <w:pStyle w:val="Innehll2"/>
      </w:pPr>
      <w:r w:rsidRPr="00C54DFA">
        <w:t>Reglering av formerna för programföretags verksamhet, m.m.</w:t>
      </w:r>
      <w:r w:rsidRPr="00C54DFA">
        <w:tab/>
        <w:t>11</w:t>
      </w:r>
    </w:p>
    <w:p w:rsidR="005A717E" w:rsidRPr="00C54DFA" w:rsidRDefault="005A717E">
      <w:pPr>
        <w:pStyle w:val="Innehll4"/>
      </w:pPr>
      <w:r w:rsidRPr="00C54DFA">
        <w:t>Motionen</w:t>
      </w:r>
      <w:r w:rsidRPr="00C54DFA">
        <w:tab/>
        <w:t>11</w:t>
      </w:r>
    </w:p>
    <w:p w:rsidR="005A717E" w:rsidRPr="00C54DFA" w:rsidRDefault="005A717E">
      <w:pPr>
        <w:pStyle w:val="Innehll4"/>
      </w:pPr>
      <w:r w:rsidRPr="00C54DFA">
        <w:t>Bakgrund</w:t>
      </w:r>
      <w:r w:rsidRPr="00C54DFA">
        <w:tab/>
        <w:t>11</w:t>
      </w:r>
    </w:p>
    <w:p w:rsidR="005A717E" w:rsidRPr="00C54DFA" w:rsidRDefault="005A717E">
      <w:pPr>
        <w:pStyle w:val="Innehll4"/>
      </w:pPr>
      <w:r w:rsidRPr="00C54DFA">
        <w:t>Utskottets ställningstagande</w:t>
      </w:r>
      <w:r w:rsidRPr="00C54DFA">
        <w:tab/>
        <w:t>12</w:t>
      </w:r>
    </w:p>
    <w:p w:rsidR="005A717E" w:rsidRPr="00C54DFA" w:rsidRDefault="005A717E">
      <w:pPr>
        <w:pStyle w:val="Innehll2"/>
      </w:pPr>
      <w:r w:rsidRPr="00C54DFA">
        <w:rPr>
          <w:snapToGrid w:val="0"/>
        </w:rPr>
        <w:t>Den s.k. stopplagen</w:t>
      </w:r>
      <w:r w:rsidRPr="00C54DFA">
        <w:tab/>
        <w:t>12</w:t>
      </w:r>
    </w:p>
    <w:p w:rsidR="005A717E" w:rsidRPr="00C54DFA" w:rsidRDefault="005A717E">
      <w:pPr>
        <w:pStyle w:val="Innehll4"/>
      </w:pPr>
      <w:r w:rsidRPr="00C54DFA">
        <w:t>Motionen</w:t>
      </w:r>
      <w:r w:rsidRPr="00C54DFA">
        <w:tab/>
        <w:t>12</w:t>
      </w:r>
    </w:p>
    <w:p w:rsidR="005A717E" w:rsidRPr="00C54DFA" w:rsidRDefault="005A717E">
      <w:pPr>
        <w:pStyle w:val="Innehll4"/>
      </w:pPr>
      <w:r w:rsidRPr="00C54DFA">
        <w:t>Tidigare behandling</w:t>
      </w:r>
      <w:r w:rsidRPr="00C54DFA">
        <w:tab/>
        <w:t>12</w:t>
      </w:r>
    </w:p>
    <w:p w:rsidR="005A717E" w:rsidRPr="00C54DFA" w:rsidRDefault="005A717E">
      <w:pPr>
        <w:pStyle w:val="Innehll4"/>
      </w:pPr>
      <w:r w:rsidRPr="00C54DFA">
        <w:rPr>
          <w:snapToGrid w:val="0"/>
        </w:rPr>
        <w:t>Utskottets ställningstagande</w:t>
      </w:r>
      <w:r w:rsidRPr="00C54DFA">
        <w:tab/>
        <w:t>13</w:t>
      </w:r>
    </w:p>
    <w:p w:rsidR="005A717E" w:rsidRPr="00C54DFA" w:rsidRDefault="005A717E">
      <w:pPr>
        <w:pStyle w:val="Innehll2"/>
      </w:pPr>
      <w:r w:rsidRPr="00C54DFA">
        <w:rPr>
          <w:snapToGrid w:val="0"/>
        </w:rPr>
        <w:t>Fördelning av tillstånd att analogt sända lokalradio</w:t>
      </w:r>
      <w:r w:rsidRPr="00C54DFA">
        <w:tab/>
        <w:t>13</w:t>
      </w:r>
    </w:p>
    <w:p w:rsidR="005A717E" w:rsidRPr="00C54DFA" w:rsidRDefault="005A717E">
      <w:pPr>
        <w:pStyle w:val="Innehll4"/>
      </w:pPr>
      <w:r w:rsidRPr="00C54DFA">
        <w:t>Motionen</w:t>
      </w:r>
      <w:r w:rsidRPr="00C54DFA">
        <w:tab/>
        <w:t>13</w:t>
      </w:r>
    </w:p>
    <w:p w:rsidR="005A717E" w:rsidRPr="00C54DFA" w:rsidRDefault="005A717E">
      <w:pPr>
        <w:pStyle w:val="Innehll4"/>
      </w:pPr>
      <w:r w:rsidRPr="00C54DFA">
        <w:t>Bakgrund</w:t>
      </w:r>
      <w:r w:rsidRPr="00C54DFA">
        <w:tab/>
        <w:t>14</w:t>
      </w:r>
    </w:p>
    <w:p w:rsidR="005A717E" w:rsidRPr="00C54DFA" w:rsidRDefault="005A717E">
      <w:pPr>
        <w:pStyle w:val="Innehll4"/>
      </w:pPr>
      <w:r w:rsidRPr="00C54DFA">
        <w:t>Tidigare behandling</w:t>
      </w:r>
      <w:r w:rsidRPr="00C54DFA">
        <w:tab/>
        <w:t>14</w:t>
      </w:r>
    </w:p>
    <w:p w:rsidR="005A717E" w:rsidRPr="00C54DFA" w:rsidRDefault="005A717E">
      <w:pPr>
        <w:pStyle w:val="Innehll4"/>
      </w:pPr>
      <w:r w:rsidRPr="00C54DFA">
        <w:t>Utskottets ställningstagande</w:t>
      </w:r>
      <w:r w:rsidRPr="00C54DFA">
        <w:tab/>
        <w:t>14</w:t>
      </w:r>
    </w:p>
    <w:p w:rsidR="005A717E" w:rsidRPr="00C54DFA" w:rsidRDefault="005A717E">
      <w:pPr>
        <w:pStyle w:val="Innehll1"/>
      </w:pPr>
      <w:r w:rsidRPr="00C54DFA">
        <w:t>Reservationer</w:t>
      </w:r>
      <w:r w:rsidRPr="00C54DFA">
        <w:tab/>
        <w:t>16</w:t>
      </w:r>
    </w:p>
    <w:p w:rsidR="005A717E" w:rsidRPr="00C54DFA" w:rsidRDefault="005A717E">
      <w:pPr>
        <w:pStyle w:val="Innehll3"/>
      </w:pPr>
      <w:r w:rsidRPr="00C54DFA">
        <w:t>1. Koncessionsavgiften (punkt 1) (m, fp)</w:t>
      </w:r>
      <w:r w:rsidRPr="00C54DFA">
        <w:tab/>
        <w:t>16</w:t>
      </w:r>
    </w:p>
    <w:p w:rsidR="005A717E" w:rsidRPr="00C54DFA" w:rsidRDefault="005A717E">
      <w:pPr>
        <w:pStyle w:val="Innehll4"/>
      </w:pPr>
      <w:r w:rsidRPr="00C54DFA">
        <w:t>Förslag till riksdagsbeslut</w:t>
      </w:r>
      <w:r w:rsidRPr="00C54DFA">
        <w:tab/>
        <w:t>16</w:t>
      </w:r>
    </w:p>
    <w:p w:rsidR="005A717E" w:rsidRPr="00C54DFA" w:rsidRDefault="005A717E">
      <w:pPr>
        <w:pStyle w:val="Innehll4"/>
      </w:pPr>
      <w:r w:rsidRPr="00C54DFA">
        <w:t>Ställningstagande</w:t>
      </w:r>
      <w:r w:rsidRPr="00C54DFA">
        <w:tab/>
        <w:t>16</w:t>
      </w:r>
    </w:p>
    <w:p w:rsidR="005A717E" w:rsidRPr="00C54DFA" w:rsidRDefault="005A717E">
      <w:pPr>
        <w:pStyle w:val="Innehll3"/>
      </w:pPr>
      <w:r w:rsidRPr="00C54DFA">
        <w:t>2. Koncessionsavgiften (punkt 1) (kd)</w:t>
      </w:r>
      <w:r w:rsidRPr="00C54DFA">
        <w:tab/>
        <w:t>16</w:t>
      </w:r>
    </w:p>
    <w:p w:rsidR="005A717E" w:rsidRPr="00C54DFA" w:rsidRDefault="005A717E">
      <w:pPr>
        <w:pStyle w:val="Innehll4"/>
      </w:pPr>
      <w:r w:rsidRPr="00C54DFA">
        <w:t>Förslag till riksdagsbeslut</w:t>
      </w:r>
      <w:r w:rsidRPr="00C54DFA">
        <w:tab/>
        <w:t>16</w:t>
      </w:r>
    </w:p>
    <w:p w:rsidR="005A717E" w:rsidRPr="00C54DFA" w:rsidRDefault="005A717E">
      <w:pPr>
        <w:pStyle w:val="Innehll4"/>
      </w:pPr>
      <w:r w:rsidRPr="00C54DFA">
        <w:t>Ställningstagande</w:t>
      </w:r>
      <w:r w:rsidRPr="00C54DFA">
        <w:tab/>
        <w:t>16</w:t>
      </w:r>
    </w:p>
    <w:p w:rsidR="005A717E" w:rsidRPr="00C54DFA" w:rsidRDefault="005A717E">
      <w:pPr>
        <w:pStyle w:val="Innehll3"/>
      </w:pPr>
      <w:r w:rsidRPr="00C54DFA">
        <w:t>3. De vilande lagförslagen i övrigt (punkt 2) (m, fp)</w:t>
      </w:r>
      <w:r w:rsidRPr="00C54DFA">
        <w:tab/>
        <w:t>17</w:t>
      </w:r>
    </w:p>
    <w:p w:rsidR="005A717E" w:rsidRPr="00C54DFA" w:rsidRDefault="005A717E">
      <w:pPr>
        <w:pStyle w:val="Innehll4"/>
      </w:pPr>
      <w:r w:rsidRPr="00C54DFA">
        <w:t>Förslag till riksdagsbeslut</w:t>
      </w:r>
      <w:r w:rsidRPr="00C54DFA">
        <w:tab/>
        <w:t>17</w:t>
      </w:r>
    </w:p>
    <w:p w:rsidR="005A717E" w:rsidRPr="00C54DFA" w:rsidRDefault="005A717E">
      <w:pPr>
        <w:pStyle w:val="Innehll4"/>
      </w:pPr>
      <w:r w:rsidRPr="00C54DFA">
        <w:t>Ställningstagande</w:t>
      </w:r>
      <w:r w:rsidRPr="00C54DFA">
        <w:tab/>
        <w:t>17</w:t>
      </w:r>
    </w:p>
    <w:p w:rsidR="005A717E" w:rsidRPr="00C54DFA" w:rsidRDefault="005A717E">
      <w:pPr>
        <w:pStyle w:val="Innehll3"/>
      </w:pPr>
      <w:r w:rsidRPr="00C54DFA">
        <w:t>4. En nationell fri radio på kommersiell grund (punkt 3) (m, kd, fp)</w:t>
      </w:r>
      <w:r w:rsidRPr="00C54DFA">
        <w:tab/>
        <w:t>18</w:t>
      </w:r>
    </w:p>
    <w:p w:rsidR="005A717E" w:rsidRPr="00C54DFA" w:rsidRDefault="005A717E">
      <w:pPr>
        <w:pStyle w:val="Innehll4"/>
      </w:pPr>
      <w:r w:rsidRPr="00C54DFA">
        <w:t>Förslag till riksdagsbeslut</w:t>
      </w:r>
      <w:r w:rsidRPr="00C54DFA">
        <w:tab/>
        <w:t>18</w:t>
      </w:r>
    </w:p>
    <w:p w:rsidR="005A717E" w:rsidRPr="00C54DFA" w:rsidRDefault="005A717E">
      <w:pPr>
        <w:pStyle w:val="Innehll4"/>
      </w:pPr>
      <w:r w:rsidRPr="00C54DFA">
        <w:t>Ställningstagande</w:t>
      </w:r>
      <w:r w:rsidRPr="00C54DFA">
        <w:tab/>
        <w:t>18</w:t>
      </w:r>
    </w:p>
    <w:p w:rsidR="005A717E" w:rsidRPr="00C54DFA" w:rsidRDefault="005A717E">
      <w:pPr>
        <w:pStyle w:val="Innehll3"/>
      </w:pPr>
      <w:r w:rsidRPr="00C54DFA">
        <w:t>5. Reklamtider (punkt 4) (kd)</w:t>
      </w:r>
      <w:r w:rsidRPr="00C54DFA">
        <w:tab/>
        <w:t>18</w:t>
      </w:r>
    </w:p>
    <w:p w:rsidR="005A717E" w:rsidRPr="00C54DFA" w:rsidRDefault="005A717E">
      <w:pPr>
        <w:pStyle w:val="Innehll4"/>
      </w:pPr>
      <w:r w:rsidRPr="00C54DFA">
        <w:t>Förslag till riksdagsbeslut</w:t>
      </w:r>
      <w:r w:rsidRPr="00C54DFA">
        <w:tab/>
        <w:t>18</w:t>
      </w:r>
    </w:p>
    <w:p w:rsidR="005A717E" w:rsidRPr="00C54DFA" w:rsidRDefault="005A717E">
      <w:pPr>
        <w:pStyle w:val="Innehll4"/>
      </w:pPr>
      <w:r w:rsidRPr="00C54DFA">
        <w:t>Ställningstagande</w:t>
      </w:r>
      <w:r w:rsidRPr="00C54DFA">
        <w:tab/>
        <w:t>18</w:t>
      </w:r>
    </w:p>
    <w:p w:rsidR="005A717E" w:rsidRPr="00C54DFA" w:rsidRDefault="005A717E">
      <w:pPr>
        <w:pStyle w:val="Innehll3"/>
      </w:pPr>
      <w:r w:rsidRPr="00C54DFA">
        <w:t>6. Regleringen av formerna för programföretags verksamhet, m.m. (punkt 5) (m, fp)</w:t>
      </w:r>
      <w:r w:rsidRPr="00C54DFA">
        <w:tab/>
        <w:t>19</w:t>
      </w:r>
    </w:p>
    <w:p w:rsidR="005A717E" w:rsidRPr="00C54DFA" w:rsidRDefault="005A717E">
      <w:pPr>
        <w:pStyle w:val="Innehll4"/>
      </w:pPr>
      <w:r w:rsidRPr="00C54DFA">
        <w:t>Förslag till riksdagsbeslut</w:t>
      </w:r>
      <w:r w:rsidRPr="00C54DFA">
        <w:tab/>
        <w:t>19</w:t>
      </w:r>
    </w:p>
    <w:p w:rsidR="005A717E" w:rsidRPr="00C54DFA" w:rsidRDefault="005A717E">
      <w:pPr>
        <w:pStyle w:val="Innehll4"/>
      </w:pPr>
      <w:r w:rsidRPr="00C54DFA">
        <w:t>Ställningstagande</w:t>
      </w:r>
      <w:r w:rsidRPr="00C54DFA">
        <w:tab/>
        <w:t>19</w:t>
      </w:r>
    </w:p>
    <w:p w:rsidR="005A717E" w:rsidRPr="00C54DFA" w:rsidRDefault="005A717E">
      <w:pPr>
        <w:pStyle w:val="Innehll3"/>
      </w:pPr>
      <w:r w:rsidRPr="00C54DFA">
        <w:t>7. Fördelning av tillstånd att analogt sända lokalradio (punkt 7) (c)</w:t>
      </w:r>
      <w:r w:rsidRPr="00C54DFA">
        <w:tab/>
        <w:t>20</w:t>
      </w:r>
    </w:p>
    <w:p w:rsidR="005A717E" w:rsidRPr="00C54DFA" w:rsidRDefault="005A717E">
      <w:pPr>
        <w:pStyle w:val="Innehll4"/>
      </w:pPr>
      <w:r w:rsidRPr="00C54DFA">
        <w:t>Förslag till riksdagsbeslut</w:t>
      </w:r>
      <w:r w:rsidRPr="00C54DFA">
        <w:tab/>
        <w:t>20</w:t>
      </w:r>
    </w:p>
    <w:p w:rsidR="005A717E" w:rsidRPr="00C54DFA" w:rsidRDefault="005A717E">
      <w:pPr>
        <w:pStyle w:val="Innehll4"/>
      </w:pPr>
      <w:r w:rsidRPr="00C54DFA">
        <w:t>Ställningstagande</w:t>
      </w:r>
      <w:r w:rsidRPr="00C54DFA">
        <w:tab/>
        <w:t>20</w:t>
      </w:r>
    </w:p>
    <w:p w:rsidR="005A717E" w:rsidRPr="00C54DFA" w:rsidRDefault="005A717E">
      <w:pPr>
        <w:pStyle w:val="Innehll1"/>
      </w:pPr>
      <w:r w:rsidRPr="00C54DFA">
        <w:t>Bilaga 1</w:t>
      </w:r>
    </w:p>
    <w:p w:rsidR="005A717E" w:rsidRPr="00C54DFA" w:rsidRDefault="005A717E">
      <w:pPr>
        <w:pStyle w:val="Innehll1"/>
      </w:pPr>
      <w:r w:rsidRPr="00C54DFA">
        <w:t>Förteckning över behandlade förslag</w:t>
      </w:r>
      <w:r w:rsidRPr="00C54DFA">
        <w:tab/>
        <w:t>21</w:t>
      </w:r>
    </w:p>
    <w:p w:rsidR="005A717E" w:rsidRPr="00C54DFA" w:rsidRDefault="005A717E">
      <w:pPr>
        <w:pStyle w:val="Innehll2"/>
      </w:pPr>
      <w:r w:rsidRPr="00C54DFA">
        <w:t>Propositionen</w:t>
      </w:r>
      <w:r w:rsidRPr="00C54DFA">
        <w:tab/>
        <w:t>21</w:t>
      </w:r>
    </w:p>
    <w:p w:rsidR="005A717E" w:rsidRPr="00C54DFA" w:rsidRDefault="005A717E">
      <w:pPr>
        <w:pStyle w:val="Innehll2"/>
      </w:pPr>
      <w:r w:rsidRPr="00C54DFA">
        <w:t>Motioner från allmänna motionstiden</w:t>
      </w:r>
      <w:r w:rsidRPr="00C54DFA">
        <w:tab/>
        <w:t>21</w:t>
      </w:r>
    </w:p>
    <w:p w:rsidR="005A717E" w:rsidRPr="00C54DFA" w:rsidRDefault="005A717E">
      <w:pPr>
        <w:pStyle w:val="Innehll1"/>
      </w:pPr>
      <w:r w:rsidRPr="00C54DFA">
        <w:t>Bilaga 2</w:t>
      </w:r>
    </w:p>
    <w:p w:rsidR="005A717E" w:rsidRPr="00C54DFA" w:rsidRDefault="005A717E">
      <w:pPr>
        <w:pStyle w:val="Innehll1"/>
      </w:pPr>
      <w:r w:rsidRPr="00C54DFA">
        <w:t>Lagförslag</w:t>
      </w:r>
      <w:r w:rsidRPr="00C54DFA">
        <w:tab/>
      </w:r>
      <w:bookmarkStart w:id="5" w:name="_Hlt514208017"/>
      <w:r w:rsidRPr="00C54DFA">
        <w:t>23</w:t>
      </w:r>
      <w:bookmarkEnd w:id="5"/>
    </w:p>
    <w:p w:rsidR="005A717E" w:rsidRPr="00C54DFA" w:rsidRDefault="005A717E">
      <w:pPr>
        <w:pStyle w:val="Innehll2"/>
      </w:pPr>
      <w:r w:rsidRPr="00C54DFA">
        <w:t>1. Förslag till lag om ändring i förfogandelagen (1978:262)</w:t>
      </w:r>
      <w:r w:rsidRPr="00C54DFA">
        <w:tab/>
        <w:t>23</w:t>
      </w:r>
    </w:p>
    <w:p w:rsidR="005A717E" w:rsidRPr="00C54DFA" w:rsidRDefault="005A717E">
      <w:pPr>
        <w:pStyle w:val="Innehll2"/>
      </w:pPr>
      <w:r w:rsidRPr="00C54DFA">
        <w:t>2. Förslag till lag om ändring i lagen (1991:1559) med föreskrifter på tryckfrihetsförordningens och yttrandefrihetsgrundlagens områden</w:t>
      </w:r>
      <w:r w:rsidRPr="00C54DFA">
        <w:tab/>
        <w:t>24</w:t>
      </w:r>
    </w:p>
    <w:p w:rsidR="005A717E" w:rsidRPr="00C54DFA" w:rsidRDefault="005A717E">
      <w:pPr>
        <w:pStyle w:val="Innehll2"/>
      </w:pPr>
      <w:r w:rsidRPr="00C54DFA">
        <w:t>3. Förslag till lag om ändring i lagen (1992:72) om koncessionsavgift på televisionens område</w:t>
      </w:r>
      <w:r w:rsidRPr="00C54DFA">
        <w:tab/>
        <w:t>25</w:t>
      </w:r>
    </w:p>
    <w:p w:rsidR="005A717E" w:rsidRPr="00C54DFA" w:rsidRDefault="005A717E">
      <w:pPr>
        <w:pStyle w:val="Innehll2"/>
      </w:pPr>
      <w:r w:rsidRPr="00C54DFA">
        <w:t>4. Förslag till lag om ändring i lotterilagen (1994:1000)</w:t>
      </w:r>
      <w:r w:rsidRPr="00C54DFA">
        <w:tab/>
        <w:t>29</w:t>
      </w:r>
    </w:p>
    <w:p w:rsidR="005A717E" w:rsidRPr="00C54DFA" w:rsidRDefault="005A717E">
      <w:pPr>
        <w:pStyle w:val="Innehll2"/>
      </w:pPr>
      <w:r w:rsidRPr="00C54DFA">
        <w:t>5. Förslag till lag om ändring i marknadsföringslagen (1995:450)</w:t>
      </w:r>
      <w:r w:rsidRPr="00C54DFA">
        <w:tab/>
        <w:t>30</w:t>
      </w:r>
    </w:p>
    <w:p w:rsidR="005A717E" w:rsidRPr="00C54DFA" w:rsidRDefault="005A717E">
      <w:pPr>
        <w:pStyle w:val="Innehll2"/>
      </w:pPr>
      <w:r w:rsidRPr="00C54DFA">
        <w:t>6. Förslag till lag om ändring i radio- och TV-lagen (1996:844)</w:t>
      </w:r>
      <w:r w:rsidRPr="00C54DFA">
        <w:tab/>
        <w:t>31</w:t>
      </w:r>
    </w:p>
    <w:p w:rsidR="005A717E" w:rsidRPr="00C54DFA" w:rsidRDefault="005A717E"/>
    <w:p w:rsidR="005A717E" w:rsidRPr="00C54DFA" w:rsidRDefault="005A717E">
      <w:pPr>
        <w:pStyle w:val="Normaltindrag"/>
        <w:sectPr w:rsidR="00000000" w:rsidRPr="00C54DF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717E" w:rsidRPr="00C54DFA" w:rsidRDefault="005A717E">
      <w:pPr>
        <w:pStyle w:val="Rubrik1"/>
        <w:spacing w:after="240"/>
        <w:rPr>
          <w:noProof w:val="0"/>
        </w:rPr>
      </w:pPr>
      <w:bookmarkStart w:id="6" w:name="_Toc514207953"/>
      <w:r w:rsidRPr="00C54DFA">
        <w:rPr>
          <w:noProof w:val="0"/>
        </w:rPr>
        <w:t>Utskottets förslag till riksdagsbeslut</w:t>
      </w:r>
      <w:bookmarkEnd w:id="6"/>
    </w:p>
    <w:p w:rsidR="005A717E" w:rsidRPr="00C54DFA" w:rsidRDefault="005A717E">
      <w:pPr>
        <w:pStyle w:val="Reservantfrslag"/>
        <w:spacing w:before="120"/>
      </w:pPr>
      <w:r w:rsidRPr="00C54DFA">
        <w:t>Med hänvisning till de motiveringar som framförs under Utskottets överv</w:t>
      </w:r>
      <w:r w:rsidRPr="00C54DFA">
        <w:t>ä</w:t>
      </w:r>
      <w:r w:rsidRPr="00C54DFA">
        <w:t>ganden föreslår u</w:t>
      </w:r>
      <w:r w:rsidRPr="00C54DFA">
        <w:t>t</w:t>
      </w:r>
      <w:r w:rsidRPr="00C54DFA">
        <w:t>skottet att riksdagen fattar följande beslut:</w:t>
      </w:r>
    </w:p>
    <w:p w:rsidR="005A717E" w:rsidRPr="00C54DFA" w:rsidRDefault="005A717E">
      <w:pPr>
        <w:pStyle w:val="Frslagspunkt"/>
        <w:spacing w:before="480"/>
        <w:ind w:left="0" w:firstLine="0"/>
        <w:outlineLvl w:val="0"/>
        <w:rPr>
          <w:noProof w:val="0"/>
        </w:rPr>
      </w:pPr>
      <w:bookmarkStart w:id="7" w:name="Nästa_Hpunkt"/>
      <w:bookmarkEnd w:id="7"/>
      <w:r w:rsidRPr="00C54DFA">
        <w:rPr>
          <w:noProof w:val="0"/>
        </w:rPr>
        <w:t>1. Koncessionsavgiften</w:t>
      </w:r>
    </w:p>
    <w:p w:rsidR="005A717E" w:rsidRPr="00C54DFA" w:rsidRDefault="005A717E">
      <w:pPr>
        <w:pStyle w:val="Frslagstext"/>
      </w:pPr>
      <w:r w:rsidRPr="00C54DFA">
        <w:t>Riksdagen antar bifogat förslag (3) till lag om ändring i lagen (1992:72) om koncessionsavgifter på televisionens område. Därmed bifaller riksd</w:t>
      </w:r>
      <w:r w:rsidRPr="00C54DFA">
        <w:t>a</w:t>
      </w:r>
      <w:r w:rsidRPr="00C54DFA">
        <w:t>gen delvis proposition 1999/2000:55 och avslår motion 2000/01:K272 yrkande 8.</w:t>
      </w:r>
    </w:p>
    <w:p w:rsidR="005A717E" w:rsidRPr="00C54DFA" w:rsidRDefault="005A717E">
      <w:pPr>
        <w:pStyle w:val="Reservationshnvisning"/>
      </w:pPr>
      <w:r w:rsidRPr="00C54DFA">
        <w:t>Reservation 1 (m, fp)</w:t>
      </w:r>
    </w:p>
    <w:p w:rsidR="005A717E" w:rsidRPr="00C54DFA" w:rsidRDefault="005A717E">
      <w:pPr>
        <w:pStyle w:val="Reservationshnvisning"/>
      </w:pPr>
      <w:r w:rsidRPr="00C54DFA">
        <w:t>Reservation 2 (kd)</w:t>
      </w:r>
    </w:p>
    <w:p w:rsidR="005A717E" w:rsidRPr="00C54DFA" w:rsidRDefault="005A717E">
      <w:pPr>
        <w:pStyle w:val="Frslagspunkt"/>
        <w:spacing w:before="240"/>
        <w:outlineLvl w:val="0"/>
        <w:rPr>
          <w:noProof w:val="0"/>
        </w:rPr>
      </w:pPr>
      <w:r w:rsidRPr="00C54DFA">
        <w:rPr>
          <w:noProof w:val="0"/>
        </w:rPr>
        <w:t xml:space="preserve">2. De vilande lagförslagen i övrigt </w:t>
      </w:r>
    </w:p>
    <w:p w:rsidR="005A717E" w:rsidRPr="00C54DFA" w:rsidRDefault="005A717E">
      <w:pPr>
        <w:pStyle w:val="Frslagstext"/>
      </w:pPr>
      <w:r w:rsidRPr="00C54DFA">
        <w:t>Riksdagen antar bifogade förslag (1, 2, 4–6) till lag om ändring i förf</w:t>
      </w:r>
      <w:r w:rsidRPr="00C54DFA">
        <w:t>o</w:t>
      </w:r>
      <w:r w:rsidRPr="00C54DFA">
        <w:t>gandelagen (1978:262), lag om ändring i lagen (1991:1559) med för</w:t>
      </w:r>
      <w:r w:rsidRPr="00C54DFA">
        <w:t>e</w:t>
      </w:r>
      <w:r w:rsidRPr="00C54DFA">
        <w:t>skrifter på tryckfrihetsförordningens och yttrandefrihetsgrundlagens o</w:t>
      </w:r>
      <w:r w:rsidRPr="00C54DFA">
        <w:t>m</w:t>
      </w:r>
      <w:r w:rsidRPr="00C54DFA">
        <w:t>råden, lag om ändring i lotterilagen (1994:1000), lag om ändring i mar</w:t>
      </w:r>
      <w:r w:rsidRPr="00C54DFA">
        <w:t>k</w:t>
      </w:r>
      <w:r w:rsidRPr="00C54DFA">
        <w:t>nadsföringslagen (1995:450) samt lag om ändring i radio- och TV-lagen (1996:844). Därmed bifaller riksdagen delvis proposition 1999/2000:55.</w:t>
      </w:r>
    </w:p>
    <w:p w:rsidR="005A717E" w:rsidRPr="00C54DFA" w:rsidRDefault="005A717E">
      <w:pPr>
        <w:pStyle w:val="Reservationshnvisning"/>
      </w:pPr>
      <w:r w:rsidRPr="00C54DFA">
        <w:t>Reservation 3 (m, fp)</w:t>
      </w:r>
    </w:p>
    <w:p w:rsidR="005A717E" w:rsidRPr="00C54DFA" w:rsidRDefault="005A717E">
      <w:pPr>
        <w:pStyle w:val="Frslagspunkt"/>
        <w:spacing w:before="240"/>
        <w:outlineLvl w:val="0"/>
        <w:rPr>
          <w:noProof w:val="0"/>
        </w:rPr>
      </w:pPr>
      <w:r w:rsidRPr="00C54DFA">
        <w:rPr>
          <w:noProof w:val="0"/>
        </w:rPr>
        <w:t>3. En nationell fri radio på kommersiell grund</w:t>
      </w:r>
    </w:p>
    <w:p w:rsidR="005A717E" w:rsidRPr="00C54DFA" w:rsidRDefault="005A717E">
      <w:pPr>
        <w:pStyle w:val="Frslagstext"/>
      </w:pPr>
      <w:r w:rsidRPr="00C54DFA">
        <w:t>Riksdagen avslår motion 2000/01:K272 yrkande 6.</w:t>
      </w:r>
    </w:p>
    <w:p w:rsidR="005A717E" w:rsidRPr="00C54DFA" w:rsidRDefault="005A717E">
      <w:pPr>
        <w:pStyle w:val="Reservationshnvisning"/>
      </w:pPr>
      <w:r w:rsidRPr="00C54DFA">
        <w:t xml:space="preserve">Reservation 4 (m, kd, fp) </w:t>
      </w:r>
    </w:p>
    <w:p w:rsidR="005A717E" w:rsidRPr="00C54DFA" w:rsidRDefault="005A717E">
      <w:pPr>
        <w:pStyle w:val="Frslagspunkt"/>
        <w:spacing w:before="240"/>
        <w:outlineLvl w:val="0"/>
        <w:rPr>
          <w:noProof w:val="0"/>
        </w:rPr>
      </w:pPr>
      <w:r w:rsidRPr="00C54DFA">
        <w:rPr>
          <w:noProof w:val="0"/>
        </w:rPr>
        <w:t>4. Reklamtider</w:t>
      </w:r>
    </w:p>
    <w:p w:rsidR="005A717E" w:rsidRPr="00C54DFA" w:rsidRDefault="005A717E">
      <w:pPr>
        <w:pStyle w:val="Frslagstext"/>
      </w:pPr>
      <w:r w:rsidRPr="00C54DFA">
        <w:t>Riksdagen avslår motion 2000/01:K272 yrkande 7.</w:t>
      </w:r>
    </w:p>
    <w:p w:rsidR="005A717E" w:rsidRPr="00C54DFA" w:rsidRDefault="005A717E">
      <w:pPr>
        <w:pStyle w:val="Reservationshnvisning"/>
      </w:pPr>
      <w:r w:rsidRPr="00C54DFA">
        <w:t>Reservation 5 (kd)</w:t>
      </w:r>
    </w:p>
    <w:p w:rsidR="005A717E" w:rsidRPr="00C54DFA" w:rsidRDefault="005A717E">
      <w:pPr>
        <w:pStyle w:val="Frslagspunkt"/>
        <w:spacing w:before="240"/>
        <w:outlineLvl w:val="0"/>
        <w:rPr>
          <w:noProof w:val="0"/>
        </w:rPr>
      </w:pPr>
      <w:r w:rsidRPr="00C54DFA">
        <w:rPr>
          <w:noProof w:val="0"/>
        </w:rPr>
        <w:t>5. Reglering av formerna för programföretags verksamhet m.m.</w:t>
      </w:r>
    </w:p>
    <w:p w:rsidR="005A717E" w:rsidRPr="00C54DFA" w:rsidRDefault="005A717E">
      <w:pPr>
        <w:pStyle w:val="Frslagstext"/>
      </w:pPr>
      <w:r w:rsidRPr="00C54DFA">
        <w:t>Riksdagen avslår motion 2000/01:K400 yrkandena 4 och 5.</w:t>
      </w:r>
    </w:p>
    <w:p w:rsidR="005A717E" w:rsidRPr="00C54DFA" w:rsidRDefault="005A717E">
      <w:pPr>
        <w:pStyle w:val="Reservationshnvisning"/>
      </w:pPr>
      <w:r w:rsidRPr="00C54DFA">
        <w:t>Reservation 6 (m, fp)</w:t>
      </w:r>
    </w:p>
    <w:p w:rsidR="005A717E" w:rsidRPr="00C54DFA" w:rsidRDefault="005A717E">
      <w:pPr>
        <w:pStyle w:val="Frslagspunkt"/>
        <w:spacing w:before="240"/>
        <w:outlineLvl w:val="0"/>
        <w:rPr>
          <w:noProof w:val="0"/>
        </w:rPr>
      </w:pPr>
      <w:r w:rsidRPr="00C54DFA">
        <w:rPr>
          <w:noProof w:val="0"/>
        </w:rPr>
        <w:t>6. Den s.k. stopplagen</w:t>
      </w:r>
    </w:p>
    <w:p w:rsidR="005A717E" w:rsidRPr="00C54DFA" w:rsidRDefault="005A717E">
      <w:pPr>
        <w:pStyle w:val="Frslagstext"/>
      </w:pPr>
      <w:r w:rsidRPr="00C54DFA">
        <w:t>Riksdagen avslår motion 2000/01:K400 yrkande 12.</w:t>
      </w:r>
    </w:p>
    <w:p w:rsidR="005A717E" w:rsidRPr="00C54DFA" w:rsidRDefault="005A717E">
      <w:pPr>
        <w:pStyle w:val="Frslagspunkt"/>
        <w:spacing w:before="240"/>
        <w:outlineLvl w:val="0"/>
        <w:rPr>
          <w:noProof w:val="0"/>
          <w:snapToGrid w:val="0"/>
          <w:lang w:eastAsia="sv-SE"/>
        </w:rPr>
      </w:pPr>
      <w:r w:rsidRPr="00C54DFA">
        <w:rPr>
          <w:noProof w:val="0"/>
        </w:rPr>
        <w:t xml:space="preserve">7. </w:t>
      </w:r>
      <w:r w:rsidRPr="00C54DFA">
        <w:rPr>
          <w:noProof w:val="0"/>
          <w:snapToGrid w:val="0"/>
          <w:lang w:eastAsia="sv-SE"/>
        </w:rPr>
        <w:t xml:space="preserve">Fördelning av tillstånd att analogt sända lokalradio </w:t>
      </w:r>
    </w:p>
    <w:p w:rsidR="005A717E" w:rsidRPr="00C54DFA" w:rsidRDefault="005A717E">
      <w:pPr>
        <w:pStyle w:val="Frslagstext"/>
      </w:pPr>
      <w:r w:rsidRPr="00C54DFA">
        <w:t>Riksdagen avslår motion 2000/01:Kr343 yrkande 7.</w:t>
      </w:r>
    </w:p>
    <w:p w:rsidR="005A717E" w:rsidRPr="00C54DFA" w:rsidRDefault="005A717E">
      <w:pPr>
        <w:pStyle w:val="Reservationshnvisning"/>
      </w:pPr>
      <w:r w:rsidRPr="00C54DFA">
        <w:t>Reservation 7 (c)</w:t>
      </w:r>
    </w:p>
    <w:p w:rsidR="005A717E" w:rsidRPr="00C54DFA" w:rsidRDefault="005A717E">
      <w:pPr>
        <w:pStyle w:val="Utskriftsdatum"/>
      </w:pPr>
    </w:p>
    <w:p w:rsidR="005A717E" w:rsidRPr="00C54DFA" w:rsidRDefault="005A717E">
      <w:pPr>
        <w:pStyle w:val="Utskriftsdatum"/>
        <w:outlineLvl w:val="0"/>
      </w:pPr>
      <w:r w:rsidRPr="00C54DFA">
        <w:t xml:space="preserve">Stockholm den 8 maj 2001 </w:t>
      </w:r>
    </w:p>
    <w:p w:rsidR="005A717E" w:rsidRPr="00C54DFA" w:rsidRDefault="005A717E">
      <w:r w:rsidRPr="00C54DFA">
        <w:t>På konstitutionsutskottets vägnar</w:t>
      </w:r>
    </w:p>
    <w:p w:rsidR="005A717E" w:rsidRPr="00C54DFA" w:rsidRDefault="005A717E">
      <w:pPr>
        <w:pStyle w:val="Ordfranden"/>
        <w:spacing w:before="720"/>
        <w:rPr>
          <w:noProof w:val="0"/>
        </w:rPr>
      </w:pPr>
      <w:bookmarkStart w:id="8" w:name="Ordförande"/>
      <w:bookmarkEnd w:id="8"/>
      <w:r w:rsidRPr="00C54DFA">
        <w:rPr>
          <w:noProof w:val="0"/>
        </w:rPr>
        <w:t xml:space="preserve">Per Unckel </w:t>
      </w:r>
    </w:p>
    <w:p w:rsidR="005A717E" w:rsidRPr="00C54DFA" w:rsidRDefault="005A717E">
      <w:pPr>
        <w:pStyle w:val="Deltagare"/>
        <w:rPr>
          <w:noProof w:val="0"/>
        </w:rPr>
      </w:pPr>
      <w:bookmarkStart w:id="9" w:name="Deltagare"/>
      <w:bookmarkEnd w:id="9"/>
      <w:r w:rsidRPr="00C54DFA">
        <w:rPr>
          <w:noProof w:val="0"/>
        </w:rPr>
        <w:t>Följande ledamöter har deltagit i beslutet: Per Unckel (m), Göran Magnusson (s), Barbro Hietala Nordlund (s), Pär Axel Sahlberg (s), Kenneth Kvist (v), Ingvar Svensson (kd), Mats Berglind (s), Inger René (m), Kerstin Kristiansson Karlstedt (s), Kenth Högström (s), Mats Einarsson (v), Björn von der Esch (kd), Nils Fredrik Aurelius (m), Per Lager (mp), Åsa Torstensson (c), Helena Bargholtz (fp) och Ola Karlsson (m).</w:t>
      </w:r>
    </w:p>
    <w:p w:rsidR="005A717E" w:rsidRPr="00C54DFA" w:rsidRDefault="005A717E">
      <w:pPr>
        <w:pStyle w:val="Normaltindrag"/>
      </w:pPr>
    </w:p>
    <w:p w:rsidR="005A717E" w:rsidRPr="00C54DFA" w:rsidRDefault="005A717E">
      <w:pPr>
        <w:pStyle w:val="Normaltindrag"/>
        <w:sectPr w:rsidR="00000000" w:rsidRPr="00C54DF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A717E" w:rsidRPr="00C54DFA" w:rsidRDefault="005A717E">
      <w:pPr>
        <w:pStyle w:val="Rubrik1"/>
        <w:rPr>
          <w:noProof w:val="0"/>
        </w:rPr>
      </w:pPr>
      <w:bookmarkStart w:id="10" w:name="_Toc514207954"/>
      <w:r w:rsidRPr="00C54DFA">
        <w:rPr>
          <w:noProof w:val="0"/>
        </w:rPr>
        <w:t>Redogörelse för ärendet</w:t>
      </w:r>
      <w:bookmarkEnd w:id="10"/>
    </w:p>
    <w:p w:rsidR="005A717E" w:rsidRPr="00C54DFA" w:rsidRDefault="005A717E">
      <w:pPr>
        <w:pStyle w:val="Rubrik2"/>
        <w:spacing w:before="240"/>
      </w:pPr>
      <w:bookmarkStart w:id="11" w:name="_Toc514207955"/>
      <w:r w:rsidRPr="00C54DFA">
        <w:t>Ärendet och dess beredning</w:t>
      </w:r>
      <w:bookmarkEnd w:id="11"/>
    </w:p>
    <w:p w:rsidR="005A717E" w:rsidRPr="00C54DFA" w:rsidRDefault="005A717E">
      <w:r w:rsidRPr="00C54DFA">
        <w:t>Regeringen lade i februari 2000 i proposition 1999/2000:55 Kommersiell lokalradio fram förslag till lag om ändring i förfogandelagen (1978:262), lag om ändring i lagen (1991:1559) med föreskrifter på tryckfrihetsförordningens och yttrandefrihetsgrundlagens områden, lag om ändring i lagen (1992:72) om koncessionsavgift på televisionens område, lag om ändring i lotterilagen (1994:1000), lag om ändring i marknadsföringslagen (1995:450) samt lag om ändring i radio- och TV-lagen (1996:844). Konstitutionsutskott</w:t>
      </w:r>
      <w:r w:rsidRPr="00C54DFA">
        <w:t>et tillstyrkte den 28 mars 2000 regeringens förslag. En rad reservationer förelåg. Betä</w:t>
      </w:r>
      <w:r w:rsidRPr="00C54DFA">
        <w:t>n</w:t>
      </w:r>
      <w:r w:rsidRPr="00C54DFA">
        <w:t>kandet anmäldes i kammaren den 7 april 2000 (bet. 1999/2000:15).</w:t>
      </w:r>
    </w:p>
    <w:p w:rsidR="005A717E" w:rsidRPr="00C54DFA" w:rsidRDefault="005A717E">
      <w:pPr>
        <w:pStyle w:val="Normaltindrag"/>
      </w:pPr>
      <w:r w:rsidRPr="00C54DFA">
        <w:t>I en skrivelse som kom till kammaren den 12 april 2000 begärde tio led</w:t>
      </w:r>
      <w:r w:rsidRPr="00C54DFA">
        <w:t>a</w:t>
      </w:r>
      <w:r w:rsidRPr="00C54DFA">
        <w:t>möter att de i betänkandet framlagda lagförslagen med anledning av propos</w:t>
      </w:r>
      <w:r w:rsidRPr="00C54DFA">
        <w:t>i</w:t>
      </w:r>
      <w:r w:rsidRPr="00C54DFA">
        <w:t>tionen jämlikt 2 kap. 12 § tredje stycket regeringsformen skulle vila i minst tolv månader.</w:t>
      </w:r>
    </w:p>
    <w:p w:rsidR="005A717E" w:rsidRPr="00C54DFA" w:rsidRDefault="005A717E">
      <w:pPr>
        <w:pStyle w:val="Normaltindrag"/>
      </w:pPr>
      <w:r w:rsidRPr="00C54DFA">
        <w:t>Enligt det åberopade lagrummet gäller ett särskilt förfarande vid antagande av lag som begränsar vissa fri- och rättigheter. På yrkande av lägst tio led</w:t>
      </w:r>
      <w:r w:rsidRPr="00C54DFA">
        <w:t>a</w:t>
      </w:r>
      <w:r w:rsidRPr="00C54DFA">
        <w:t>möter skall förslaget – om det inte förkastas av riksdagen – vila i minst tolv månader från det att det första utskottsyttrandet över förslaget anmäldes i kammaren. Riksdagen kan dock genast anta förslaget om minst fem sjätted</w:t>
      </w:r>
      <w:r w:rsidRPr="00C54DFA">
        <w:t>e</w:t>
      </w:r>
      <w:r w:rsidRPr="00C54DFA">
        <w:t>lar av de röstande förenar sig om beslutet. Enligt 3 kap. 3 § yttrandefrihet</w:t>
      </w:r>
      <w:r w:rsidRPr="00C54DFA">
        <w:t>s</w:t>
      </w:r>
      <w:r w:rsidRPr="00C54DFA">
        <w:t>grundlagen gäller att för sådana begränsningar i rätten att sända radioprogram som avses i 3 kap. 1 och 2 §§ samma lag gäller bl.a. vad som föreskrivs i 2 kap. 12 § andra –femte styckena regering</w:t>
      </w:r>
      <w:r w:rsidRPr="00C54DFA">
        <w:t>s</w:t>
      </w:r>
      <w:r w:rsidRPr="00C54DFA">
        <w:t>formen.</w:t>
      </w:r>
    </w:p>
    <w:p w:rsidR="005A717E" w:rsidRPr="00C54DFA" w:rsidRDefault="005A717E">
      <w:pPr>
        <w:pStyle w:val="Normaltindrag"/>
      </w:pPr>
      <w:r w:rsidRPr="00C54DFA">
        <w:t>Kam</w:t>
      </w:r>
      <w:r w:rsidRPr="00C54DFA">
        <w:t>maren beslutade att avslå de motionsyrkanden som behandlades i b</w:t>
      </w:r>
      <w:r w:rsidRPr="00C54DFA">
        <w:t>e</w:t>
      </w:r>
      <w:r w:rsidRPr="00C54DFA">
        <w:t>tänkandet och att  hänvisa regeringens lagförslag till konstitutionsutskottet för prövning av frågan huruvida 2 kap. 12 § tredje stycket regeringsformen var tillämpligt på lagfö</w:t>
      </w:r>
      <w:r w:rsidRPr="00C54DFA">
        <w:t>r</w:t>
      </w:r>
      <w:r w:rsidRPr="00C54DFA">
        <w:t>slagen.</w:t>
      </w:r>
    </w:p>
    <w:p w:rsidR="005A717E" w:rsidRPr="00C54DFA" w:rsidRDefault="005A717E">
      <w:pPr>
        <w:pStyle w:val="Normaltindrag"/>
      </w:pPr>
      <w:r w:rsidRPr="00C54DFA">
        <w:t>Sedan utskottet den 27 april 2000 funnit att så var fallet (bet. 1999/2000: KU23) och eftersom den erforderliga majoriteten för att förslaget omedelbart skulle antas inte uppnåddes, beslutade riksdagen att lagförslagen skulle hänv</w:t>
      </w:r>
      <w:r w:rsidRPr="00C54DFA">
        <w:t>i</w:t>
      </w:r>
      <w:r w:rsidRPr="00C54DFA">
        <w:t xml:space="preserve">sas till konstitutionsutskottet för att vila där i minst tolv månader räknat från den 7 april 2000. </w:t>
      </w:r>
    </w:p>
    <w:p w:rsidR="005A717E" w:rsidRPr="00C54DFA" w:rsidRDefault="005A717E">
      <w:pPr>
        <w:pStyle w:val="Normaltindrag"/>
      </w:pPr>
      <w:r w:rsidRPr="00C54DFA">
        <w:t>Under den allmänna motionstiden 2000 väcktes flera motionsyrkanden som gäller den kommersiella lokalradion. Utskottet behandlar också dessa motio</w:t>
      </w:r>
      <w:r w:rsidRPr="00C54DFA">
        <w:t>n</w:t>
      </w:r>
      <w:r w:rsidRPr="00C54DFA">
        <w:t>syrkanden i detta betänkande.</w:t>
      </w:r>
    </w:p>
    <w:p w:rsidR="005A717E" w:rsidRPr="00C54DFA" w:rsidRDefault="005A717E">
      <w:pPr>
        <w:pStyle w:val="Normaltindrag"/>
        <w:rPr>
          <w:i/>
        </w:rPr>
      </w:pPr>
      <w:r w:rsidRPr="00C54DFA">
        <w:t>De vilande lagförslagen med vissa justeringar finns i</w:t>
      </w:r>
      <w:r w:rsidRPr="00C54DFA">
        <w:rPr>
          <w:i/>
        </w:rPr>
        <w:t xml:space="preserve"> bilaga.</w:t>
      </w:r>
    </w:p>
    <w:p w:rsidR="005A717E" w:rsidRPr="00C54DFA" w:rsidRDefault="005A717E"/>
    <w:p w:rsidR="005A717E" w:rsidRPr="00C54DFA" w:rsidRDefault="005A717E">
      <w:pPr>
        <w:pStyle w:val="Normaltindrag"/>
        <w:sectPr w:rsidR="00000000" w:rsidRPr="00C54DF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A717E" w:rsidRPr="00C54DFA" w:rsidRDefault="005A717E">
      <w:pPr>
        <w:pStyle w:val="Rubrik1"/>
        <w:rPr>
          <w:noProof w:val="0"/>
        </w:rPr>
      </w:pPr>
      <w:bookmarkStart w:id="12" w:name="_Toc514207956"/>
      <w:r w:rsidRPr="00C54DFA">
        <w:rPr>
          <w:noProof w:val="0"/>
        </w:rPr>
        <w:t>Utskottets överväganden</w:t>
      </w:r>
      <w:bookmarkEnd w:id="12"/>
    </w:p>
    <w:p w:rsidR="005A717E" w:rsidRPr="00C54DFA" w:rsidRDefault="005A717E">
      <w:pPr>
        <w:pStyle w:val="Rubrik2"/>
      </w:pPr>
      <w:bookmarkStart w:id="13" w:name="_Toc514207957"/>
      <w:r w:rsidRPr="00C54DFA">
        <w:t>Koncessionsavgiften</w:t>
      </w:r>
      <w:bookmarkEnd w:id="13"/>
    </w:p>
    <w:p w:rsidR="005A717E" w:rsidRPr="00C54DFA" w:rsidRDefault="005A717E">
      <w:pPr>
        <w:pStyle w:val="Utskottsfrslagikorthet-Rubrik"/>
        <w:outlineLvl w:val="0"/>
        <w:rPr>
          <w:noProof w:val="0"/>
        </w:rPr>
      </w:pPr>
      <w:r w:rsidRPr="00C54DFA">
        <w:rPr>
          <w:noProof w:val="0"/>
        </w:rPr>
        <w:t>Utskottets förslag i korthet</w:t>
      </w:r>
    </w:p>
    <w:p w:rsidR="005A717E" w:rsidRPr="00C54DFA" w:rsidRDefault="005A717E">
      <w:pPr>
        <w:pStyle w:val="Utskottsfrslagikorthet-Rubrik"/>
        <w:rPr>
          <w:b w:val="0"/>
          <w:noProof w:val="0"/>
        </w:rPr>
      </w:pPr>
      <w:r w:rsidRPr="00C54DFA">
        <w:rPr>
          <w:b w:val="0"/>
          <w:noProof w:val="0"/>
        </w:rPr>
        <w:t>Utskottet föreslår att riksdagen antar det vilande förslaget till lag om ändring i lagen (1992:72) om koncessionsavgift på televisionens område. Ett motionsyrkande om avtrappning av koncessionsavgifterna för nuvarande tillståndshavare avstyrks.</w:t>
      </w:r>
    </w:p>
    <w:p w:rsidR="005A717E" w:rsidRPr="00C54DFA" w:rsidRDefault="005A717E">
      <w:pPr>
        <w:pStyle w:val="Rubrik4"/>
        <w:rPr>
          <w:noProof w:val="0"/>
        </w:rPr>
      </w:pPr>
      <w:bookmarkStart w:id="14" w:name="_Toc514207958"/>
      <w:r w:rsidRPr="00C54DFA">
        <w:rPr>
          <w:noProof w:val="0"/>
        </w:rPr>
        <w:t>De vilande lagförslagen</w:t>
      </w:r>
      <w:bookmarkEnd w:id="14"/>
    </w:p>
    <w:p w:rsidR="005A717E" w:rsidRPr="00C54DFA" w:rsidRDefault="005A717E">
      <w:r w:rsidRPr="00C54DFA">
        <w:t>De vilande lagförslagen innebär bl.a. att tillstånd att sända lokalradio skall fördelas enligt nya grunder som ställer vissa krav på tillståndshavarna.</w:t>
      </w:r>
    </w:p>
    <w:p w:rsidR="005A717E" w:rsidRPr="00C54DFA" w:rsidRDefault="005A717E">
      <w:pPr>
        <w:pStyle w:val="Normaltindrag"/>
      </w:pPr>
      <w:r w:rsidRPr="00C54DFA">
        <w:t>De som får nya tillstånd skall enligt förslaget betala en koncessionsavgift om 40 000 kr per år, medan de som har befintliga tillstånd även under ko</w:t>
      </w:r>
      <w:r w:rsidRPr="00C54DFA">
        <w:t>m</w:t>
      </w:r>
      <w:r w:rsidRPr="00C54DFA">
        <w:t>mande tillståndsperioder skall betala den avgift som fastställdes vid auktion</w:t>
      </w:r>
      <w:r w:rsidRPr="00C54DFA">
        <w:t>s</w:t>
      </w:r>
      <w:r w:rsidRPr="00C54DFA">
        <w:t>förf</w:t>
      </w:r>
      <w:r w:rsidRPr="00C54DFA">
        <w:t>a</w:t>
      </w:r>
      <w:r w:rsidRPr="00C54DFA">
        <w:t>randet.</w:t>
      </w:r>
    </w:p>
    <w:p w:rsidR="005A717E" w:rsidRPr="00C54DFA" w:rsidRDefault="005A717E">
      <w:pPr>
        <w:pStyle w:val="Rubrik4"/>
        <w:rPr>
          <w:noProof w:val="0"/>
        </w:rPr>
      </w:pPr>
      <w:bookmarkStart w:id="15" w:name="_Toc514207959"/>
      <w:r w:rsidRPr="00C54DFA">
        <w:rPr>
          <w:noProof w:val="0"/>
        </w:rPr>
        <w:t>Motionen</w:t>
      </w:r>
      <w:bookmarkEnd w:id="15"/>
    </w:p>
    <w:p w:rsidR="005A717E" w:rsidRPr="00C54DFA" w:rsidRDefault="005A717E">
      <w:r w:rsidRPr="00C54DFA">
        <w:rPr>
          <w:snapToGrid w:val="0"/>
          <w:lang w:eastAsia="sv-SE"/>
        </w:rPr>
        <w:t xml:space="preserve">I </w:t>
      </w:r>
      <w:r w:rsidRPr="00C54DFA">
        <w:rPr>
          <w:i/>
          <w:snapToGrid w:val="0"/>
          <w:lang w:eastAsia="sv-SE"/>
        </w:rPr>
        <w:t>motion K272 av Ingvar Svensson m.fl. (kd)</w:t>
      </w:r>
      <w:r w:rsidRPr="00C54DFA">
        <w:rPr>
          <w:snapToGrid w:val="0"/>
          <w:lang w:eastAsia="sv-SE"/>
        </w:rPr>
        <w:t xml:space="preserve"> föreslås ett tillkännagivande för regeringen om att regeringen skall återkomma med förslag till en avvec</w:t>
      </w:r>
      <w:r w:rsidRPr="00C54DFA">
        <w:rPr>
          <w:snapToGrid w:val="0"/>
          <w:lang w:eastAsia="sv-SE"/>
        </w:rPr>
        <w:t>k</w:t>
      </w:r>
      <w:r w:rsidRPr="00C54DFA">
        <w:rPr>
          <w:snapToGrid w:val="0"/>
          <w:lang w:eastAsia="sv-SE"/>
        </w:rPr>
        <w:t>lingsplan ner till en rimlig nivå för de nu höga koncessionsavgifter som gäller för de befintliga tillstånden för kommersiell lokalradio (yrkande 8). Motion</w:t>
      </w:r>
      <w:r w:rsidRPr="00C54DFA">
        <w:rPr>
          <w:snapToGrid w:val="0"/>
          <w:lang w:eastAsia="sv-SE"/>
        </w:rPr>
        <w:t>ä</w:t>
      </w:r>
      <w:r w:rsidRPr="00C54DFA">
        <w:rPr>
          <w:snapToGrid w:val="0"/>
          <w:lang w:eastAsia="sv-SE"/>
        </w:rPr>
        <w:t>rerna pekar på att den årliga avgiften för att sända lokalradio varierar kraftigt. Enligt motionärerna bör regeringen återkomma till riksdagen med en plan för hur de genomgående höga koncessionsavgifterna för</w:t>
      </w:r>
      <w:r w:rsidRPr="00C54DFA">
        <w:rPr>
          <w:snapToGrid w:val="0"/>
          <w:lang w:eastAsia="sv-SE"/>
        </w:rPr>
        <w:t xml:space="preserve"> de befintliga tillstånden skall avvecklas ner till en rimlig nivå när man väljer ett nytt system för til</w:t>
      </w:r>
      <w:r w:rsidRPr="00C54DFA">
        <w:rPr>
          <w:snapToGrid w:val="0"/>
          <w:lang w:eastAsia="sv-SE"/>
        </w:rPr>
        <w:t>l</w:t>
      </w:r>
      <w:r w:rsidRPr="00C54DFA">
        <w:rPr>
          <w:snapToGrid w:val="0"/>
          <w:lang w:eastAsia="sv-SE"/>
        </w:rPr>
        <w:t>delning av tillstånd.</w:t>
      </w:r>
    </w:p>
    <w:p w:rsidR="005A717E" w:rsidRPr="00C54DFA" w:rsidRDefault="005A717E">
      <w:pPr>
        <w:pStyle w:val="Rubrik4"/>
        <w:rPr>
          <w:noProof w:val="0"/>
        </w:rPr>
      </w:pPr>
      <w:bookmarkStart w:id="16" w:name="_Toc514207960"/>
      <w:r w:rsidRPr="00C54DFA">
        <w:rPr>
          <w:noProof w:val="0"/>
        </w:rPr>
        <w:t>Utskottets ställningstagande</w:t>
      </w:r>
      <w:bookmarkEnd w:id="16"/>
    </w:p>
    <w:p w:rsidR="005A717E" w:rsidRPr="00C54DFA" w:rsidRDefault="005A717E">
      <w:r w:rsidRPr="00C54DFA">
        <w:t>Ett motionsyrkande om avtrappning av de koncessionsavgifter som fastställts genom auktionsförfarande avstyrktes i samband med utskottets behandling av de sedermera vilande lagförslagen. Utskottet framhöll att regeringens förslag – som Lagrådet också konstaterat – innebär att stora avgiftsskillnader kan förekomma även sedan kraven på programinnehåll m.m. blivit mer enhetliga. Den kvarstående skillnad i sändningsvillkoren som enligt förslaget kommer att finnas efter år 2008 innebär emellertid att större krav</w:t>
      </w:r>
      <w:r w:rsidRPr="00C54DFA">
        <w:t xml:space="preserve"> kan komma att vara ställda på innehavare av nya tillstånd genom att sändningstillstånd för dessa kan vara förenade med villkor avseende eget material och program med lokal anknytning. Denna skillnad i sändningsvillkoren motiverade enligt utskottets mening de avgiftsskillnader mellan nya och befintliga tillstånd som förslaget innebär. Det kunde inte heller bortses från att en nedsättning av avgifterna för de befintliga tillstånden skulle kunna uppfattas som oskälig i förhållande till de sökande som i auktio</w:t>
      </w:r>
      <w:r w:rsidRPr="00C54DFA">
        <w:t>nerna inte kunnat bjuda tillräckligt högt. Till detta kom att innehavare av befintligt tillstånd har möjlighet att frånträda sitt til</w:t>
      </w:r>
      <w:r w:rsidRPr="00C54DFA">
        <w:t>l</w:t>
      </w:r>
      <w:r w:rsidRPr="00C54DFA">
        <w:t>stånd och ansöka på nytt enligt det nya regelsystemet. Utskottet var mot de</w:t>
      </w:r>
      <w:r w:rsidRPr="00C54DFA">
        <w:t>n</w:t>
      </w:r>
      <w:r w:rsidRPr="00C54DFA">
        <w:t>na bakgrund inte berett att förorda en annan lösning av avgiftsfrågan än den som regeringen föreslagit.</w:t>
      </w:r>
    </w:p>
    <w:p w:rsidR="005A717E" w:rsidRPr="00C54DFA" w:rsidRDefault="005A717E">
      <w:pPr>
        <w:pStyle w:val="Normaltindrag"/>
      </w:pPr>
      <w:r w:rsidRPr="00C54DFA">
        <w:t>Utskottet gör inte nu någon annan bedömning. Utskottet föreslår därför att riksdagen nu antar det vilande förslaget till lag om ändring i lagen (1992:72) om koncessionsavgift på televisionens område</w:t>
      </w:r>
      <w:r w:rsidRPr="00C54DFA">
        <w:t>, dock med den ändringen att lagen skall träda i kraft den 1 juli 2001. Motion 2000/01:K272 yrkande 8 (kd) avstyrks följaktl</w:t>
      </w:r>
      <w:r w:rsidRPr="00C54DFA">
        <w:t>i</w:t>
      </w:r>
      <w:r w:rsidRPr="00C54DFA">
        <w:t>gen.</w:t>
      </w:r>
    </w:p>
    <w:p w:rsidR="005A717E" w:rsidRPr="00C54DFA" w:rsidRDefault="005A717E">
      <w:pPr>
        <w:pStyle w:val="Rubrik2"/>
      </w:pPr>
      <w:bookmarkStart w:id="17" w:name="_Toc514207961"/>
      <w:r w:rsidRPr="00C54DFA">
        <w:t>De vilande lagförslagen i övrigt</w:t>
      </w:r>
      <w:bookmarkEnd w:id="17"/>
    </w:p>
    <w:p w:rsidR="005A717E" w:rsidRPr="00C54DFA" w:rsidRDefault="005A717E">
      <w:pPr>
        <w:pStyle w:val="Utskottsfrslagikorthet-Rubrik"/>
        <w:outlineLvl w:val="0"/>
        <w:rPr>
          <w:noProof w:val="0"/>
        </w:rPr>
      </w:pPr>
      <w:r w:rsidRPr="00C54DFA">
        <w:rPr>
          <w:noProof w:val="0"/>
        </w:rPr>
        <w:t>Utskottets förslag i korthet</w:t>
      </w:r>
    </w:p>
    <w:p w:rsidR="005A717E" w:rsidRPr="00C54DFA" w:rsidRDefault="005A717E">
      <w:pPr>
        <w:pStyle w:val="Utskottsfrslagikorthet-Rubrik"/>
        <w:rPr>
          <w:b w:val="0"/>
          <w:noProof w:val="0"/>
        </w:rPr>
      </w:pPr>
      <w:r w:rsidRPr="00C54DFA">
        <w:rPr>
          <w:b w:val="0"/>
          <w:noProof w:val="0"/>
        </w:rPr>
        <w:t>Utskottet föreslår att övriga vilande lagförslag som gäller kommersiell lokalradio antas. Lagförslagen innebär bl.a. att tillstånd att sända lokalradio skall ske genom ett urvalsförfarande  i huvudsak baserat på ägarförhållanden och åtaganden i fråga om programinnehåll.</w:t>
      </w:r>
    </w:p>
    <w:p w:rsidR="005A717E" w:rsidRPr="00C54DFA" w:rsidRDefault="005A717E">
      <w:pPr>
        <w:pStyle w:val="Rubrik4"/>
        <w:rPr>
          <w:noProof w:val="0"/>
        </w:rPr>
      </w:pPr>
      <w:bookmarkStart w:id="18" w:name="_Toc514207962"/>
      <w:r w:rsidRPr="00C54DFA">
        <w:rPr>
          <w:noProof w:val="0"/>
        </w:rPr>
        <w:t>De vilande lagförslagen</w:t>
      </w:r>
      <w:bookmarkEnd w:id="18"/>
    </w:p>
    <w:p w:rsidR="005A717E" w:rsidRPr="00C54DFA" w:rsidRDefault="005A717E">
      <w:r w:rsidRPr="00C54DFA">
        <w:t>De vilande lagförslagen innebär bl.a. att tillstånd att sända lokalradio inte längre skall fördelas genom ett auktionsförfarande utan av Radio- och TV-verket genom ett urvalsförfarande som i huvudsak baseras på ägarförhålla</w:t>
      </w:r>
      <w:r w:rsidRPr="00C54DFA">
        <w:t>n</w:t>
      </w:r>
      <w:r w:rsidRPr="00C54DFA">
        <w:t xml:space="preserve">den och åtaganden i fråga om programinnehåll. </w:t>
      </w:r>
    </w:p>
    <w:p w:rsidR="005A717E" w:rsidRPr="00C54DFA" w:rsidRDefault="005A717E">
      <w:pPr>
        <w:pStyle w:val="Normaltindrag"/>
      </w:pPr>
      <w:r w:rsidRPr="00C54DFA">
        <w:t>Förslagen innebär vidare att förbudet att ge tillstånd att sända lokalradio till tidningsutgivare samt programföretag som fått tillstånd av regeringen att sända ljudradio- eller TV-program avskaffas liksom förbudet för en til</w:t>
      </w:r>
      <w:r w:rsidRPr="00C54DFA">
        <w:t>l</w:t>
      </w:r>
      <w:r w:rsidRPr="00C54DFA">
        <w:t xml:space="preserve">ståndshavare att ha mer än ett tillstånd. </w:t>
      </w:r>
    </w:p>
    <w:p w:rsidR="005A717E" w:rsidRPr="00C54DFA" w:rsidRDefault="005A717E">
      <w:pPr>
        <w:pStyle w:val="Normaltindrag"/>
      </w:pPr>
      <w:r w:rsidRPr="00C54DFA">
        <w:t>Ett tillstånd att sända lokalradio får förenas med villkor av olika slag.</w:t>
      </w:r>
    </w:p>
    <w:p w:rsidR="005A717E" w:rsidRPr="00C54DFA" w:rsidRDefault="005A717E">
      <w:pPr>
        <w:pStyle w:val="Normaltindrag"/>
      </w:pPr>
      <w:r w:rsidRPr="00C54DFA">
        <w:t>Varje tillståndshavare skall dagtid sända minst tre timmar eget material. Ett tillstånd att sända lokalradio skall gälla i högst fyra år, och tillstånden får därefter förlängas med högst fyra år i taget. De befintliga tillstånden skall kunna förlängas med åtta år och därefter med högst fyra år i taget.</w:t>
      </w:r>
    </w:p>
    <w:p w:rsidR="005A717E" w:rsidRPr="00C54DFA" w:rsidRDefault="005A717E">
      <w:pPr>
        <w:pStyle w:val="Normaltindrag"/>
      </w:pPr>
      <w:r w:rsidRPr="00C54DFA">
        <w:t>Den nya reglerna för den kommersiella lokalradion föreslås införas i radio- och TV-lagen. Lokalradiolagen och den s.k. stopplagen föreslås upphävas. I utskottets betänkande 1999/2000:KU15 ges en utförlig redogörelse för lagfö</w:t>
      </w:r>
      <w:r w:rsidRPr="00C54DFA">
        <w:t>r</w:t>
      </w:r>
      <w:r w:rsidRPr="00C54DFA">
        <w:t>slagen.</w:t>
      </w:r>
    </w:p>
    <w:p w:rsidR="005A717E" w:rsidRPr="00C54DFA" w:rsidRDefault="005A717E">
      <w:pPr>
        <w:pStyle w:val="Rubrik4"/>
        <w:rPr>
          <w:noProof w:val="0"/>
        </w:rPr>
      </w:pPr>
      <w:bookmarkStart w:id="19" w:name="_Toc514207963"/>
      <w:r w:rsidRPr="00C54DFA">
        <w:rPr>
          <w:noProof w:val="0"/>
        </w:rPr>
        <w:t>Utskottets ställningstagande</w:t>
      </w:r>
      <w:bookmarkEnd w:id="19"/>
    </w:p>
    <w:p w:rsidR="005A717E" w:rsidRPr="00C54DFA" w:rsidRDefault="005A717E">
      <w:r w:rsidRPr="00C54DFA">
        <w:t>Utskottet står fast vid den ståndpunkt i fråga om lagförslagen som utskottet intog för ett år sedan. Utskottet föreslår således att riksdagen antar de vilande lagförslagen – bortsett från förslaget till lag om ändring i koncessionslagen som behandlats i tidigare avsnitt – i huvudsak i oförändrat skick. Lagarnas ikraftträdande föreslås dock ändrat till den 1 juli 2001 och den första til</w:t>
      </w:r>
      <w:r w:rsidRPr="00C54DFA">
        <w:t>l</w:t>
      </w:r>
      <w:r w:rsidRPr="00C54DFA">
        <w:t xml:space="preserve">ståndsperioden begränsad till tre år för att tillståndsperioder för såväl gamla som nya tillstånd skall löpa ut vid utgången av 2008. </w:t>
      </w:r>
    </w:p>
    <w:p w:rsidR="005A717E" w:rsidRPr="00C54DFA" w:rsidRDefault="005A717E">
      <w:pPr>
        <w:pStyle w:val="Rubrik2"/>
      </w:pPr>
      <w:bookmarkStart w:id="20" w:name="_Toc514207964"/>
      <w:r w:rsidRPr="00C54DFA">
        <w:t>En nationell fri radio på kommersiell grund</w:t>
      </w:r>
      <w:bookmarkEnd w:id="20"/>
    </w:p>
    <w:p w:rsidR="005A717E" w:rsidRPr="00C54DFA" w:rsidRDefault="005A717E">
      <w:pPr>
        <w:pStyle w:val="Utskottsfrslagikorthet-Rubrik"/>
        <w:outlineLvl w:val="0"/>
        <w:rPr>
          <w:noProof w:val="0"/>
        </w:rPr>
      </w:pPr>
      <w:r w:rsidRPr="00C54DFA">
        <w:rPr>
          <w:noProof w:val="0"/>
        </w:rPr>
        <w:t>Utskottets förslag i korthet</w:t>
      </w:r>
    </w:p>
    <w:p w:rsidR="005A717E" w:rsidRPr="00C54DFA" w:rsidRDefault="005A717E">
      <w:pPr>
        <w:pStyle w:val="Utskottsfrslagikorthet-Rubrik"/>
        <w:rPr>
          <w:b w:val="0"/>
          <w:noProof w:val="0"/>
        </w:rPr>
      </w:pPr>
      <w:r w:rsidRPr="00C54DFA">
        <w:rPr>
          <w:b w:val="0"/>
          <w:noProof w:val="0"/>
        </w:rPr>
        <w:t>Utskottet avstyrker ett motionsyrkande om utredning om inrättandet av en nationell fri radio på kommersiell grund.</w:t>
      </w:r>
    </w:p>
    <w:p w:rsidR="005A717E" w:rsidRPr="00C54DFA" w:rsidRDefault="005A717E">
      <w:pPr>
        <w:pStyle w:val="R4"/>
        <w:outlineLvl w:val="0"/>
      </w:pPr>
      <w:r w:rsidRPr="00C54DFA">
        <w:t>Motionen</w:t>
      </w:r>
    </w:p>
    <w:p w:rsidR="005A717E" w:rsidRPr="00C54DFA" w:rsidRDefault="005A717E">
      <w:pPr>
        <w:rPr>
          <w:snapToGrid w:val="0"/>
          <w:lang w:eastAsia="sv-SE"/>
        </w:rPr>
      </w:pPr>
      <w:r w:rsidRPr="00C54DFA">
        <w:rPr>
          <w:snapToGrid w:val="0"/>
          <w:lang w:eastAsia="sv-SE"/>
        </w:rPr>
        <w:t xml:space="preserve">I </w:t>
      </w:r>
      <w:r w:rsidRPr="00C54DFA">
        <w:rPr>
          <w:i/>
          <w:snapToGrid w:val="0"/>
          <w:lang w:eastAsia="sv-SE"/>
        </w:rPr>
        <w:t>motion K272 av Ingvar Svensson m.fl. (kd)</w:t>
      </w:r>
      <w:r w:rsidRPr="00C54DFA">
        <w:rPr>
          <w:snapToGrid w:val="0"/>
          <w:lang w:eastAsia="sv-SE"/>
        </w:rPr>
        <w:t xml:space="preserve"> föreslås tillkännagivanden för regeringen angående utredning om nationell fri radio på kommersiell grund (yrkande 6). Enligt motionärerna bör det, i likhet vad som gäller i många andra länder, prövas ett system med fri nationell radio på kommersiell grund. </w:t>
      </w:r>
    </w:p>
    <w:p w:rsidR="005A717E" w:rsidRPr="00C54DFA" w:rsidRDefault="005A717E">
      <w:pPr>
        <w:pStyle w:val="Rubrik4"/>
        <w:rPr>
          <w:noProof w:val="0"/>
          <w:snapToGrid w:val="0"/>
          <w:lang w:eastAsia="sv-SE"/>
        </w:rPr>
      </w:pPr>
      <w:bookmarkStart w:id="21" w:name="_Toc514207965"/>
      <w:r w:rsidRPr="00C54DFA">
        <w:rPr>
          <w:noProof w:val="0"/>
          <w:snapToGrid w:val="0"/>
          <w:lang w:eastAsia="sv-SE"/>
        </w:rPr>
        <w:t>Tidigare behandling</w:t>
      </w:r>
      <w:bookmarkEnd w:id="21"/>
    </w:p>
    <w:p w:rsidR="005A717E" w:rsidRPr="00C54DFA" w:rsidRDefault="005A717E">
      <w:r w:rsidRPr="00C54DFA">
        <w:t>Ett motionsyrkande liknande det nu aktuella yrkandet avstyrktes i samband med utskottets behandling våren 2000 av proposition 1999/2000:55 Komme</w:t>
      </w:r>
      <w:r w:rsidRPr="00C54DFA">
        <w:t>r</w:t>
      </w:r>
      <w:r w:rsidRPr="00C54DFA">
        <w:t>siell lokalradio. Utskottet pekade på att syftet med införandet av privata r</w:t>
      </w:r>
      <w:r w:rsidRPr="00C54DFA">
        <w:t>e</w:t>
      </w:r>
      <w:r w:rsidRPr="00C54DFA">
        <w:t>klamfinansierade ljudradiosändningar var att främja självständigt lokalt fö</w:t>
      </w:r>
      <w:r w:rsidRPr="00C54DFA">
        <w:t>r</w:t>
      </w:r>
      <w:r w:rsidRPr="00C54DFA">
        <w:t>ankrade radiostationer. Utskottet framhöll att det analoga sändningsutrymmet är begränsat och ger utrymme endast för ett mindre antal nya sändningstil</w:t>
      </w:r>
      <w:r w:rsidRPr="00C54DFA">
        <w:t>l</w:t>
      </w:r>
      <w:r w:rsidRPr="00C54DFA">
        <w:t>stånd. Vidare framhölls att behovet av mångfald gör att det är angeläget att minst två tillstånd så långt möjligt skall kunna ges för varje sändningsområde. Mot den bakgrunden var utskottet inte berett föror</w:t>
      </w:r>
      <w:r w:rsidRPr="00C54DFA">
        <w:t>da en ordning som innebär att analogt sändningsutrymme avsett för den kommersiella lokalradion i stä</w:t>
      </w:r>
      <w:r w:rsidRPr="00C54DFA">
        <w:t>l</w:t>
      </w:r>
      <w:r w:rsidRPr="00C54DFA">
        <w:t>let används för rikstäckande kommersiell radio.</w:t>
      </w:r>
    </w:p>
    <w:p w:rsidR="005A717E" w:rsidRPr="00C54DFA" w:rsidRDefault="005A717E">
      <w:pPr>
        <w:pStyle w:val="Rubrik4"/>
        <w:rPr>
          <w:noProof w:val="0"/>
        </w:rPr>
      </w:pPr>
      <w:bookmarkStart w:id="22" w:name="_Toc514207966"/>
      <w:r w:rsidRPr="00C54DFA">
        <w:rPr>
          <w:noProof w:val="0"/>
        </w:rPr>
        <w:t>Utskottets ställningstagande</w:t>
      </w:r>
      <w:bookmarkEnd w:id="22"/>
    </w:p>
    <w:p w:rsidR="005A717E" w:rsidRPr="00C54DFA" w:rsidRDefault="005A717E">
      <w:r w:rsidRPr="00C54DFA">
        <w:t>Utskottet är inte berett att frångå sin tidigare bedömning. Motion K272 y</w:t>
      </w:r>
      <w:r w:rsidRPr="00C54DFA">
        <w:t>r</w:t>
      </w:r>
      <w:r w:rsidRPr="00C54DFA">
        <w:t>kande 6 (kd) a</w:t>
      </w:r>
      <w:r w:rsidRPr="00C54DFA">
        <w:t>v</w:t>
      </w:r>
      <w:r w:rsidRPr="00C54DFA">
        <w:t>styrks.</w:t>
      </w:r>
    </w:p>
    <w:p w:rsidR="005A717E" w:rsidRPr="00C54DFA" w:rsidRDefault="005A717E">
      <w:pPr>
        <w:pStyle w:val="Rubrik2"/>
      </w:pPr>
      <w:bookmarkStart w:id="23" w:name="_Toc514207967"/>
      <w:r w:rsidRPr="00C54DFA">
        <w:t>Reklamtider</w:t>
      </w:r>
      <w:bookmarkEnd w:id="23"/>
      <w:r w:rsidRPr="00C54DFA">
        <w:t xml:space="preserve"> </w:t>
      </w:r>
    </w:p>
    <w:p w:rsidR="005A717E" w:rsidRPr="00C54DFA" w:rsidRDefault="005A717E">
      <w:pPr>
        <w:pStyle w:val="Utskottsfrslagikorthet-Rubrik"/>
        <w:outlineLvl w:val="0"/>
        <w:rPr>
          <w:noProof w:val="0"/>
        </w:rPr>
      </w:pPr>
      <w:r w:rsidRPr="00C54DFA">
        <w:rPr>
          <w:noProof w:val="0"/>
        </w:rPr>
        <w:t>Utskottets förslag i korthet</w:t>
      </w:r>
    </w:p>
    <w:p w:rsidR="005A717E" w:rsidRPr="00C54DFA" w:rsidRDefault="005A717E">
      <w:pPr>
        <w:pStyle w:val="Utskottsfrslagikorthet-Text"/>
      </w:pPr>
      <w:r w:rsidRPr="00C54DFA">
        <w:t>Utskottet avstyrker ett motionsyrkande om förändrade regler för u</w:t>
      </w:r>
      <w:r w:rsidRPr="00C54DFA">
        <w:t>t</w:t>
      </w:r>
      <w:r w:rsidRPr="00C54DFA">
        <w:t>ökade r</w:t>
      </w:r>
      <w:r w:rsidRPr="00C54DFA">
        <w:t>e</w:t>
      </w:r>
      <w:r w:rsidRPr="00C54DFA">
        <w:t xml:space="preserve">klamtider i radio. </w:t>
      </w:r>
    </w:p>
    <w:p w:rsidR="005A717E" w:rsidRPr="00C54DFA" w:rsidRDefault="005A717E">
      <w:pPr>
        <w:pStyle w:val="Rubrik4"/>
        <w:rPr>
          <w:noProof w:val="0"/>
        </w:rPr>
      </w:pPr>
      <w:bookmarkStart w:id="24" w:name="_Toc514207968"/>
      <w:r w:rsidRPr="00C54DFA">
        <w:rPr>
          <w:noProof w:val="0"/>
        </w:rPr>
        <w:t>Motionen</w:t>
      </w:r>
      <w:bookmarkEnd w:id="24"/>
    </w:p>
    <w:p w:rsidR="005A717E" w:rsidRPr="00C54DFA" w:rsidRDefault="005A717E">
      <w:pPr>
        <w:rPr>
          <w:snapToGrid w:val="0"/>
          <w:lang w:eastAsia="sv-SE"/>
        </w:rPr>
      </w:pPr>
      <w:r w:rsidRPr="00C54DFA">
        <w:rPr>
          <w:snapToGrid w:val="0"/>
          <w:lang w:eastAsia="sv-SE"/>
        </w:rPr>
        <w:t xml:space="preserve">I </w:t>
      </w:r>
      <w:r w:rsidRPr="00C54DFA">
        <w:rPr>
          <w:i/>
          <w:snapToGrid w:val="0"/>
          <w:lang w:eastAsia="sv-SE"/>
        </w:rPr>
        <w:t>motion K272 av Ingvar Svensson m.fl. (kd)</w:t>
      </w:r>
      <w:r w:rsidRPr="00C54DFA">
        <w:rPr>
          <w:snapToGrid w:val="0"/>
          <w:lang w:eastAsia="sv-SE"/>
        </w:rPr>
        <w:t xml:space="preserve"> föreslås ett tillkännagivande för regeringen om förändrade regler för reklamtid i den kommersiella radion (yrkande 7). Motionärerna framhåller att maximitiden för reklam är av stor betydelse för kommersiell reklam. Enligt motionärernas uppfattning kan en sändande kommersiell lokalradio inte utöka sin reklam alltför mycket utan att förlora lyssnare. Det finns enligt motionärerna en självreglerande nivå för hur mycket radiokonsumenten kan stå ut med av reklambudskap. </w:t>
      </w:r>
      <w:r w:rsidRPr="00C54DFA">
        <w:rPr>
          <w:snapToGrid w:val="0"/>
          <w:lang w:eastAsia="sv-SE"/>
        </w:rPr>
        <w:t>De anser därför att reglerna på området bör lättas upp. Motionärerna menar att man bör kunna tolerera en generell regel om 15 % av sändningstiden kombinerad med mö</w:t>
      </w:r>
      <w:r w:rsidRPr="00C54DFA">
        <w:rPr>
          <w:snapToGrid w:val="0"/>
          <w:lang w:eastAsia="sv-SE"/>
        </w:rPr>
        <w:t>j</w:t>
      </w:r>
      <w:r w:rsidRPr="00C54DFA">
        <w:rPr>
          <w:snapToGrid w:val="0"/>
          <w:lang w:eastAsia="sv-SE"/>
        </w:rPr>
        <w:t>ligheten att sända upp till 12 minuters reklam per timme under sex timmar per dygn. En sådan förändring bör enligt motionärerna endast omfatta den ko</w:t>
      </w:r>
      <w:r w:rsidRPr="00C54DFA">
        <w:rPr>
          <w:snapToGrid w:val="0"/>
          <w:lang w:eastAsia="sv-SE"/>
        </w:rPr>
        <w:t>m</w:t>
      </w:r>
      <w:r w:rsidRPr="00C54DFA">
        <w:rPr>
          <w:snapToGrid w:val="0"/>
          <w:lang w:eastAsia="sv-SE"/>
        </w:rPr>
        <w:t xml:space="preserve">mersiella radion. </w:t>
      </w:r>
    </w:p>
    <w:p w:rsidR="005A717E" w:rsidRPr="00C54DFA" w:rsidRDefault="005A717E">
      <w:pPr>
        <w:pStyle w:val="Rubrik4"/>
        <w:rPr>
          <w:noProof w:val="0"/>
        </w:rPr>
      </w:pPr>
      <w:bookmarkStart w:id="25" w:name="_Toc514207969"/>
      <w:r w:rsidRPr="00C54DFA">
        <w:rPr>
          <w:noProof w:val="0"/>
        </w:rPr>
        <w:t>Bakgrund</w:t>
      </w:r>
      <w:bookmarkEnd w:id="25"/>
    </w:p>
    <w:p w:rsidR="005A717E" w:rsidRPr="00C54DFA" w:rsidRDefault="005A717E">
      <w:r w:rsidRPr="00C54DFA">
        <w:t>Bestämmelser om reklam och annan annonsering finns i 7 kap. radio- och TV-lagen. I 7 kap.  5 § sägs att annonser får sändas högst 8 minuter under en timme mellan hela klockslag. En motsvarande bestämmelse finns i 27 § loka</w:t>
      </w:r>
      <w:r w:rsidRPr="00C54DFA">
        <w:t>l</w:t>
      </w:r>
      <w:r w:rsidRPr="00C54DFA">
        <w:t xml:space="preserve">radiolagen. För annonsering i TV gäller ytterligare tidsmässiga begränsningar. I departementspromemoria (Ds 2001:18) har föreslagits ändrade regler om annonser i TV-sändningar i radio- och TV-lagen den 1 januari 2002. </w:t>
      </w:r>
    </w:p>
    <w:p w:rsidR="005A717E" w:rsidRPr="00C54DFA" w:rsidRDefault="005A717E">
      <w:pPr>
        <w:pStyle w:val="Normaltindrag"/>
      </w:pPr>
      <w:r w:rsidRPr="00C54DFA">
        <w:t>Regeringens förslag i proposition 1999/2000:55 innebär att bestämmelse</w:t>
      </w:r>
      <w:r w:rsidRPr="00C54DFA">
        <w:t>r</w:t>
      </w:r>
      <w:r w:rsidRPr="00C54DFA">
        <w:t>na i radio-och TV-lagen kommer att omfatta lokalradiosändningar. Någon ändring i sak uppstår inte därigenom.</w:t>
      </w:r>
    </w:p>
    <w:p w:rsidR="005A717E" w:rsidRPr="00C54DFA" w:rsidRDefault="005A717E">
      <w:pPr>
        <w:pStyle w:val="Rubrik4"/>
        <w:rPr>
          <w:noProof w:val="0"/>
        </w:rPr>
      </w:pPr>
      <w:bookmarkStart w:id="26" w:name="_Toc514207970"/>
      <w:r w:rsidRPr="00C54DFA">
        <w:rPr>
          <w:noProof w:val="0"/>
        </w:rPr>
        <w:t>Tidigare behandling</w:t>
      </w:r>
      <w:bookmarkEnd w:id="26"/>
    </w:p>
    <w:p w:rsidR="005A717E" w:rsidRPr="00C54DFA" w:rsidRDefault="005A717E">
      <w:r w:rsidRPr="00C54DFA">
        <w:t>I samband med behandlingen våren 2000 av regeringens proposition 1999/2000:55 Kommersiell lokalradio avstyrkte utskottet ett motionsyrkande liknande det nu aktuella. Utskottet, som bl.a. förutsatte att frågan om rekla</w:t>
      </w:r>
      <w:r w:rsidRPr="00C54DFA">
        <w:t>m</w:t>
      </w:r>
      <w:r w:rsidRPr="00C54DFA">
        <w:t>tider i kommersiell radio följdes inom Regeringskansliet, var inte berett att då förorda förändrade regler för reklam i radio och TV.</w:t>
      </w:r>
    </w:p>
    <w:p w:rsidR="005A717E" w:rsidRPr="00C54DFA" w:rsidRDefault="005A717E">
      <w:pPr>
        <w:pStyle w:val="Rubrik4"/>
        <w:rPr>
          <w:noProof w:val="0"/>
        </w:rPr>
      </w:pPr>
      <w:bookmarkStart w:id="27" w:name="_Toc514207971"/>
      <w:r w:rsidRPr="00C54DFA">
        <w:rPr>
          <w:noProof w:val="0"/>
        </w:rPr>
        <w:t>Utskottets ställningstagande</w:t>
      </w:r>
      <w:bookmarkEnd w:id="27"/>
    </w:p>
    <w:p w:rsidR="005A717E" w:rsidRPr="00C54DFA" w:rsidRDefault="005A717E">
      <w:r w:rsidRPr="00C54DFA">
        <w:t>Liksom vid föregående behandling av denna fråga förutsätter utskottet att frågan om reklamtider i kommersiell radio följs inom Regeringskansliet. Utskottet är inte heller nu berett att förorda ändrade regler för reklam i radio. Motion K272 yrkande 7 (kd) a</w:t>
      </w:r>
      <w:r w:rsidRPr="00C54DFA">
        <w:t>v</w:t>
      </w:r>
      <w:r w:rsidRPr="00C54DFA">
        <w:t>styrks.</w:t>
      </w:r>
    </w:p>
    <w:p w:rsidR="005A717E" w:rsidRPr="00C54DFA" w:rsidRDefault="005A717E">
      <w:pPr>
        <w:pStyle w:val="Rubrik2"/>
      </w:pPr>
      <w:bookmarkStart w:id="28" w:name="_Toc514207972"/>
      <w:r w:rsidRPr="00C54DFA">
        <w:t>Reglering av formerna för programföretags verksamhet, m.m.</w:t>
      </w:r>
      <w:bookmarkEnd w:id="28"/>
    </w:p>
    <w:p w:rsidR="005A717E" w:rsidRPr="00C54DFA" w:rsidRDefault="005A717E">
      <w:pPr>
        <w:pStyle w:val="Utskottsfrslagikorthet-Rubrik"/>
        <w:outlineLvl w:val="0"/>
        <w:rPr>
          <w:noProof w:val="0"/>
        </w:rPr>
      </w:pPr>
      <w:r w:rsidRPr="00C54DFA">
        <w:rPr>
          <w:noProof w:val="0"/>
        </w:rPr>
        <w:t>Utskottets förslag i korthet</w:t>
      </w:r>
    </w:p>
    <w:p w:rsidR="005A717E" w:rsidRPr="00C54DFA" w:rsidRDefault="005A717E">
      <w:pPr>
        <w:pStyle w:val="Utskottsfrslagikorthet-Rubrik"/>
        <w:rPr>
          <w:b w:val="0"/>
          <w:noProof w:val="0"/>
        </w:rPr>
      </w:pPr>
      <w:r w:rsidRPr="00C54DFA">
        <w:rPr>
          <w:b w:val="0"/>
          <w:noProof w:val="0"/>
        </w:rPr>
        <w:t xml:space="preserve">Utskottet avstyrker två motionsyrkanden om tillkännagivanden till regeringen om principiella utgångspunkter för programverksam-heten och ägarbegränsningar. </w:t>
      </w:r>
    </w:p>
    <w:p w:rsidR="005A717E" w:rsidRPr="00C54DFA" w:rsidRDefault="005A717E">
      <w:pPr>
        <w:pStyle w:val="Rubrik4"/>
        <w:rPr>
          <w:noProof w:val="0"/>
        </w:rPr>
      </w:pPr>
      <w:bookmarkStart w:id="29" w:name="_Toc514207973"/>
      <w:r w:rsidRPr="00C54DFA">
        <w:rPr>
          <w:noProof w:val="0"/>
        </w:rPr>
        <w:t>Motionen</w:t>
      </w:r>
      <w:bookmarkEnd w:id="29"/>
    </w:p>
    <w:p w:rsidR="005A717E" w:rsidRPr="00C54DFA" w:rsidRDefault="005A717E">
      <w:pPr>
        <w:rPr>
          <w:snapToGrid w:val="0"/>
          <w:lang w:eastAsia="sv-SE"/>
        </w:rPr>
      </w:pPr>
      <w:r w:rsidRPr="00C54DFA">
        <w:rPr>
          <w:snapToGrid w:val="0"/>
          <w:lang w:eastAsia="sv-SE"/>
        </w:rPr>
        <w:t xml:space="preserve">I </w:t>
      </w:r>
      <w:r w:rsidRPr="00C54DFA">
        <w:rPr>
          <w:i/>
          <w:snapToGrid w:val="0"/>
          <w:lang w:eastAsia="sv-SE"/>
        </w:rPr>
        <w:t>motion K400 av Per Unckel m.fl. (m)</w:t>
      </w:r>
      <w:r w:rsidRPr="00C54DFA">
        <w:rPr>
          <w:snapToGrid w:val="0"/>
          <w:lang w:eastAsia="sv-SE"/>
        </w:rPr>
        <w:t xml:space="preserve"> föreslås tillkännagivanden för reg</w:t>
      </w:r>
      <w:r w:rsidRPr="00C54DFA">
        <w:rPr>
          <w:snapToGrid w:val="0"/>
          <w:lang w:eastAsia="sv-SE"/>
        </w:rPr>
        <w:t>e</w:t>
      </w:r>
      <w:r w:rsidRPr="00C54DFA">
        <w:rPr>
          <w:snapToGrid w:val="0"/>
          <w:lang w:eastAsia="sv-SE"/>
        </w:rPr>
        <w:t>ringen om att staten inte skall reglera formerna för olika programföretags verksamhet (yrkande 4) och om ägarbegränsningar (yrkande 5). Motionärerna anför att en skyldighet för programföretag att i sin redaktionella verksamhet hålla sig till en i förväg lämnad programförklaring är diskutabel från konst</w:t>
      </w:r>
      <w:r w:rsidRPr="00C54DFA">
        <w:rPr>
          <w:snapToGrid w:val="0"/>
          <w:lang w:eastAsia="sv-SE"/>
        </w:rPr>
        <w:t>i</w:t>
      </w:r>
      <w:r w:rsidRPr="00C54DFA">
        <w:rPr>
          <w:snapToGrid w:val="0"/>
          <w:lang w:eastAsia="sv-SE"/>
        </w:rPr>
        <w:t>tutionell synpunkt. En sådan ordning kan enligt motionärerna ge möjlighet till en obehörig styrning av vad som yttras i radio. Motionärer</w:t>
      </w:r>
      <w:r w:rsidRPr="00C54DFA">
        <w:rPr>
          <w:snapToGrid w:val="0"/>
          <w:lang w:eastAsia="sv-SE"/>
        </w:rPr>
        <w:t>na anser att en god regel är att i tveksamma fall inte välja lösningar som kan påstås leda till b</w:t>
      </w:r>
      <w:r w:rsidRPr="00C54DFA">
        <w:rPr>
          <w:snapToGrid w:val="0"/>
          <w:lang w:eastAsia="sv-SE"/>
        </w:rPr>
        <w:t>e</w:t>
      </w:r>
      <w:r w:rsidRPr="00C54DFA">
        <w:rPr>
          <w:snapToGrid w:val="0"/>
          <w:lang w:eastAsia="sv-SE"/>
        </w:rPr>
        <w:t>gränsningar av grundlagsskyddade medborgerliga rättigheter. Motionärerna anför vidare att regionala medieföretag bör ges möjlighet att agera inom alla distributionsformer för att öppna möjligheter att skapa och vidmakthålla konkurrenskraftiga företag. Hinder för tidningsföretag att äga radiostationer skall, enligt motionärerna, därför avskaffas. Svenska medieföretag verkar inom ramen för internationell konkurre</w:t>
      </w:r>
      <w:r w:rsidRPr="00C54DFA">
        <w:rPr>
          <w:snapToGrid w:val="0"/>
          <w:lang w:eastAsia="sv-SE"/>
        </w:rPr>
        <w:t>ns. Mångfald genom en fri radio och TV samt genom ny teknik skall enligt motionärerna så långt som möjligt bejakas och tillåtas stimulera utvecklingen av digital teknik, i stället för att begränsas genom teknikval och offentlig tillståndsgivning.</w:t>
      </w:r>
    </w:p>
    <w:p w:rsidR="005A717E" w:rsidRPr="00C54DFA" w:rsidRDefault="005A717E">
      <w:pPr>
        <w:pStyle w:val="Rubrik4"/>
        <w:rPr>
          <w:noProof w:val="0"/>
        </w:rPr>
      </w:pPr>
      <w:bookmarkStart w:id="30" w:name="_Toc514207974"/>
      <w:r w:rsidRPr="00C54DFA">
        <w:rPr>
          <w:noProof w:val="0"/>
        </w:rPr>
        <w:t>Bakgrund</w:t>
      </w:r>
      <w:bookmarkEnd w:id="30"/>
    </w:p>
    <w:p w:rsidR="005A717E" w:rsidRPr="00C54DFA" w:rsidRDefault="005A717E">
      <w:r w:rsidRPr="00C54DFA">
        <w:t>I samband med behandlingen våren 2000 av proposition 1999/2000:55 Ko</w:t>
      </w:r>
      <w:r w:rsidRPr="00C54DFA">
        <w:t>m</w:t>
      </w:r>
      <w:r w:rsidRPr="00C54DFA">
        <w:t>mersiell lokalradio avstyrkte utskottet, liksom vid tidigare tillfällen, motions</w:t>
      </w:r>
      <w:r w:rsidRPr="00C54DFA">
        <w:softHyphen/>
        <w:t>yrkanden liknande yrkandena 4 och 5 i motion K400 om att staten inte skall reglera formerna för olika programföretags verksamhet samt i fråga om äga</w:t>
      </w:r>
      <w:r w:rsidRPr="00C54DFA">
        <w:t>r</w:t>
      </w:r>
      <w:r w:rsidRPr="00C54DFA">
        <w:t>b</w:t>
      </w:r>
      <w:r w:rsidRPr="00C54DFA">
        <w:t>e</w:t>
      </w:r>
      <w:r w:rsidRPr="00C54DFA">
        <w:t xml:space="preserve">gränsningar. </w:t>
      </w:r>
    </w:p>
    <w:p w:rsidR="005A717E" w:rsidRPr="00C54DFA" w:rsidRDefault="005A717E">
      <w:r w:rsidRPr="00C54DFA">
        <w:t>Yttrandefrihetsgrundlagens regler om radioprogram som sänds på annat sätt än genom tråd bygger enligt förarbetena (prop. 1990/91:64 s. 116) på att det av tekniska skäl är omöjligt att uppnå en grundlagsfäst etableringsfrihet i tryckfrihetsrättslig mening när det gä</w:t>
      </w:r>
      <w:r w:rsidRPr="00C54DFA">
        <w:t>ller radiosändningar. Därför tillåts i 3 kap. 2 § första stycket yttrandefrihetsgrundlagen att det genom lag meddelas föreskrifter om tillstånd för sändningar av eterburna radioprogram och om villkor för sådana sändningar. I andra stycket stadgas att det allmänna skall eftersträva att radiofrekvenserna skall tas i anspråk på ett sätt som leder till vidaste möjliga yt</w:t>
      </w:r>
      <w:r w:rsidRPr="00C54DFA">
        <w:t>t</w:t>
      </w:r>
      <w:r w:rsidRPr="00C54DFA">
        <w:t xml:space="preserve">randefrihet och informationsfrihet. </w:t>
      </w:r>
    </w:p>
    <w:p w:rsidR="005A717E" w:rsidRPr="00C54DFA" w:rsidRDefault="005A717E">
      <w:pPr>
        <w:pStyle w:val="Normaltindrag"/>
      </w:pPr>
      <w:r w:rsidRPr="00C54DFA">
        <w:t>Rätten att sända radioprogram på annat sätt än genom tråd får således e</w:t>
      </w:r>
      <w:r w:rsidRPr="00C54DFA">
        <w:t>n</w:t>
      </w:r>
      <w:r w:rsidRPr="00C54DFA">
        <w:t>ligt 3 kap. 2 § yttrandefrihetsgrundlagen regleras genom lag som innehåller föreskrifter om tillstånd och villkor för att sända. Bestämmelserna lämnar utrymme för det system som finns när det gäller public service-företagen och TV4. Frågan om urvalskriterier när det gäller sändningarnas format och äg</w:t>
      </w:r>
      <w:r w:rsidRPr="00C54DFA">
        <w:t>a</w:t>
      </w:r>
      <w:r w:rsidRPr="00C54DFA">
        <w:t>reförhållanden diskuterades av Lagrådet i samband med granskningen av de nu vilande försl</w:t>
      </w:r>
      <w:r w:rsidRPr="00C54DFA">
        <w:t>a</w:t>
      </w:r>
      <w:r w:rsidRPr="00C54DFA">
        <w:t>gen. Lagrådet ansåg att hänsyn borde kunna tas till urvals</w:t>
      </w:r>
      <w:r w:rsidRPr="00C54DFA">
        <w:softHyphen/>
        <w:t>kriterier som innebär att sökande inte erhåller flera tillst</w:t>
      </w:r>
      <w:r w:rsidRPr="00C54DFA">
        <w:t>ånd avseende ett sändningsområde eller att vissa dagstidningsaktörer får stå tillbaka. Inte heller kunde det enligt Lagrådet anses oförenligt med yttrandefrihetsgrundlagen att ställa krav på eget material eller det därmed jämförliga kravet på program med lokal anknytning.</w:t>
      </w:r>
    </w:p>
    <w:p w:rsidR="005A717E" w:rsidRPr="00C54DFA" w:rsidRDefault="005A717E">
      <w:pPr>
        <w:pStyle w:val="Rubrik4"/>
        <w:rPr>
          <w:noProof w:val="0"/>
        </w:rPr>
      </w:pPr>
      <w:bookmarkStart w:id="31" w:name="_Toc514207975"/>
      <w:r w:rsidRPr="00C54DFA">
        <w:rPr>
          <w:noProof w:val="0"/>
        </w:rPr>
        <w:t>Utskottets ställningstagande</w:t>
      </w:r>
      <w:bookmarkEnd w:id="31"/>
    </w:p>
    <w:p w:rsidR="005A717E" w:rsidRPr="00C54DFA" w:rsidRDefault="005A717E">
      <w:r w:rsidRPr="00C54DFA">
        <w:t>Enligt 3 kap. 2 § första stycket yttrandefrihetsgrundlagen får rätten att sända radioprogram på annat sätt än genom tråd regleras genom lag som innehåller föreskrifter om tillstånd och villkor för att sända. Enligt andra stycket skall det allmänna eftersträva att radiofrekvenserna tas i anspråk på ett sätt som leder till vidaste möjliga yttrandefrihet och informationsfrihet. Som Lagrådet framhållit (jfr prop. s. 146) kan i viss begränsad mån lagregler om urvalet ägare och även programverksamheten anses för</w:t>
      </w:r>
      <w:r w:rsidRPr="00C54DFA">
        <w:t>enliga med dessa bestämme</w:t>
      </w:r>
      <w:r w:rsidRPr="00C54DFA">
        <w:t>l</w:t>
      </w:r>
      <w:r w:rsidRPr="00C54DFA">
        <w:t>ser. Enligt utskottets mening saknas skäl för riksdagen att göra ett tillkännag</w:t>
      </w:r>
      <w:r w:rsidRPr="00C54DFA">
        <w:t>i</w:t>
      </w:r>
      <w:r w:rsidRPr="00C54DFA">
        <w:t>vande till regeringen i dessa avseenden. Motion K400 yrkandena 4 och 5 (m) avstyrks.</w:t>
      </w:r>
    </w:p>
    <w:p w:rsidR="005A717E" w:rsidRPr="00C54DFA" w:rsidRDefault="005A717E">
      <w:pPr>
        <w:pStyle w:val="Rubrik2"/>
        <w:rPr>
          <w:snapToGrid w:val="0"/>
          <w:lang w:eastAsia="sv-SE"/>
        </w:rPr>
      </w:pPr>
      <w:bookmarkStart w:id="32" w:name="_Toc514207976"/>
      <w:r w:rsidRPr="00C54DFA">
        <w:rPr>
          <w:snapToGrid w:val="0"/>
          <w:lang w:eastAsia="sv-SE"/>
        </w:rPr>
        <w:t>Den s.k. stopplagen</w:t>
      </w:r>
      <w:bookmarkEnd w:id="32"/>
    </w:p>
    <w:p w:rsidR="005A717E" w:rsidRPr="00C54DFA" w:rsidRDefault="005A717E">
      <w:pPr>
        <w:pStyle w:val="Utskottsfrslagikorthet-Rubrik"/>
        <w:outlineLvl w:val="0"/>
        <w:rPr>
          <w:noProof w:val="0"/>
        </w:rPr>
      </w:pPr>
      <w:r w:rsidRPr="00C54DFA">
        <w:rPr>
          <w:noProof w:val="0"/>
        </w:rPr>
        <w:t>Utskottets förslag i korthet</w:t>
      </w:r>
    </w:p>
    <w:p w:rsidR="005A717E" w:rsidRPr="00C54DFA" w:rsidRDefault="005A717E">
      <w:pPr>
        <w:pStyle w:val="Utskottsfrslagikorthet-Rubrik"/>
        <w:rPr>
          <w:b w:val="0"/>
          <w:noProof w:val="0"/>
        </w:rPr>
      </w:pPr>
      <w:r w:rsidRPr="00C54DFA">
        <w:rPr>
          <w:b w:val="0"/>
          <w:noProof w:val="0"/>
        </w:rPr>
        <w:t>Utskottet avstyrker ett motionsyrkande om upphävande av den s.k. stopplagen med hänvisning till att de vilande lagförslagen innehåller en sådan bestämmelse.</w:t>
      </w:r>
    </w:p>
    <w:p w:rsidR="005A717E" w:rsidRPr="00C54DFA" w:rsidRDefault="005A717E">
      <w:pPr>
        <w:pStyle w:val="Rubrik4"/>
        <w:rPr>
          <w:noProof w:val="0"/>
        </w:rPr>
      </w:pPr>
      <w:bookmarkStart w:id="33" w:name="_Toc514207977"/>
      <w:r w:rsidRPr="00C54DFA">
        <w:rPr>
          <w:noProof w:val="0"/>
        </w:rPr>
        <w:t>Motionen</w:t>
      </w:r>
      <w:bookmarkEnd w:id="33"/>
    </w:p>
    <w:p w:rsidR="005A717E" w:rsidRPr="00C54DFA" w:rsidRDefault="005A717E">
      <w:pPr>
        <w:rPr>
          <w:snapToGrid w:val="0"/>
          <w:lang w:eastAsia="sv-SE"/>
        </w:rPr>
      </w:pPr>
      <w:r w:rsidRPr="00C54DFA">
        <w:rPr>
          <w:snapToGrid w:val="0"/>
          <w:lang w:eastAsia="sv-SE"/>
        </w:rPr>
        <w:t>I motion K400 av Per Unckel m.fl. (m) begärs att den s.k. stopplagen upphävs (yrkande 12).</w:t>
      </w:r>
    </w:p>
    <w:p w:rsidR="005A717E" w:rsidRPr="00C54DFA" w:rsidRDefault="005A717E">
      <w:pPr>
        <w:pStyle w:val="Rubrik4"/>
        <w:rPr>
          <w:noProof w:val="0"/>
        </w:rPr>
      </w:pPr>
      <w:bookmarkStart w:id="34" w:name="_Toc514207978"/>
      <w:r w:rsidRPr="00C54DFA">
        <w:rPr>
          <w:noProof w:val="0"/>
        </w:rPr>
        <w:t>Tidigare behandling</w:t>
      </w:r>
      <w:bookmarkEnd w:id="34"/>
    </w:p>
    <w:p w:rsidR="005A717E" w:rsidRPr="00C54DFA" w:rsidRDefault="005A717E">
      <w:pPr>
        <w:rPr>
          <w:snapToGrid w:val="0"/>
          <w:lang w:eastAsia="sv-SE"/>
        </w:rPr>
      </w:pPr>
      <w:r w:rsidRPr="00C54DFA">
        <w:t>Lokalradiolagen, som bl.a. innehåller bestämmelser om att tillstånd att sända lokalradio skall fördelas genom auktionsförfarande, trädde i kraft den 1 april 1993. Under hösten 1994 utnyttjade konstitutionsutskottet sin initiativrätt och lade fram ett förslag till lag som innebar att det till utgången av år 1995 inte skulle fördelas några nya tillstånd att sända lokalradio (bet. 1994/95:KU25). Efter begäran</w:t>
      </w:r>
      <w:r w:rsidRPr="00C54DFA">
        <w:rPr>
          <w:snapToGrid w:val="0"/>
          <w:color w:val="000000"/>
          <w:lang w:eastAsia="sv-SE"/>
        </w:rPr>
        <w:t xml:space="preserve"> av tio av riksdagens ledamöter förklarades lagförslaget vilande i tolv månader. Lagförslaget antogs hösten 1995 i lagen (1995:1292) om til</w:t>
      </w:r>
      <w:r w:rsidRPr="00C54DFA">
        <w:rPr>
          <w:snapToGrid w:val="0"/>
          <w:color w:val="000000"/>
          <w:lang w:eastAsia="sv-SE"/>
        </w:rPr>
        <w:t>l</w:t>
      </w:r>
      <w:r w:rsidRPr="00C54DFA">
        <w:rPr>
          <w:snapToGrid w:val="0"/>
          <w:color w:val="000000"/>
          <w:lang w:eastAsia="sv-SE"/>
        </w:rPr>
        <w:t>fälliga bestämmelser i fråga om tillstånd att sända lokalradio, den s.k. stop</w:t>
      </w:r>
      <w:r w:rsidRPr="00C54DFA">
        <w:rPr>
          <w:snapToGrid w:val="0"/>
          <w:color w:val="000000"/>
          <w:lang w:eastAsia="sv-SE"/>
        </w:rPr>
        <w:t>p</w:t>
      </w:r>
      <w:r w:rsidRPr="00C54DFA">
        <w:rPr>
          <w:snapToGrid w:val="0"/>
          <w:color w:val="000000"/>
          <w:lang w:eastAsia="sv-SE"/>
        </w:rPr>
        <w:t>lagen (bet. 1995/96:KU16). Stopplagen förlängdes sedermera vid tre tillfällen och gällde till utgången av år 2000 (bet. 1995/96:KU19, 1996/97:KU27 r</w:t>
      </w:r>
      <w:r w:rsidRPr="00C54DFA">
        <w:rPr>
          <w:snapToGrid w:val="0"/>
          <w:color w:val="000000"/>
          <w:lang w:eastAsia="sv-SE"/>
        </w:rPr>
        <w:t>e</w:t>
      </w:r>
      <w:r w:rsidRPr="00C54DFA">
        <w:rPr>
          <w:snapToGrid w:val="0"/>
          <w:color w:val="000000"/>
          <w:lang w:eastAsia="sv-SE"/>
        </w:rPr>
        <w:t>spektive 1998/99:KU14).</w:t>
      </w:r>
    </w:p>
    <w:p w:rsidR="005A717E" w:rsidRPr="00C54DFA" w:rsidRDefault="005A717E">
      <w:pPr>
        <w:pStyle w:val="Normaltindrag"/>
        <w:rPr>
          <w:snapToGrid w:val="0"/>
          <w:lang w:eastAsia="sv-SE"/>
        </w:rPr>
      </w:pPr>
      <w:r w:rsidRPr="00C54DFA">
        <w:rPr>
          <w:snapToGrid w:val="0"/>
          <w:lang w:eastAsia="sv-SE"/>
        </w:rPr>
        <w:t xml:space="preserve">Regeringen föreslog i proposition 1999/2000:55 Kommersiell lokalradio att stopplagen skulle upphöra att gälla den 1 juli </w:t>
      </w:r>
      <w:r w:rsidRPr="00C54DFA">
        <w:rPr>
          <w:snapToGrid w:val="0"/>
          <w:lang w:eastAsia="sv-SE"/>
        </w:rPr>
        <w:t>2000 i samband med inf</w:t>
      </w:r>
      <w:r w:rsidRPr="00C54DFA">
        <w:rPr>
          <w:snapToGrid w:val="0"/>
          <w:lang w:eastAsia="sv-SE"/>
        </w:rPr>
        <w:t>ö</w:t>
      </w:r>
      <w:r w:rsidRPr="00C54DFA">
        <w:rPr>
          <w:snapToGrid w:val="0"/>
          <w:lang w:eastAsia="sv-SE"/>
        </w:rPr>
        <w:t>randet av den nya lagstiftning om kommersiell lokalradio som avses ersätta bl.a. lokalradiolagen. Mot bakgrund av att riksdagen hänvisat lagförslagen till konstitutionsutskottet för att vila där i minst 12 månader begagnade sig u</w:t>
      </w:r>
      <w:r w:rsidRPr="00C54DFA">
        <w:rPr>
          <w:snapToGrid w:val="0"/>
          <w:lang w:eastAsia="sv-SE"/>
        </w:rPr>
        <w:t>t</w:t>
      </w:r>
      <w:r w:rsidRPr="00C54DFA">
        <w:rPr>
          <w:snapToGrid w:val="0"/>
          <w:lang w:eastAsia="sv-SE"/>
        </w:rPr>
        <w:t>skottet av sin initiativrätt och lade fram ett förslag om förlängning av stoppl</w:t>
      </w:r>
      <w:r w:rsidRPr="00C54DFA">
        <w:rPr>
          <w:snapToGrid w:val="0"/>
          <w:lang w:eastAsia="sv-SE"/>
        </w:rPr>
        <w:t>a</w:t>
      </w:r>
      <w:r w:rsidRPr="00C54DFA">
        <w:rPr>
          <w:snapToGrid w:val="0"/>
          <w:lang w:eastAsia="sv-SE"/>
        </w:rPr>
        <w:t>gen (bet. 1999/2000:KU12). Enligt utskottets mening var det angeläget att det inte uppstod ett läge där lokalradiolagens regler åter blev gällande under några månader innan den ny</w:t>
      </w:r>
      <w:r w:rsidRPr="00C54DFA">
        <w:rPr>
          <w:snapToGrid w:val="0"/>
          <w:lang w:eastAsia="sv-SE"/>
        </w:rPr>
        <w:t>a lagstiftningen träder i kraft, varför stopplagen borde förlängas.</w:t>
      </w:r>
    </w:p>
    <w:p w:rsidR="005A717E" w:rsidRPr="00C54DFA" w:rsidRDefault="005A717E">
      <w:pPr>
        <w:pStyle w:val="Rubrik4"/>
        <w:rPr>
          <w:noProof w:val="0"/>
          <w:snapToGrid w:val="0"/>
          <w:lang w:eastAsia="sv-SE"/>
        </w:rPr>
      </w:pPr>
      <w:bookmarkStart w:id="35" w:name="_Toc514207979"/>
      <w:r w:rsidRPr="00C54DFA">
        <w:rPr>
          <w:noProof w:val="0"/>
          <w:snapToGrid w:val="0"/>
          <w:lang w:eastAsia="sv-SE"/>
        </w:rPr>
        <w:t>Utskottets ställningstagande</w:t>
      </w:r>
      <w:bookmarkEnd w:id="35"/>
    </w:p>
    <w:p w:rsidR="005A717E" w:rsidRPr="00C54DFA" w:rsidRDefault="005A717E">
      <w:r w:rsidRPr="00C54DFA">
        <w:t>Utskottet har tidigare i detta betänkande förordat att riksdagen antar de vila</w:t>
      </w:r>
      <w:r w:rsidRPr="00C54DFA">
        <w:t>n</w:t>
      </w:r>
      <w:r w:rsidRPr="00C54DFA">
        <w:t>de lagförslagen. Lagförslagen innebär bl.a. att den s.k. stopplagen upphävs. Motion K400 yrkande 12 (m) är därigenom tillgodosett. Motionsyrkandet avstyrks.</w:t>
      </w:r>
    </w:p>
    <w:p w:rsidR="005A717E" w:rsidRPr="00C54DFA" w:rsidRDefault="005A717E">
      <w:pPr>
        <w:pStyle w:val="Rubrik2"/>
        <w:rPr>
          <w:snapToGrid w:val="0"/>
          <w:lang w:eastAsia="sv-SE"/>
        </w:rPr>
      </w:pPr>
      <w:bookmarkStart w:id="36" w:name="_Toc514207980"/>
      <w:r w:rsidRPr="00C54DFA">
        <w:rPr>
          <w:snapToGrid w:val="0"/>
          <w:lang w:eastAsia="sv-SE"/>
        </w:rPr>
        <w:t>Fördelning av tillstånd att analogt sända lokalradio</w:t>
      </w:r>
      <w:bookmarkEnd w:id="36"/>
      <w:r w:rsidRPr="00C54DFA">
        <w:rPr>
          <w:snapToGrid w:val="0"/>
          <w:lang w:eastAsia="sv-SE"/>
        </w:rPr>
        <w:t xml:space="preserve"> </w:t>
      </w:r>
    </w:p>
    <w:p w:rsidR="005A717E" w:rsidRPr="00C54DFA" w:rsidRDefault="005A717E">
      <w:pPr>
        <w:pStyle w:val="Utskottsfrslagikorthet-Rubrik"/>
        <w:outlineLvl w:val="0"/>
        <w:rPr>
          <w:noProof w:val="0"/>
        </w:rPr>
      </w:pPr>
      <w:r w:rsidRPr="00C54DFA">
        <w:rPr>
          <w:noProof w:val="0"/>
        </w:rPr>
        <w:t>Utskottets förslag i korthet</w:t>
      </w:r>
    </w:p>
    <w:p w:rsidR="005A717E" w:rsidRPr="00C54DFA" w:rsidRDefault="005A717E">
      <w:pPr>
        <w:pStyle w:val="Utskottsfrslagikorthet-Rubrik"/>
        <w:rPr>
          <w:b w:val="0"/>
          <w:noProof w:val="0"/>
        </w:rPr>
      </w:pPr>
      <w:r w:rsidRPr="00C54DFA">
        <w:rPr>
          <w:b w:val="0"/>
          <w:noProof w:val="0"/>
        </w:rPr>
        <w:t>Utskottet avstyrker ett motionsyrkande om att det inte skall fördelas några nya tillstånd att analogt sända kommersiell lokalradio efter det att de kommande tio tillstånden fördelats. Utskottet hänvisar till  den aviserade utredningen om digital radio och anser att dess arbete inte bör föregripas.</w:t>
      </w:r>
    </w:p>
    <w:p w:rsidR="005A717E" w:rsidRPr="00C54DFA" w:rsidRDefault="005A717E">
      <w:pPr>
        <w:pStyle w:val="Rubrik4"/>
        <w:rPr>
          <w:noProof w:val="0"/>
        </w:rPr>
      </w:pPr>
      <w:bookmarkStart w:id="37" w:name="_Toc514207981"/>
      <w:r w:rsidRPr="00C54DFA">
        <w:rPr>
          <w:noProof w:val="0"/>
        </w:rPr>
        <w:t>Motionen</w:t>
      </w:r>
      <w:bookmarkEnd w:id="37"/>
    </w:p>
    <w:p w:rsidR="005A717E" w:rsidRPr="00C54DFA" w:rsidRDefault="005A717E">
      <w:pPr>
        <w:rPr>
          <w:snapToGrid w:val="0"/>
          <w:lang w:eastAsia="sv-SE"/>
        </w:rPr>
      </w:pPr>
      <w:r w:rsidRPr="00C54DFA">
        <w:rPr>
          <w:snapToGrid w:val="0"/>
          <w:lang w:eastAsia="sv-SE"/>
        </w:rPr>
        <w:t xml:space="preserve">I </w:t>
      </w:r>
      <w:r w:rsidRPr="00C54DFA">
        <w:rPr>
          <w:i/>
          <w:snapToGrid w:val="0"/>
          <w:lang w:eastAsia="sv-SE"/>
        </w:rPr>
        <w:t>motion Kr343 av Åsa Torstensson m.fl. (c)</w:t>
      </w:r>
      <w:r w:rsidRPr="00C54DFA">
        <w:rPr>
          <w:snapToGrid w:val="0"/>
          <w:lang w:eastAsia="sv-SE"/>
        </w:rPr>
        <w:t xml:space="preserve"> föreslås ett tillkännagivande för regeringen om att inte ge ut några nya analoga tillstånd för sändning av ko</w:t>
      </w:r>
      <w:r w:rsidRPr="00C54DFA">
        <w:rPr>
          <w:snapToGrid w:val="0"/>
          <w:lang w:eastAsia="sv-SE"/>
        </w:rPr>
        <w:t>m</w:t>
      </w:r>
      <w:r w:rsidRPr="00C54DFA">
        <w:rPr>
          <w:snapToGrid w:val="0"/>
          <w:lang w:eastAsia="sv-SE"/>
        </w:rPr>
        <w:t>mersiell lokal radio efter det att de kommande tio tillstånden fördelats (yrka</w:t>
      </w:r>
      <w:r w:rsidRPr="00C54DFA">
        <w:rPr>
          <w:snapToGrid w:val="0"/>
          <w:lang w:eastAsia="sv-SE"/>
        </w:rPr>
        <w:t>n</w:t>
      </w:r>
      <w:r w:rsidRPr="00C54DFA">
        <w:rPr>
          <w:snapToGrid w:val="0"/>
          <w:lang w:eastAsia="sv-SE"/>
        </w:rPr>
        <w:t>de 7). Enligt motionärerna har förutsättningarna för sändning av radio förän</w:t>
      </w:r>
      <w:r w:rsidRPr="00C54DFA">
        <w:rPr>
          <w:snapToGrid w:val="0"/>
          <w:lang w:eastAsia="sv-SE"/>
        </w:rPr>
        <w:t>d</w:t>
      </w:r>
      <w:r w:rsidRPr="00C54DFA">
        <w:rPr>
          <w:snapToGrid w:val="0"/>
          <w:lang w:eastAsia="sv-SE"/>
        </w:rPr>
        <w:t>rats genom den tekniska utvecklingen. Motionärerna anser att en politik för större mångfald i kommersiell lokalradio bör syfta till att skynda på öve</w:t>
      </w:r>
      <w:r w:rsidRPr="00C54DFA">
        <w:rPr>
          <w:snapToGrid w:val="0"/>
          <w:lang w:eastAsia="sv-SE"/>
        </w:rPr>
        <w:t>r</w:t>
      </w:r>
      <w:r w:rsidRPr="00C54DFA">
        <w:rPr>
          <w:snapToGrid w:val="0"/>
          <w:lang w:eastAsia="sv-SE"/>
        </w:rPr>
        <w:t>gången till digital radio genom ett regelverk som gynn</w:t>
      </w:r>
      <w:r w:rsidRPr="00C54DFA">
        <w:rPr>
          <w:snapToGrid w:val="0"/>
          <w:lang w:eastAsia="sv-SE"/>
        </w:rPr>
        <w:t>ar dem som byter sän</w:t>
      </w:r>
      <w:r w:rsidRPr="00C54DFA">
        <w:rPr>
          <w:snapToGrid w:val="0"/>
          <w:lang w:eastAsia="sv-SE"/>
        </w:rPr>
        <w:t>d</w:t>
      </w:r>
      <w:r w:rsidRPr="00C54DFA">
        <w:rPr>
          <w:snapToGrid w:val="0"/>
          <w:lang w:eastAsia="sv-SE"/>
        </w:rPr>
        <w:t>ningsteknik. Processen bör enligt motionärerna syfta till en mångfald av ägande- och driftsformer, inklusive oberoende stationer, nätverk och rikstäc</w:t>
      </w:r>
      <w:r w:rsidRPr="00C54DFA">
        <w:rPr>
          <w:snapToGrid w:val="0"/>
          <w:lang w:eastAsia="sv-SE"/>
        </w:rPr>
        <w:t>k</w:t>
      </w:r>
      <w:r w:rsidRPr="00C54DFA">
        <w:rPr>
          <w:snapToGrid w:val="0"/>
          <w:lang w:eastAsia="sv-SE"/>
        </w:rPr>
        <w:t>ande kanaler.</w:t>
      </w:r>
    </w:p>
    <w:p w:rsidR="005A717E" w:rsidRPr="00C54DFA" w:rsidRDefault="005A717E">
      <w:pPr>
        <w:pStyle w:val="Rubrik4"/>
        <w:rPr>
          <w:noProof w:val="0"/>
        </w:rPr>
      </w:pPr>
      <w:bookmarkStart w:id="38" w:name="_Toc514207982"/>
      <w:r w:rsidRPr="00C54DFA">
        <w:rPr>
          <w:noProof w:val="0"/>
        </w:rPr>
        <w:t>Bakgrund</w:t>
      </w:r>
      <w:bookmarkEnd w:id="38"/>
    </w:p>
    <w:p w:rsidR="005A717E" w:rsidRPr="00C54DFA" w:rsidRDefault="005A717E">
      <w:r w:rsidRPr="00C54DFA">
        <w:t>Digital distribution av ljudradio har inte nått samma omfattning som motsv</w:t>
      </w:r>
      <w:r w:rsidRPr="00C54DFA">
        <w:t>a</w:t>
      </w:r>
      <w:r w:rsidRPr="00C54DFA">
        <w:t>rande utveckling för utsändning av TV. För närvarande håller digital radio, som baseras på det digitala systemet DAB, på att introduceras i flera länder. Förutom i Storbritannien pågår digitala radiosändningar i delar av t.ex. Tys</w:t>
      </w:r>
      <w:r w:rsidRPr="00C54DFA">
        <w:t>k</w:t>
      </w:r>
      <w:r w:rsidRPr="00C54DFA">
        <w:t>land och Frankrike. Utvecklingen av digitala radiomottagare har emellertid gått långsamt, både i Sverige och i andra länder. En förutsättning för att dig</w:t>
      </w:r>
      <w:r w:rsidRPr="00C54DFA">
        <w:t>i</w:t>
      </w:r>
      <w:r w:rsidRPr="00C54DFA">
        <w:t>tal radio skall få en större spridning är enligt proposition 2000/01:94 Radio och TV i allmänhetens tjänst 2002–2005 sannolikt</w:t>
      </w:r>
      <w:r w:rsidRPr="00C54DFA">
        <w:t xml:space="preserve"> att priset blir lägre på bärbara mottagare för digital mottagning. En positiv utveckling i länder som utgör betydligt större marknader än den i Sverige kan givetvis medföra att digitala radiomottagare börjar tillverkas i större omfattning och att kons</w:t>
      </w:r>
      <w:r w:rsidRPr="00C54DFA">
        <w:t>u</w:t>
      </w:r>
      <w:r w:rsidRPr="00C54DFA">
        <w:t xml:space="preserve">mentpriserna sjunker. </w:t>
      </w:r>
    </w:p>
    <w:p w:rsidR="005A717E" w:rsidRPr="00C54DFA" w:rsidRDefault="005A717E">
      <w:pPr>
        <w:pStyle w:val="Normaltindrag"/>
      </w:pPr>
      <w:r w:rsidRPr="00C54DFA">
        <w:t>I samband med riksdagsbeslutet om den digitala radion (prop. 1994/95:170, bet. 1994/95:KU47, rskr. 1994/95:369) uttalades att verk</w:t>
      </w:r>
      <w:r w:rsidRPr="00C54DFA">
        <w:softHyphen/>
        <w:t>samheten skulle utvärderas sedan mottagare hade funnits på marknaden några år och företag och allmänheten hade fått erfarenheter av den nya tekniken. Detta bekräftades i samband med beslutet om digitala TV-sändningar (prop. 1996/97:67, bet. 1996/97:KU17, rskr. 1996/97:178). Villkoren för att utvärd</w:t>
      </w:r>
      <w:r w:rsidRPr="00C54DFA">
        <w:t>e</w:t>
      </w:r>
      <w:r w:rsidRPr="00C54DFA">
        <w:t>ra verksamheten har ännu inte uppnåtts. Regeringen anser dock att verksa</w:t>
      </w:r>
      <w:r w:rsidRPr="00C54DFA">
        <w:t>m</w:t>
      </w:r>
      <w:r w:rsidRPr="00C54DFA">
        <w:t>heten trots detta snarast måste utvärderas med hänsyn till att sändningarna nu pågått i flera år.</w:t>
      </w:r>
      <w:r w:rsidRPr="00C54DFA">
        <w:rPr>
          <w:b/>
          <w:i/>
        </w:rPr>
        <w:t xml:space="preserve"> </w:t>
      </w:r>
      <w:r w:rsidRPr="00C54DFA">
        <w:t>Regeringen avser därför att ge en kommit</w:t>
      </w:r>
      <w:r w:rsidRPr="00C54DFA">
        <w:t xml:space="preserve">té i uppdrag att utvärdera den försöksverksamhet med digital radio som pågått sedan år 1995. Kommittén bör också analysera den digitala radions framtidsförutsättningar.  </w:t>
      </w:r>
    </w:p>
    <w:p w:rsidR="005A717E" w:rsidRPr="00C54DFA" w:rsidRDefault="005A717E">
      <w:pPr>
        <w:pStyle w:val="Rubrik4"/>
        <w:rPr>
          <w:noProof w:val="0"/>
        </w:rPr>
      </w:pPr>
      <w:bookmarkStart w:id="39" w:name="_Toc514207983"/>
      <w:r w:rsidRPr="00C54DFA">
        <w:rPr>
          <w:noProof w:val="0"/>
        </w:rPr>
        <w:t>Tidigare behandling</w:t>
      </w:r>
      <w:bookmarkEnd w:id="39"/>
    </w:p>
    <w:p w:rsidR="005A717E" w:rsidRPr="00C54DFA" w:rsidRDefault="005A717E">
      <w:r w:rsidRPr="00C54DFA">
        <w:t>I samband med behandlingen av proposition 1999/2000:55 Kommersiell lokalradio avstyrkte utskottet ett liknande motionsyrkande om att nya analoga tillstånd inte bör fördelas efter det att de nu aktuella tio nya tillstånden förd</w:t>
      </w:r>
      <w:r w:rsidRPr="00C54DFA">
        <w:t>e</w:t>
      </w:r>
      <w:r w:rsidRPr="00C54DFA">
        <w:t>lats, för att ge förutsättningar för övergång till digitala sändningar. Utskottet redovisade att regeringen ansett att eftersom tillgången på mottagare fortf</w:t>
      </w:r>
      <w:r w:rsidRPr="00C54DFA">
        <w:t>a</w:t>
      </w:r>
      <w:r w:rsidRPr="00C54DFA">
        <w:t>rande är begränsad i Sverige och kommersiella sändningar ännu inte kommit till stånd var det för tidigt att göra en meningsfull utvärdering av den digitala tekniken. Det saknades enligt regeringen tillräckligt kraftfulla incitament för att den kommersiella radion skulle kunna inleda teknikskiften. Frågan om hur verksamheten med digital ljudradio borde</w:t>
      </w:r>
      <w:r w:rsidRPr="00C54DFA">
        <w:t xml:space="preserve"> fortsätta och hur de kommersiella programföretagen skulle kunna medverka bereddes inom Regeringskansliet. Enligt utsko</w:t>
      </w:r>
      <w:r w:rsidRPr="00C54DFA">
        <w:t>t</w:t>
      </w:r>
      <w:r w:rsidRPr="00C54DFA">
        <w:t>tets mening borde detta arbete inte föregripas.</w:t>
      </w:r>
    </w:p>
    <w:p w:rsidR="005A717E" w:rsidRPr="00C54DFA" w:rsidRDefault="005A717E">
      <w:pPr>
        <w:pStyle w:val="Rubrik4"/>
        <w:rPr>
          <w:noProof w:val="0"/>
        </w:rPr>
      </w:pPr>
      <w:bookmarkStart w:id="40" w:name="_Toc514207984"/>
      <w:r w:rsidRPr="00C54DFA">
        <w:rPr>
          <w:noProof w:val="0"/>
        </w:rPr>
        <w:t>Utskottets ställningstagande</w:t>
      </w:r>
      <w:bookmarkEnd w:id="40"/>
    </w:p>
    <w:p w:rsidR="005A717E" w:rsidRPr="00C54DFA" w:rsidRDefault="005A717E">
      <w:r w:rsidRPr="00C54DFA">
        <w:t>Regeringen har i propositionen Radio och TV i allmänhetens tjänst 2002–2005 (prop. 2000/01:94 s. 62) framhållit att verksamheten med digital radio sn</w:t>
      </w:r>
      <w:r w:rsidRPr="00C54DFA">
        <w:t>a</w:t>
      </w:r>
      <w:r w:rsidRPr="00C54DFA">
        <w:t>rast måste utvärderas med hänsyn till att sändningarna nu pågått i flera år. Regeringen avser enligt propositionen att ge en kommitté i uppdrag att utvä</w:t>
      </w:r>
      <w:r w:rsidRPr="00C54DFA">
        <w:t>r</w:t>
      </w:r>
      <w:r w:rsidRPr="00C54DFA">
        <w:t>dera den försöksverksamhet av digital radio som pågått sedan 1995. Ko</w:t>
      </w:r>
      <w:r w:rsidRPr="00C54DFA">
        <w:t>m</w:t>
      </w:r>
      <w:r w:rsidRPr="00C54DFA">
        <w:t>mittén bör också analysera den digitala radions framtidsförutsättningar. Enligt utskottets mening bör det aviserade utredningsarbetet avvaktas innan ställning tas till frågan om fördelningen av ytterligare analoga tillstånd. Motion 2000/01:K343 yrkande 7 avstyrks följaktligen.</w:t>
      </w:r>
    </w:p>
    <w:p w:rsidR="005A717E" w:rsidRPr="00C54DFA" w:rsidRDefault="005A717E"/>
    <w:p w:rsidR="005A717E" w:rsidRPr="00C54DFA" w:rsidRDefault="005A717E">
      <w:pPr>
        <w:pStyle w:val="Normaltindrag"/>
        <w:sectPr w:rsidR="00000000" w:rsidRPr="00C54DF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A717E" w:rsidRPr="00C54DFA" w:rsidRDefault="005A717E">
      <w:pPr>
        <w:pStyle w:val="Rubrik1"/>
        <w:rPr>
          <w:noProof w:val="0"/>
        </w:rPr>
      </w:pPr>
      <w:bookmarkStart w:id="41" w:name="_Toc514207985"/>
      <w:r w:rsidRPr="00C54DFA">
        <w:rPr>
          <w:noProof w:val="0"/>
        </w:rPr>
        <w:t>Reservationer</w:t>
      </w:r>
      <w:bookmarkEnd w:id="41"/>
    </w:p>
    <w:p w:rsidR="005A717E" w:rsidRPr="00C54DFA" w:rsidRDefault="005A717E">
      <w:r w:rsidRPr="00C54DFA">
        <w:t>Utskottets förslag till riksdagsbeslut och ställningstaganden har föranlett följande reservationer. I rubriken anges inom parentes vilken punkt i utsko</w:t>
      </w:r>
      <w:r w:rsidRPr="00C54DFA">
        <w:t>t</w:t>
      </w:r>
      <w:r w:rsidRPr="00C54DFA">
        <w:t>tets förslag till riksdagsbeslut som behandlas i avsnittet.</w:t>
      </w:r>
    </w:p>
    <w:p w:rsidR="005A717E" w:rsidRPr="00C54DFA" w:rsidRDefault="005A717E">
      <w:pPr>
        <w:pStyle w:val="Rubrik3"/>
        <w:rPr>
          <w:noProof w:val="0"/>
        </w:rPr>
      </w:pPr>
      <w:bookmarkStart w:id="42" w:name="_Toc514207986"/>
      <w:r w:rsidRPr="00C54DFA">
        <w:rPr>
          <w:noProof w:val="0"/>
        </w:rPr>
        <w:t>1. Koncessionsavgiften (punkt 1) (m, fp)</w:t>
      </w:r>
      <w:bookmarkEnd w:id="42"/>
    </w:p>
    <w:p w:rsidR="005A717E" w:rsidRPr="00C54DFA" w:rsidRDefault="005A717E">
      <w:r w:rsidRPr="00C54DFA">
        <w:t>av Per Unckel (m), Inger René (m), Nils Fredrik Aurelius (m), Ola Karlsson (m) och Helena Bargholtz (fp).</w:t>
      </w:r>
    </w:p>
    <w:p w:rsidR="005A717E" w:rsidRPr="00C54DFA" w:rsidRDefault="005A717E">
      <w:pPr>
        <w:pStyle w:val="Rubrik4"/>
        <w:rPr>
          <w:noProof w:val="0"/>
        </w:rPr>
      </w:pPr>
      <w:bookmarkStart w:id="43" w:name="_Toc514207987"/>
      <w:r w:rsidRPr="00C54DFA">
        <w:rPr>
          <w:noProof w:val="0"/>
        </w:rPr>
        <w:t>Förslag till riksdagsbeslut</w:t>
      </w:r>
      <w:bookmarkEnd w:id="43"/>
    </w:p>
    <w:p w:rsidR="005A717E" w:rsidRPr="00C54DFA" w:rsidRDefault="005A717E">
      <w:r w:rsidRPr="00C54DFA">
        <w:t>Vi anser att utskottets förslag under punkt 1 bort ha följande lydelse:</w:t>
      </w:r>
    </w:p>
    <w:p w:rsidR="005A717E" w:rsidRPr="00C54DFA" w:rsidRDefault="005A717E">
      <w:r w:rsidRPr="00C54DFA">
        <w:t>Riksdagen avslår bifogat förslag (3) till lag om ändring i lagen (1992:72) om koncessionsavgift på televisionens område. Därmed avslår riksdagen delvis proposition 1999/2000:55 samt m</w:t>
      </w:r>
      <w:r w:rsidRPr="00C54DFA">
        <w:t>o</w:t>
      </w:r>
      <w:r w:rsidRPr="00C54DFA">
        <w:t>tion K272 yrkande 8.</w:t>
      </w:r>
    </w:p>
    <w:p w:rsidR="005A717E" w:rsidRPr="00C54DFA" w:rsidRDefault="005A717E">
      <w:pPr>
        <w:pStyle w:val="Rubrik4"/>
        <w:rPr>
          <w:noProof w:val="0"/>
        </w:rPr>
      </w:pPr>
      <w:bookmarkStart w:id="44" w:name="_Toc514207988"/>
      <w:r w:rsidRPr="00C54DFA">
        <w:rPr>
          <w:noProof w:val="0"/>
        </w:rPr>
        <w:t>Ställningstagande</w:t>
      </w:r>
      <w:bookmarkEnd w:id="44"/>
    </w:p>
    <w:p w:rsidR="005A717E" w:rsidRPr="00C54DFA" w:rsidRDefault="005A717E">
      <w:r w:rsidRPr="00C54DFA">
        <w:t>Som vi utvecklar närmare i reservation 3 utgör regeringens förslag i sin helhet en politisk styrning som inte gagnar yttrandefriheten och mångfalden. Det bifogade förslaget (3) till lag om ändring i lagen (1992:72) om konce</w:t>
      </w:r>
      <w:r w:rsidRPr="00C54DFA">
        <w:t>s</w:t>
      </w:r>
      <w:r w:rsidRPr="00C54DFA">
        <w:t xml:space="preserve">sionsavgift på televisionens område bör därför liksom motion K272 yrkande 8 (kd) avslås. </w:t>
      </w:r>
    </w:p>
    <w:p w:rsidR="005A717E" w:rsidRPr="00C54DFA" w:rsidRDefault="005A717E">
      <w:pPr>
        <w:pStyle w:val="Rubrik3"/>
        <w:rPr>
          <w:noProof w:val="0"/>
        </w:rPr>
      </w:pPr>
      <w:bookmarkStart w:id="45" w:name="_Toc514207989"/>
      <w:r w:rsidRPr="00C54DFA">
        <w:rPr>
          <w:noProof w:val="0"/>
        </w:rPr>
        <w:t>2. Koncessionsavgiften (punkt 1) (kd)</w:t>
      </w:r>
      <w:bookmarkEnd w:id="45"/>
    </w:p>
    <w:p w:rsidR="005A717E" w:rsidRPr="00C54DFA" w:rsidRDefault="005A717E">
      <w:bookmarkStart w:id="46" w:name="Nästa_Reservation"/>
      <w:bookmarkEnd w:id="46"/>
      <w:r w:rsidRPr="00C54DFA">
        <w:t>av Ingvar Svensson (kd) och Björn von der Esch (kd).</w:t>
      </w:r>
    </w:p>
    <w:p w:rsidR="005A717E" w:rsidRPr="00C54DFA" w:rsidRDefault="005A717E">
      <w:pPr>
        <w:pStyle w:val="Rubrik4"/>
        <w:rPr>
          <w:noProof w:val="0"/>
        </w:rPr>
      </w:pPr>
      <w:bookmarkStart w:id="47" w:name="_Toc514207990"/>
      <w:r w:rsidRPr="00C54DFA">
        <w:rPr>
          <w:noProof w:val="0"/>
        </w:rPr>
        <w:t>Förslag till riksdagsbeslut</w:t>
      </w:r>
      <w:bookmarkEnd w:id="47"/>
    </w:p>
    <w:p w:rsidR="005A717E" w:rsidRPr="00C54DFA" w:rsidRDefault="005A717E">
      <w:r w:rsidRPr="00C54DFA">
        <w:t>Vi anser att utskottets förslag under punkt 1 bort ha följande lydelse:</w:t>
      </w:r>
    </w:p>
    <w:p w:rsidR="005A717E" w:rsidRPr="00C54DFA" w:rsidRDefault="005A717E">
      <w:r w:rsidRPr="00C54DFA">
        <w:t>Riksdagen bifogat förslag (3) till lag om ändring i lagen (1992:72) om ko</w:t>
      </w:r>
      <w:r w:rsidRPr="00C54DFA">
        <w:t>n</w:t>
      </w:r>
      <w:r w:rsidRPr="00C54DFA">
        <w:t>cessionsavgift på televisionens område, dock med den ändringen att punkt 3 av ikraftträdande- och övergångsbestämmelserna kompletteras med följande mening: ”Därvid skall dock de fastställda avgifterna per år med början år 2002 sättas ned med en sjundedel av det belopp som överstiger 40 000 kr och efter sju år uppgå till samma belopp som då gäller enligt denna lag.” Därmed bifaller riksdagen delvis proposition 1999/2000:55 samt motion K272 yrka</w:t>
      </w:r>
      <w:r w:rsidRPr="00C54DFA">
        <w:t>n</w:t>
      </w:r>
      <w:r w:rsidRPr="00C54DFA">
        <w:t>de 8.</w:t>
      </w:r>
    </w:p>
    <w:p w:rsidR="005A717E" w:rsidRPr="00C54DFA" w:rsidRDefault="005A717E">
      <w:pPr>
        <w:pStyle w:val="Rubrik4"/>
        <w:rPr>
          <w:noProof w:val="0"/>
        </w:rPr>
      </w:pPr>
      <w:bookmarkStart w:id="48" w:name="_Toc514207991"/>
      <w:r w:rsidRPr="00C54DFA">
        <w:rPr>
          <w:noProof w:val="0"/>
        </w:rPr>
        <w:t>Ställningstagande</w:t>
      </w:r>
      <w:bookmarkEnd w:id="48"/>
    </w:p>
    <w:p w:rsidR="005A717E" w:rsidRPr="00C54DFA" w:rsidRDefault="005A717E">
      <w:r w:rsidRPr="00C54DFA">
        <w:t>Enligt vår mening kommer regeringens förslag när det gäller avgifterna för de befintliga tillstånden att leda till en ohållbar konkurrenssituation. Det är inte rimligt att avgifterna för de befintliga tillstånden skall uppgå till i genomsnitt 1,4 miljoner kronor när de nya tillståndshavarna bara skall behöva betala 40 000 kr.</w:t>
      </w:r>
    </w:p>
    <w:p w:rsidR="005A717E" w:rsidRPr="00C54DFA" w:rsidRDefault="005A717E">
      <w:pPr>
        <w:pStyle w:val="Normaltindrag"/>
      </w:pPr>
      <w:r w:rsidRPr="00C54DFA">
        <w:t>Vi anser att konkurrensskäl talar för att de höga avgifterna för de befintliga tillstånden a</w:t>
      </w:r>
      <w:r w:rsidRPr="00C54DFA">
        <w:t>v</w:t>
      </w:r>
      <w:r w:rsidRPr="00C54DFA">
        <w:t>vecklas i syfte att på sikt nå ett konkurrensneutralt avgifts</w:t>
      </w:r>
      <w:r w:rsidRPr="00C54DFA">
        <w:softHyphen/>
        <w:t>system. Riksdagen bör inte anta regeringens lagförslag utan att samtidigt införa en reglering som innebär att de höga avgifterna för de befintliga til</w:t>
      </w:r>
      <w:r w:rsidRPr="00C54DFA">
        <w:t>l</w:t>
      </w:r>
      <w:r w:rsidRPr="00C54DFA">
        <w:t>stånden avvecklas ned till en rimlig nivå. Vi föreslår en sådan reglering. M</w:t>
      </w:r>
      <w:r w:rsidRPr="00C54DFA">
        <w:t>o</w:t>
      </w:r>
      <w:r w:rsidRPr="00C54DFA">
        <w:t>tion K272 yrkande 8 (kd) tillstyrks.</w:t>
      </w:r>
    </w:p>
    <w:p w:rsidR="005A717E" w:rsidRPr="00C54DFA" w:rsidRDefault="005A717E">
      <w:pPr>
        <w:pStyle w:val="Rubrik3"/>
        <w:rPr>
          <w:noProof w:val="0"/>
        </w:rPr>
      </w:pPr>
      <w:bookmarkStart w:id="49" w:name="_Toc514207992"/>
      <w:r w:rsidRPr="00C54DFA">
        <w:rPr>
          <w:noProof w:val="0"/>
        </w:rPr>
        <w:t>3. De vilande lagförslagen i övrigt (punkt 2) (m, fp)</w:t>
      </w:r>
      <w:bookmarkEnd w:id="49"/>
    </w:p>
    <w:p w:rsidR="005A717E" w:rsidRPr="00C54DFA" w:rsidRDefault="005A717E">
      <w:r w:rsidRPr="00C54DFA">
        <w:t>av Per Unckel (m), Inger René (m), Nils Fredrik Aurelius (m), Helena Bar</w:t>
      </w:r>
      <w:r w:rsidRPr="00C54DFA">
        <w:t>g</w:t>
      </w:r>
      <w:r w:rsidRPr="00C54DFA">
        <w:t>holtz (fp) och Ola Karlsson (m).</w:t>
      </w:r>
    </w:p>
    <w:p w:rsidR="005A717E" w:rsidRPr="00C54DFA" w:rsidRDefault="005A717E">
      <w:pPr>
        <w:pStyle w:val="Rubrik4"/>
        <w:rPr>
          <w:noProof w:val="0"/>
        </w:rPr>
      </w:pPr>
      <w:bookmarkStart w:id="50" w:name="_Toc514207993"/>
      <w:r w:rsidRPr="00C54DFA">
        <w:rPr>
          <w:noProof w:val="0"/>
        </w:rPr>
        <w:t>Förslag till riksdagsbeslut</w:t>
      </w:r>
      <w:bookmarkEnd w:id="50"/>
    </w:p>
    <w:p w:rsidR="005A717E" w:rsidRPr="00C54DFA" w:rsidRDefault="005A717E">
      <w:r w:rsidRPr="00C54DFA">
        <w:t>Vi anser att utskottets förslag under punkt 2 bort ha följande lydelse:</w:t>
      </w:r>
    </w:p>
    <w:p w:rsidR="005A717E" w:rsidRPr="00C54DFA" w:rsidRDefault="005A717E">
      <w:r w:rsidRPr="00C54DFA">
        <w:t>Riksdagen avslår bifogade förslag (1, 2, 4–6) till lag om ändring i förfoga</w:t>
      </w:r>
      <w:r w:rsidRPr="00C54DFA">
        <w:t>n</w:t>
      </w:r>
      <w:r w:rsidRPr="00C54DFA">
        <w:t>delagen (1978:262), lag om ändring i lagen (1991:1559) med föreskrifter på tryckfrihetsförordningens och yttrandefrihetsgrundlagens områden, lag om ändring i lotterilagen (1994:1000), lag om ändring i marknadsföringslagen (1995:450) samt lag om ändring i radio- och TV-lagen (1996:844). Därmed avslår riksdagen delvis pr</w:t>
      </w:r>
      <w:r w:rsidRPr="00C54DFA">
        <w:t>o</w:t>
      </w:r>
      <w:r w:rsidRPr="00C54DFA">
        <w:t>position 1999/2000:55.</w:t>
      </w:r>
    </w:p>
    <w:p w:rsidR="005A717E" w:rsidRPr="00C54DFA" w:rsidRDefault="005A717E">
      <w:pPr>
        <w:pStyle w:val="Rubrik4"/>
        <w:rPr>
          <w:noProof w:val="0"/>
        </w:rPr>
      </w:pPr>
      <w:bookmarkStart w:id="51" w:name="_Toc514207994"/>
      <w:r w:rsidRPr="00C54DFA">
        <w:rPr>
          <w:noProof w:val="0"/>
        </w:rPr>
        <w:t>Ställningstagande</w:t>
      </w:r>
      <w:bookmarkEnd w:id="51"/>
    </w:p>
    <w:p w:rsidR="005A717E" w:rsidRPr="00C54DFA" w:rsidRDefault="005A717E">
      <w:r w:rsidRPr="00C54DFA">
        <w:t>Yttrandefriheten och tryckfriheten är centrala värden i det fria samhället. Syftet med införandet av lokalradiolagen 1993 var att förstärka yttrandefri-heten genom ökad mångfald i etern. Det är viktigt att understryka att när yttrandefriheten tillåter lagstiftning om tillstånd och villkor för att sända radioprogram grundar sig detta på ett behov av att på något sätt ordna a</w:t>
      </w:r>
      <w:r w:rsidRPr="00C54DFA">
        <w:t>n</w:t>
      </w:r>
      <w:r w:rsidRPr="00C54DFA">
        <w:t>vändningen av frekvenserna för radio och TV och inte för att ge utrymme åt godtycklig frekvensreglering från statens sida.</w:t>
      </w:r>
    </w:p>
    <w:p w:rsidR="005A717E" w:rsidRPr="00C54DFA" w:rsidRDefault="005A717E">
      <w:pPr>
        <w:pStyle w:val="Normaltindrag"/>
      </w:pPr>
      <w:r w:rsidRPr="00C54DFA">
        <w:t>Utvecklingen inom lokalradion visar att över två miljoner lyssnare anser att mångfalden och informationen har förbättrats genom de privata lokalr</w:t>
      </w:r>
      <w:r w:rsidRPr="00C54DFA">
        <w:t>a</w:t>
      </w:r>
      <w:r w:rsidRPr="00C54DFA">
        <w:t>diostationerna. En bred publik lyssnar på någon av de fria radiostationerna och de fyller uppenbarligen ett behov vid sidan av Sveriges Radio.</w:t>
      </w:r>
    </w:p>
    <w:p w:rsidR="005A717E" w:rsidRPr="00C54DFA" w:rsidRDefault="005A717E">
      <w:pPr>
        <w:pStyle w:val="Normaltindrag"/>
      </w:pPr>
      <w:r w:rsidRPr="00C54DFA">
        <w:t>Regeringens förslag utgör en politisk styrning som inte gagnar yttrandefr</w:t>
      </w:r>
      <w:r w:rsidRPr="00C54DFA">
        <w:t>i</w:t>
      </w:r>
      <w:r w:rsidRPr="00C54DFA">
        <w:t>heten och mångfalden. Som Lagrådet funnit är systemet med auktioner oproblematiskt med hänsyn till yttrandefrihetsgrundlagen. Detta kan däremot inte sägas om det urvalssystem som regeringen nu föreslår. Vi delar Lagrådets bedömning att förslaget är diskutabelt mot bakgrund av att vad som avses med mångfald och ägandeförhållanden inte analyserats tillräckligt i belysning av utvecklingen av Internet. Det är redan i dag naturligt att se Internet, telev</w:t>
      </w:r>
      <w:r w:rsidRPr="00C54DFA">
        <w:t>i</w:t>
      </w:r>
      <w:r w:rsidRPr="00C54DFA">
        <w:t xml:space="preserve">sion och radio som en rad funktioner av digitala medier, </w:t>
      </w:r>
      <w:r w:rsidRPr="00C54DFA">
        <w:t>och world wide webb är ett forum för kultur och nyheter bredvid andra, traditionella, medier. Enligt vår mening framstår det som direkt skadligt att, som regeringen föreslagit, införa regler om kortare tillståndsperioder med därtill hörande osäkerhet och en omfattande reglering av ägande och programinn</w:t>
      </w:r>
      <w:r w:rsidRPr="00C54DFA">
        <w:t>e</w:t>
      </w:r>
      <w:r w:rsidRPr="00C54DFA">
        <w:t>håll.</w:t>
      </w:r>
    </w:p>
    <w:p w:rsidR="005A717E" w:rsidRPr="00C54DFA" w:rsidRDefault="005A717E">
      <w:pPr>
        <w:pStyle w:val="Normaltindrag"/>
      </w:pPr>
      <w:r w:rsidRPr="00C54DFA">
        <w:t>Mot denna bakgrund bör de vilande lagförslagen avslås.</w:t>
      </w:r>
    </w:p>
    <w:p w:rsidR="005A717E" w:rsidRPr="00C54DFA" w:rsidRDefault="005A717E">
      <w:pPr>
        <w:pStyle w:val="Rubrik3"/>
        <w:rPr>
          <w:noProof w:val="0"/>
        </w:rPr>
      </w:pPr>
      <w:bookmarkStart w:id="52" w:name="_Toc514207995"/>
      <w:r w:rsidRPr="00C54DFA">
        <w:rPr>
          <w:noProof w:val="0"/>
        </w:rPr>
        <w:t>4. En nationell fri radio på kommersiell grund (punkt 3) (m, kd, fp)</w:t>
      </w:r>
      <w:bookmarkEnd w:id="52"/>
    </w:p>
    <w:p w:rsidR="005A717E" w:rsidRPr="00C54DFA" w:rsidRDefault="005A717E">
      <w:r w:rsidRPr="00C54DFA">
        <w:t>av Per Unckel (m), Ingvar Svensson (kd), Inger René (m), Björn von der Esch (kd), Nils Fre</w:t>
      </w:r>
      <w:r w:rsidRPr="00C54DFA">
        <w:t>d</w:t>
      </w:r>
      <w:r w:rsidRPr="00C54DFA">
        <w:t>rik Aurelius (m), Helena Bargholtz (fp) och Ola Karlsson (m).</w:t>
      </w:r>
    </w:p>
    <w:p w:rsidR="005A717E" w:rsidRPr="00C54DFA" w:rsidRDefault="005A717E">
      <w:pPr>
        <w:pStyle w:val="Rubrik4"/>
        <w:rPr>
          <w:noProof w:val="0"/>
        </w:rPr>
      </w:pPr>
      <w:bookmarkStart w:id="53" w:name="_Toc514207996"/>
      <w:r w:rsidRPr="00C54DFA">
        <w:rPr>
          <w:noProof w:val="0"/>
        </w:rPr>
        <w:t>Förslag till riksdagsbeslut</w:t>
      </w:r>
      <w:bookmarkEnd w:id="53"/>
    </w:p>
    <w:p w:rsidR="005A717E" w:rsidRPr="00C54DFA" w:rsidRDefault="005A717E">
      <w:r w:rsidRPr="00C54DFA">
        <w:t>Vi anser att utskottets förslag under punkt 3 bort ha följande lydelse:</w:t>
      </w:r>
    </w:p>
    <w:p w:rsidR="005A717E" w:rsidRPr="00C54DFA" w:rsidRDefault="005A717E">
      <w:r w:rsidRPr="00C54DFA">
        <w:t>Riksdagen tillkännager för regeringen som sin mening vad som framförs i reservation 4. Riksd</w:t>
      </w:r>
      <w:r w:rsidRPr="00C54DFA">
        <w:t>a</w:t>
      </w:r>
      <w:r w:rsidRPr="00C54DFA">
        <w:t>gen bifaller därmed motion 2000/01:K272 yrkande 6.</w:t>
      </w:r>
    </w:p>
    <w:p w:rsidR="005A717E" w:rsidRPr="00C54DFA" w:rsidRDefault="005A717E">
      <w:pPr>
        <w:pStyle w:val="Rubrik4"/>
        <w:rPr>
          <w:noProof w:val="0"/>
        </w:rPr>
      </w:pPr>
      <w:bookmarkStart w:id="54" w:name="_Toc514207997"/>
      <w:r w:rsidRPr="00C54DFA">
        <w:rPr>
          <w:noProof w:val="0"/>
        </w:rPr>
        <w:t>Ställningstagande</w:t>
      </w:r>
      <w:bookmarkEnd w:id="54"/>
    </w:p>
    <w:p w:rsidR="005A717E" w:rsidRPr="00C54DFA" w:rsidRDefault="005A717E">
      <w:r w:rsidRPr="00C54DFA">
        <w:t>Som framhållits i motion K272 (yrkande 6) bör införandet en fri nationell radio på kommersiell grund utredas. Det är angeläget att möjligheten att  också rikstäckande sända radioprogram öppnas för fria sändningar. Det fra</w:t>
      </w:r>
      <w:r w:rsidRPr="00C54DFA">
        <w:t>m</w:t>
      </w:r>
      <w:r w:rsidRPr="00C54DFA">
        <w:t>står enligt utskottets mening som en otidsenlig ordning att utrymmet för såd</w:t>
      </w:r>
      <w:r w:rsidRPr="00C54DFA">
        <w:t>a</w:t>
      </w:r>
      <w:r w:rsidRPr="00C54DFA">
        <w:t>na sändningar fortfarande enbart är förbehållet public service-sändningar. I många andra länder finns nationella radiostationer som är kommersiellt fina</w:t>
      </w:r>
      <w:r w:rsidRPr="00C54DFA">
        <w:t>n</w:t>
      </w:r>
      <w:r w:rsidRPr="00C54DFA">
        <w:t>sierade. I Sverige finns inte denna möjlighet. Till detta kommer att den tidig</w:t>
      </w:r>
      <w:r w:rsidRPr="00C54DFA">
        <w:t>a</w:t>
      </w:r>
      <w:r w:rsidRPr="00C54DFA">
        <w:t>re lokalradiolagstiftningen ledde till att nätverk bildades. Dessa nätverk är mycket omfattande, om än inte rikstäckande. Enligt vår mening är det nu angeläget att skapa förutsättningar för en fri natio</w:t>
      </w:r>
      <w:r w:rsidRPr="00C54DFA">
        <w:t>nell radio. Detta bör med bifall till motion K272 yrkande 6 (kd) ges regeringen till kä</w:t>
      </w:r>
      <w:r w:rsidRPr="00C54DFA">
        <w:t>n</w:t>
      </w:r>
      <w:r w:rsidRPr="00C54DFA">
        <w:t>na.</w:t>
      </w:r>
    </w:p>
    <w:p w:rsidR="005A717E" w:rsidRPr="00C54DFA" w:rsidRDefault="005A717E">
      <w:pPr>
        <w:pStyle w:val="Rubrik3"/>
        <w:rPr>
          <w:noProof w:val="0"/>
        </w:rPr>
      </w:pPr>
      <w:bookmarkStart w:id="55" w:name="_Toc514207998"/>
      <w:r w:rsidRPr="00C54DFA">
        <w:rPr>
          <w:noProof w:val="0"/>
        </w:rPr>
        <w:t>5. Reklamtider (punkt 4) (kd)</w:t>
      </w:r>
      <w:bookmarkEnd w:id="55"/>
    </w:p>
    <w:p w:rsidR="005A717E" w:rsidRPr="00C54DFA" w:rsidRDefault="005A717E">
      <w:r w:rsidRPr="00C54DFA">
        <w:t>av Ingvar Svensson (kd) och Björn von der Esch (kd).</w:t>
      </w:r>
    </w:p>
    <w:p w:rsidR="005A717E" w:rsidRPr="00C54DFA" w:rsidRDefault="005A717E">
      <w:pPr>
        <w:pStyle w:val="Rubrik4"/>
        <w:rPr>
          <w:noProof w:val="0"/>
        </w:rPr>
      </w:pPr>
      <w:bookmarkStart w:id="56" w:name="_Toc514207999"/>
      <w:r w:rsidRPr="00C54DFA">
        <w:rPr>
          <w:noProof w:val="0"/>
        </w:rPr>
        <w:t>Förslag till riksdagsbeslut</w:t>
      </w:r>
      <w:bookmarkEnd w:id="56"/>
    </w:p>
    <w:p w:rsidR="005A717E" w:rsidRPr="00C54DFA" w:rsidRDefault="005A717E">
      <w:r w:rsidRPr="00C54DFA">
        <w:t>Vi anser att utskottets förslag under punkt 4 bort ha följande lydelse:</w:t>
      </w:r>
    </w:p>
    <w:p w:rsidR="005A717E" w:rsidRPr="00C54DFA" w:rsidRDefault="005A717E">
      <w:r w:rsidRPr="00C54DFA">
        <w:t>Riksdagen tillkännager för regeringen som sin mening vad som framförs i reservation 5. Riksd</w:t>
      </w:r>
      <w:r w:rsidRPr="00C54DFA">
        <w:t>a</w:t>
      </w:r>
      <w:r w:rsidRPr="00C54DFA">
        <w:t>gen bifaller därmed motion 2000/01:K272 yrkande 7.</w:t>
      </w:r>
    </w:p>
    <w:p w:rsidR="005A717E" w:rsidRPr="00C54DFA" w:rsidRDefault="005A717E">
      <w:pPr>
        <w:pStyle w:val="Rubrik4"/>
        <w:rPr>
          <w:noProof w:val="0"/>
        </w:rPr>
      </w:pPr>
      <w:bookmarkStart w:id="57" w:name="_Toc514208000"/>
      <w:r w:rsidRPr="00C54DFA">
        <w:rPr>
          <w:noProof w:val="0"/>
        </w:rPr>
        <w:t>Ställningstagande</w:t>
      </w:r>
      <w:bookmarkEnd w:id="57"/>
    </w:p>
    <w:p w:rsidR="005A717E" w:rsidRPr="00C54DFA" w:rsidRDefault="005A717E">
      <w:r w:rsidRPr="00C54DFA">
        <w:t>Vi vill peka på att maximitiden för reklam är av stor betydelse för en ko</w:t>
      </w:r>
      <w:r w:rsidRPr="00C54DFA">
        <w:t>m</w:t>
      </w:r>
      <w:r w:rsidRPr="00C54DFA">
        <w:t>mersiell reklam. De nuvarande begränsningarna framgår av 7 kap. i radio- och TV-lagen. Den generella regeln innebär högst 8 minuters annonser me</w:t>
      </w:r>
      <w:r w:rsidRPr="00C54DFA">
        <w:t>l</w:t>
      </w:r>
      <w:r w:rsidRPr="00C54DFA">
        <w:t>lan hela kloc</w:t>
      </w:r>
      <w:r w:rsidRPr="00C54DFA">
        <w:t>k</w:t>
      </w:r>
      <w:r w:rsidRPr="00C54DFA">
        <w:t>slag.</w:t>
      </w:r>
    </w:p>
    <w:p w:rsidR="005A717E" w:rsidRPr="00C54DFA" w:rsidRDefault="005A717E">
      <w:pPr>
        <w:pStyle w:val="Normaltindrag"/>
      </w:pPr>
      <w:r w:rsidRPr="00C54DFA">
        <w:t>Enligt vår åsikt kan en sändande kommersiell lokalradiostation inte utöka sin reklam alltför mycket utan att förlora lyssnare. Det finns egentligen en självreglerande nivå för hur mycket radiokonsumenten kan stå ut med av reklambudskap. Vi föreslår därför att reglerna på området lättas upp. Man bör kunna tolerera en generell regel om 15 % av sä</w:t>
      </w:r>
      <w:r w:rsidRPr="00C54DFA">
        <w:t>ndningstiden kombinerad med möjligheten att sända upp till 12 minuters reklam per timme under sex timmar per dygn. Denna regel bör endast omfatta den kommersiella radion. Detta bör med bifall till motion K272 yrkande 7 (kd) ges regeringen till känna.</w:t>
      </w:r>
    </w:p>
    <w:p w:rsidR="005A717E" w:rsidRPr="00C54DFA" w:rsidRDefault="005A717E">
      <w:pPr>
        <w:pStyle w:val="Rubrik3"/>
        <w:rPr>
          <w:noProof w:val="0"/>
        </w:rPr>
      </w:pPr>
      <w:bookmarkStart w:id="58" w:name="_Toc514208001"/>
      <w:r w:rsidRPr="00C54DFA">
        <w:rPr>
          <w:noProof w:val="0"/>
        </w:rPr>
        <w:t>6. Regleringen av formerna för programföretags verksamhet, m.m. (punkt 5) (m, fp)</w:t>
      </w:r>
      <w:bookmarkEnd w:id="58"/>
    </w:p>
    <w:p w:rsidR="005A717E" w:rsidRPr="00C54DFA" w:rsidRDefault="005A717E">
      <w:r w:rsidRPr="00C54DFA">
        <w:t>av Per Unckel (m), Inger René (m), Nils Fredrik Aurelius (m), Helena Bar</w:t>
      </w:r>
      <w:r w:rsidRPr="00C54DFA">
        <w:t>g</w:t>
      </w:r>
      <w:r w:rsidRPr="00C54DFA">
        <w:t>holtz (fp) och Ola Karlsson (m).</w:t>
      </w:r>
    </w:p>
    <w:p w:rsidR="005A717E" w:rsidRPr="00C54DFA" w:rsidRDefault="005A717E">
      <w:pPr>
        <w:pStyle w:val="Rubrik4"/>
        <w:rPr>
          <w:noProof w:val="0"/>
        </w:rPr>
      </w:pPr>
      <w:bookmarkStart w:id="59" w:name="_Toc514208002"/>
      <w:r w:rsidRPr="00C54DFA">
        <w:rPr>
          <w:noProof w:val="0"/>
        </w:rPr>
        <w:t>Förslag till riksdagsbeslut</w:t>
      </w:r>
      <w:bookmarkEnd w:id="59"/>
    </w:p>
    <w:p w:rsidR="005A717E" w:rsidRPr="00C54DFA" w:rsidRDefault="005A717E">
      <w:r w:rsidRPr="00C54DFA">
        <w:t>Vi anser att utskottets förslag under punkt 5 bort ha följande lydelse:</w:t>
      </w:r>
    </w:p>
    <w:p w:rsidR="005A717E" w:rsidRPr="00C54DFA" w:rsidRDefault="005A717E">
      <w:r w:rsidRPr="00C54DFA">
        <w:t>Riksdagen tillkännager för regeringen vad som framförs i reservation 6. Rik</w:t>
      </w:r>
      <w:r w:rsidRPr="00C54DFA">
        <w:t>s</w:t>
      </w:r>
      <w:r w:rsidRPr="00C54DFA">
        <w:t>dagen bifaller dä</w:t>
      </w:r>
      <w:r w:rsidRPr="00C54DFA">
        <w:t>r</w:t>
      </w:r>
      <w:r w:rsidRPr="00C54DFA">
        <w:t>med motion 2000/01:K400 yrkandena 4 och 5.</w:t>
      </w:r>
    </w:p>
    <w:p w:rsidR="005A717E" w:rsidRPr="00C54DFA" w:rsidRDefault="005A717E">
      <w:pPr>
        <w:pStyle w:val="Rubrik4"/>
        <w:rPr>
          <w:noProof w:val="0"/>
        </w:rPr>
      </w:pPr>
      <w:bookmarkStart w:id="60" w:name="_Toc514208003"/>
      <w:r w:rsidRPr="00C54DFA">
        <w:rPr>
          <w:noProof w:val="0"/>
        </w:rPr>
        <w:t>Ställningstagande</w:t>
      </w:r>
      <w:bookmarkEnd w:id="60"/>
    </w:p>
    <w:p w:rsidR="005A717E" w:rsidRPr="00C54DFA" w:rsidRDefault="005A717E">
      <w:pPr>
        <w:pStyle w:val="Normaltindrag"/>
        <w:ind w:firstLine="0"/>
      </w:pPr>
      <w:r w:rsidRPr="00C54DFA">
        <w:t>Grunden för att yttrandefrihetsgrundlagen tillåter lagstiftning om tillstånd och villkor för att sända radioprogram ligger i behovet av att på något sätt ordna användningen av frekvenserna för TV och radio. I yttrandefrihetsgrundlagen finns också vissa bestämmelser i 3 kap. 5 § om redaktionell självständighet och i 1 kap. 3 § första stycket om frihet från censur. En skyldighet för ett programföretag att i sin redaktionella verksamhet hålla sig till en i förväg lämnad programförklaring är diskutabel från ko</w:t>
      </w:r>
      <w:r w:rsidRPr="00C54DFA">
        <w:t>nstitutionell synpunkt. En sådan ordning kan ge möjlighet till en obehörig styrning av vad som yttras i radio.</w:t>
      </w:r>
    </w:p>
    <w:p w:rsidR="005A717E" w:rsidRPr="00C54DFA" w:rsidRDefault="005A717E">
      <w:pPr>
        <w:pStyle w:val="Normaltindrag"/>
      </w:pPr>
      <w:r w:rsidRPr="00C54DFA">
        <w:t>En god regel är att i tveksamma fall inte välja lösningar som kan påstås l</w:t>
      </w:r>
      <w:r w:rsidRPr="00C54DFA">
        <w:t>e</w:t>
      </w:r>
      <w:r w:rsidRPr="00C54DFA">
        <w:t>da till begränsningar av grundlagsskyddade medborgerliga rättigheter. Statens ansvar är att slå vakt om yttrande- och etableringsfriheten. Därmed uppnås en mångfald på publikens villkor. För ett vitalt kultursamhälle är det av stor vikt att det finns så många forum för skapande som möjligt, så många kanaler för att nå publiken som tekniken medger och så många alternativ att välja mellan som det finns intresse av att sända och som publiken efterfrågar.</w:t>
      </w:r>
    </w:p>
    <w:p w:rsidR="005A717E" w:rsidRPr="00C54DFA" w:rsidRDefault="005A717E">
      <w:pPr>
        <w:pStyle w:val="Normaltindrag"/>
      </w:pPr>
      <w:r w:rsidRPr="00C54DFA">
        <w:t>I takt med att mediemarknaden globaliseras är det vikti</w:t>
      </w:r>
      <w:r w:rsidRPr="00C54DFA">
        <w:t>gt att ge även svenska företag möjligheter att konkurrera på goda villkor. För att öppna möjligheter att skapa och vidmakthålla konkurrenskraftiga regionala medief</w:t>
      </w:r>
      <w:r w:rsidRPr="00C54DFA">
        <w:t>ö</w:t>
      </w:r>
      <w:r w:rsidRPr="00C54DFA">
        <w:t>retag skall dessa ges möjlighet att agera inom alla distributionsformer. B</w:t>
      </w:r>
      <w:r w:rsidRPr="00C54DFA">
        <w:t>e</w:t>
      </w:r>
      <w:r w:rsidRPr="00C54DFA">
        <w:t>gränsningar för tidningsföretag att äga radiostationer bör därför avskaffas. Detta bör med bifall till motion K400 yrkandena 4 och 5 (m) ges regeringen till känna.</w:t>
      </w:r>
    </w:p>
    <w:p w:rsidR="005A717E" w:rsidRPr="00C54DFA" w:rsidRDefault="005A717E">
      <w:pPr>
        <w:pStyle w:val="Rubrik3"/>
        <w:rPr>
          <w:noProof w:val="0"/>
        </w:rPr>
      </w:pPr>
      <w:bookmarkStart w:id="61" w:name="_Toc514208004"/>
      <w:r w:rsidRPr="00C54DFA">
        <w:rPr>
          <w:noProof w:val="0"/>
        </w:rPr>
        <w:t>7. Fördelning av tillstånd att analogt sända lokalradio (punkt 7) (c)</w:t>
      </w:r>
      <w:bookmarkEnd w:id="61"/>
    </w:p>
    <w:p w:rsidR="005A717E" w:rsidRPr="00C54DFA" w:rsidRDefault="005A717E">
      <w:r w:rsidRPr="00C54DFA">
        <w:t>av Åsa Torstensson (c).</w:t>
      </w:r>
    </w:p>
    <w:p w:rsidR="005A717E" w:rsidRPr="00C54DFA" w:rsidRDefault="005A717E">
      <w:pPr>
        <w:pStyle w:val="Rubrik4"/>
        <w:rPr>
          <w:noProof w:val="0"/>
        </w:rPr>
      </w:pPr>
      <w:bookmarkStart w:id="62" w:name="_Toc514208005"/>
      <w:r w:rsidRPr="00C54DFA">
        <w:rPr>
          <w:noProof w:val="0"/>
        </w:rPr>
        <w:t>Förslag till riksdagsbeslut</w:t>
      </w:r>
      <w:bookmarkEnd w:id="62"/>
    </w:p>
    <w:p w:rsidR="005A717E" w:rsidRPr="00C54DFA" w:rsidRDefault="005A717E">
      <w:r w:rsidRPr="00C54DFA">
        <w:t>Jag anser att utskottets förslag under punkt 7 bort ha följande lydelse:</w:t>
      </w:r>
    </w:p>
    <w:p w:rsidR="005A717E" w:rsidRPr="00C54DFA" w:rsidRDefault="005A717E">
      <w:r w:rsidRPr="00C54DFA">
        <w:t>Riksdagen tillkännager för regeringen som sin mening vad som framförs i reservation 7. Riksd</w:t>
      </w:r>
      <w:r w:rsidRPr="00C54DFA">
        <w:t>a</w:t>
      </w:r>
      <w:r w:rsidRPr="00C54DFA">
        <w:t>gen bifaller därmed motion 2000/01:K343 yrkande 7.</w:t>
      </w:r>
    </w:p>
    <w:p w:rsidR="005A717E" w:rsidRPr="00C54DFA" w:rsidRDefault="005A717E">
      <w:pPr>
        <w:pStyle w:val="Rubrik4"/>
        <w:rPr>
          <w:noProof w:val="0"/>
        </w:rPr>
      </w:pPr>
      <w:bookmarkStart w:id="63" w:name="_Toc514208006"/>
      <w:r w:rsidRPr="00C54DFA">
        <w:rPr>
          <w:noProof w:val="0"/>
        </w:rPr>
        <w:t>Ställningstagande</w:t>
      </w:r>
      <w:bookmarkEnd w:id="63"/>
    </w:p>
    <w:p w:rsidR="005A717E" w:rsidRPr="00C54DFA" w:rsidRDefault="005A717E">
      <w:r w:rsidRPr="00C54DFA">
        <w:t>Den främsta symbolen för koncentrationstendenser inom medierna har blivit den kommersiella lokalradion. Det är lätt att konstatera att den mångfald som eftersträvades när tillstånden auktionerades ut har uteblivit. En annan form för fördelningen av tillstånd hade varit att föredra.</w:t>
      </w:r>
    </w:p>
    <w:p w:rsidR="005A717E" w:rsidRPr="00C54DFA" w:rsidRDefault="005A717E">
      <w:pPr>
        <w:pStyle w:val="Normaltindrag"/>
      </w:pPr>
      <w:r w:rsidRPr="00C54DFA">
        <w:t>Den politik regeringen slagit in på är emellertid inte heller en fulländad lösning. Genom ett urvalsförfarande som riskerar att, varje gång tillstånd skall fördelas, handla om programformat – en ”skönhetstävling” – blir det politiska inflytandet över medieutbudet större än vad som är önskvärt. Det är också olyckligt att förfarandet inneburit att förutsättningarna för verksamheten förändrats under processen genom olika ekonomiska villkor för gamla r</w:t>
      </w:r>
      <w:r w:rsidRPr="00C54DFA">
        <w:t>e</w:t>
      </w:r>
      <w:r w:rsidRPr="00C54DFA">
        <w:t xml:space="preserve">spektive nya tillstånd. </w:t>
      </w:r>
    </w:p>
    <w:p w:rsidR="005A717E" w:rsidRPr="00C54DFA" w:rsidRDefault="005A717E">
      <w:pPr>
        <w:pStyle w:val="Normaltindrag"/>
      </w:pPr>
      <w:r w:rsidRPr="00C54DFA">
        <w:t>Genom introduktionen av digital teknik och nya former för distribution förändras förutsättningarna för sändning av radio. En möjlig och önskvärd väg skulle vara att fokusera på att öka utbudssidan i stället för att försöka styra efterfrågan genom regelverk och urvalsförfaranden. En politik för större mångfald i kommersiell lokalradio bör därför syfta till att skynda på öve</w:t>
      </w:r>
      <w:r w:rsidRPr="00C54DFA">
        <w:t>r</w:t>
      </w:r>
      <w:r w:rsidRPr="00C54DFA">
        <w:t>gången till digital radio genom ett regelverk som gynnar dem som byter sän</w:t>
      </w:r>
      <w:r w:rsidRPr="00C54DFA">
        <w:t>d</w:t>
      </w:r>
      <w:r w:rsidRPr="00C54DFA">
        <w:t>ningsteknik. Fördelen med digital radio är att den möjliggör många fler k</w:t>
      </w:r>
      <w:r w:rsidRPr="00C54DFA">
        <w:t>a</w:t>
      </w:r>
      <w:r w:rsidRPr="00C54DFA">
        <w:t>naler på samma utrymme. När de kommande tio analoga tillstånden fördelats bör därför inte några nya analoga tillstånd komma upp till fördelning. Det utrymme som kan frigöras för dessa bör i stället användas för digitala sän</w:t>
      </w:r>
      <w:r w:rsidRPr="00C54DFA">
        <w:t>d</w:t>
      </w:r>
      <w:r w:rsidRPr="00C54DFA">
        <w:t>ningar. Huruvida detta är tillräckligt för att framgent fördela de digitala til</w:t>
      </w:r>
      <w:r w:rsidRPr="00C54DFA">
        <w:t>l</w:t>
      </w:r>
      <w:r w:rsidRPr="00C54DFA">
        <w:t>stånden genom auktionsförfaranden är inte möjligt att reda</w:t>
      </w:r>
      <w:r w:rsidRPr="00C54DFA">
        <w:t>n nu bedöma. Under alla omständigheter bör processen syfta till en mångfald av ägande- och driftsformer, inklusive oberoende stationer, nätverk och rikstäckande kanaler. Detta bör med bifall till motion 2000/01:K343 (c) ges regeringen till känna.</w:t>
      </w:r>
    </w:p>
    <w:p w:rsidR="005A717E" w:rsidRPr="00C54DFA" w:rsidRDefault="005A717E">
      <w:pPr>
        <w:pStyle w:val="Normaltindrag"/>
        <w:ind w:firstLine="0"/>
        <w:sectPr w:rsidR="00000000" w:rsidRPr="00C54DF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A717E" w:rsidRPr="00C54DFA" w:rsidRDefault="005A717E">
      <w:pPr>
        <w:pStyle w:val="Bilaga"/>
        <w:outlineLvl w:val="0"/>
      </w:pPr>
      <w:r w:rsidRPr="00C54DFA">
        <w:t>Bilaga 1</w:t>
      </w:r>
    </w:p>
    <w:p w:rsidR="005A717E" w:rsidRPr="00C54DFA" w:rsidRDefault="005A717E">
      <w:pPr>
        <w:pStyle w:val="Rubrik1"/>
        <w:rPr>
          <w:noProof w:val="0"/>
        </w:rPr>
      </w:pPr>
      <w:bookmarkStart w:id="64" w:name="_Toc514208007"/>
      <w:r w:rsidRPr="00C54DFA">
        <w:rPr>
          <w:noProof w:val="0"/>
        </w:rPr>
        <w:t>Förteckning över behandlade förslag</w:t>
      </w:r>
      <w:bookmarkEnd w:id="64"/>
    </w:p>
    <w:p w:rsidR="005A717E" w:rsidRPr="00C54DFA" w:rsidRDefault="005A717E">
      <w:pPr>
        <w:pStyle w:val="Rubrik2"/>
        <w:spacing w:before="0"/>
      </w:pPr>
      <w:bookmarkStart w:id="65" w:name="_Toc514208008"/>
      <w:r w:rsidRPr="00C54DFA">
        <w:t>Propositionen</w:t>
      </w:r>
      <w:bookmarkEnd w:id="65"/>
    </w:p>
    <w:p w:rsidR="005A717E" w:rsidRPr="00C54DFA" w:rsidRDefault="005A717E">
      <w:r w:rsidRPr="00C54DFA">
        <w:t>I proposition 1999/2000:55 Kommersiell lokalradio föreslår regeringen att riksdagen antar r</w:t>
      </w:r>
      <w:r w:rsidRPr="00C54DFA">
        <w:t>e</w:t>
      </w:r>
      <w:r w:rsidRPr="00C54DFA">
        <w:t xml:space="preserve">geringens förslag till </w:t>
      </w:r>
    </w:p>
    <w:p w:rsidR="005A717E" w:rsidRPr="00C54DFA" w:rsidRDefault="005A717E">
      <w:pPr>
        <w:pStyle w:val="Normaltindrag"/>
      </w:pPr>
      <w:r w:rsidRPr="00C54DFA">
        <w:t>1.  lag om ändring i förfogandelagen (1978:262),</w:t>
      </w:r>
    </w:p>
    <w:p w:rsidR="005A717E" w:rsidRPr="00C54DFA" w:rsidRDefault="005A717E">
      <w:pPr>
        <w:pStyle w:val="Normaltindrag"/>
      </w:pPr>
      <w:r w:rsidRPr="00C54DFA">
        <w:t>2.  lag om ändring i lagen (1991:1559) med föreskrifter på tryckfrihets</w:t>
      </w:r>
      <w:r w:rsidRPr="00C54DFA">
        <w:softHyphen/>
        <w:t>förordningens och yt</w:t>
      </w:r>
      <w:r w:rsidRPr="00C54DFA">
        <w:t>t</w:t>
      </w:r>
      <w:r w:rsidRPr="00C54DFA">
        <w:t>randefrihetsgrundlagens områden,</w:t>
      </w:r>
    </w:p>
    <w:p w:rsidR="005A717E" w:rsidRPr="00C54DFA" w:rsidRDefault="005A717E">
      <w:pPr>
        <w:pStyle w:val="Normaltindrag"/>
      </w:pPr>
      <w:r w:rsidRPr="00C54DFA">
        <w:t>3.  lag om ändring i lagen (1992:72) om koncessionsavgift på televi</w:t>
      </w:r>
      <w:r w:rsidRPr="00C54DFA">
        <w:softHyphen/>
        <w:t>sionens område,</w:t>
      </w:r>
    </w:p>
    <w:p w:rsidR="005A717E" w:rsidRPr="00C54DFA" w:rsidRDefault="005A717E">
      <w:pPr>
        <w:pStyle w:val="Normaltindrag"/>
      </w:pPr>
      <w:r w:rsidRPr="00C54DFA">
        <w:t>4.  lag om ändring i lotterilagen (1994:1000),</w:t>
      </w:r>
    </w:p>
    <w:p w:rsidR="005A717E" w:rsidRPr="00C54DFA" w:rsidRDefault="005A717E">
      <w:pPr>
        <w:pStyle w:val="Normaltindrag"/>
      </w:pPr>
      <w:r w:rsidRPr="00C54DFA">
        <w:t>5.  lag om ändring i marknadsföringslagen (1995:450) samt</w:t>
      </w:r>
    </w:p>
    <w:p w:rsidR="005A717E" w:rsidRPr="00C54DFA" w:rsidRDefault="005A717E">
      <w:pPr>
        <w:pStyle w:val="Normaltindrag"/>
      </w:pPr>
      <w:r w:rsidRPr="00C54DFA">
        <w:t>6.  lag om ändring i radio- och TV-lagen (1996:844).</w:t>
      </w:r>
    </w:p>
    <w:p w:rsidR="005A717E" w:rsidRPr="00C54DFA" w:rsidRDefault="005A717E">
      <w:pPr>
        <w:pStyle w:val="Rubrik2"/>
        <w:spacing w:before="240"/>
      </w:pPr>
      <w:bookmarkStart w:id="66" w:name="_Toc514208009"/>
      <w:r w:rsidRPr="00C54DFA">
        <w:t>Motioner från allmänna motionstiden</w:t>
      </w:r>
      <w:bookmarkEnd w:id="66"/>
    </w:p>
    <w:p w:rsidR="005A717E" w:rsidRPr="00C54DFA" w:rsidRDefault="005A717E">
      <w:r w:rsidRPr="00C54DFA">
        <w:rPr>
          <w:i/>
        </w:rPr>
        <w:t>2000/01:K400 av Per Unckel, m.fl. (m</w:t>
      </w:r>
      <w:r w:rsidRPr="00C54DFA">
        <w:t>), i vilken föreslås att riksdagen fattar följande beslut:</w:t>
      </w:r>
    </w:p>
    <w:p w:rsidR="005A717E" w:rsidRPr="00C54DFA" w:rsidRDefault="005A717E">
      <w:r w:rsidRPr="00C54DFA">
        <w:t>4. Riksdagen tillkännager för regeringen som sin mening vad i motionen anförs om att staten inte skall reglera formerna för olika programföretags verksamhet.</w:t>
      </w:r>
    </w:p>
    <w:p w:rsidR="005A717E" w:rsidRPr="00C54DFA" w:rsidRDefault="005A717E">
      <w:r w:rsidRPr="00C54DFA">
        <w:t>5. Riksdagen tillkännager för regeringen som sin mening vad i motionen anförs om ägarbegrän</w:t>
      </w:r>
      <w:r w:rsidRPr="00C54DFA">
        <w:t>s</w:t>
      </w:r>
      <w:r w:rsidRPr="00C54DFA">
        <w:t>ningar.</w:t>
      </w:r>
    </w:p>
    <w:p w:rsidR="005A717E" w:rsidRPr="00C54DFA" w:rsidRDefault="005A717E">
      <w:r w:rsidRPr="00C54DFA">
        <w:t>12. Riksdagen beslutar att upphäva den s.k. stopplagen i enlighet med vad som anförs i moti</w:t>
      </w:r>
      <w:r w:rsidRPr="00C54DFA">
        <w:t>o</w:t>
      </w:r>
      <w:r w:rsidRPr="00C54DFA">
        <w:t>nen.</w:t>
      </w:r>
    </w:p>
    <w:p w:rsidR="005A717E" w:rsidRPr="00C54DFA" w:rsidRDefault="005A717E"/>
    <w:p w:rsidR="005A717E" w:rsidRPr="00C54DFA" w:rsidRDefault="005A717E">
      <w:pPr>
        <w:pStyle w:val="Ordfranden"/>
        <w:keepNext w:val="0"/>
        <w:spacing w:before="0"/>
        <w:rPr>
          <w:noProof w:val="0"/>
        </w:rPr>
      </w:pPr>
      <w:r w:rsidRPr="00C54DFA">
        <w:rPr>
          <w:noProof w:val="0"/>
        </w:rPr>
        <w:t>Motion 2000/01:K272 av Ingvar Svensson m.fl. (kd), i vilken föreslås att riksdagen fattar följande beslut:</w:t>
      </w:r>
    </w:p>
    <w:p w:rsidR="005A717E" w:rsidRPr="00C54DFA" w:rsidRDefault="005A717E">
      <w:r w:rsidRPr="00C54DFA">
        <w:t>6. Riksdagen tillkännager för regeringen som sin mening vad i motionen anförs om utredning om nationell fri radio på kommersiell grund.</w:t>
      </w:r>
    </w:p>
    <w:p w:rsidR="005A717E" w:rsidRPr="00C54DFA" w:rsidRDefault="005A717E">
      <w:r w:rsidRPr="00C54DFA">
        <w:t>7. Riksdagen tillkännager för regeringen som sin mening vad i motionen anförs om förändrade regler för reklamtid i den kommersiella radion.</w:t>
      </w:r>
    </w:p>
    <w:p w:rsidR="005A717E" w:rsidRPr="00C54DFA" w:rsidRDefault="005A717E">
      <w:r w:rsidRPr="00C54DFA">
        <w:t>8. Riksdagen begär att regeringen återkommer till riksdagen med förslag till en avvecklingsplan ner till en rimlig nivå för de nu höga koncessionsavgifte</w:t>
      </w:r>
      <w:r w:rsidRPr="00C54DFA">
        <w:t>r</w:t>
      </w:r>
      <w:r w:rsidRPr="00C54DFA">
        <w:t xml:space="preserve">na som gäller för de befintliga tillstånden för kommersiell lokalradio. </w:t>
      </w:r>
    </w:p>
    <w:p w:rsidR="005A717E" w:rsidRPr="00C54DFA" w:rsidRDefault="005A717E">
      <w:pPr>
        <w:pStyle w:val="Normaltindrag"/>
      </w:pPr>
    </w:p>
    <w:p w:rsidR="005A717E" w:rsidRPr="00C54DFA" w:rsidRDefault="005A717E">
      <w:pPr>
        <w:pStyle w:val="Ordfranden"/>
        <w:keepNext w:val="0"/>
        <w:spacing w:before="0"/>
        <w:rPr>
          <w:noProof w:val="0"/>
        </w:rPr>
      </w:pPr>
      <w:r w:rsidRPr="00C54DFA">
        <w:rPr>
          <w:noProof w:val="0"/>
        </w:rPr>
        <w:t>Motion 2000/01:Kr343 av Åsa Torstensson m.fl. (c)., i vilken föreslås att riksdagen fattar följande beslut:</w:t>
      </w:r>
    </w:p>
    <w:p w:rsidR="005A717E" w:rsidRPr="00C54DFA" w:rsidRDefault="005A717E">
      <w:r w:rsidRPr="00C54DFA">
        <w:t>7. Riksdagen tillkännager för regeringen som sin mening vad i motionen anförs om att inte ge ut några nya analoga tillstånd för sändning av komme</w:t>
      </w:r>
      <w:r w:rsidRPr="00C54DFA">
        <w:t>r</w:t>
      </w:r>
      <w:r w:rsidRPr="00C54DFA">
        <w:t>siell lokal radio.</w:t>
      </w:r>
    </w:p>
    <w:p w:rsidR="005A717E" w:rsidRPr="00C54DFA" w:rsidRDefault="005A717E">
      <w:pPr>
        <w:pStyle w:val="Normaltindrag"/>
      </w:pPr>
    </w:p>
    <w:p w:rsidR="005A717E" w:rsidRPr="00C54DFA" w:rsidRDefault="005A717E"/>
    <w:p w:rsidR="005A717E" w:rsidRPr="00C54DFA" w:rsidRDefault="005A717E">
      <w:pPr>
        <w:sectPr w:rsidR="00000000" w:rsidRPr="00C54DF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A717E" w:rsidRPr="00C54DFA" w:rsidRDefault="005A717E">
      <w:pPr>
        <w:pStyle w:val="Bilaga"/>
        <w:outlineLvl w:val="0"/>
      </w:pPr>
      <w:r w:rsidRPr="00C54DFA">
        <w:t>BILAGA 2</w:t>
      </w:r>
    </w:p>
    <w:p w:rsidR="005A717E" w:rsidRPr="00C54DFA" w:rsidRDefault="005A717E">
      <w:pPr>
        <w:pStyle w:val="Rubrik1"/>
        <w:rPr>
          <w:noProof w:val="0"/>
        </w:rPr>
      </w:pPr>
      <w:bookmarkStart w:id="67" w:name="_Toc514208010"/>
      <w:r w:rsidRPr="00C54DFA">
        <w:rPr>
          <w:noProof w:val="0"/>
        </w:rPr>
        <w:t>Lagförslag</w:t>
      </w:r>
      <w:bookmarkEnd w:id="67"/>
    </w:p>
    <w:p w:rsidR="005A717E" w:rsidRPr="00C54DFA" w:rsidRDefault="005A717E">
      <w:pPr>
        <w:pStyle w:val="Rubrik2"/>
      </w:pPr>
      <w:bookmarkStart w:id="68" w:name="_Toc463152973"/>
      <w:bookmarkStart w:id="69" w:name="_Toc471703971"/>
      <w:bookmarkStart w:id="70" w:name="_Toc474237776"/>
      <w:bookmarkStart w:id="71" w:name="_Toc514208011"/>
      <w:r w:rsidRPr="00C54DFA">
        <w:t>1. Förslag till lag om ändring i förfogandelagen (1978:262)</w:t>
      </w:r>
      <w:bookmarkEnd w:id="69"/>
      <w:bookmarkEnd w:id="70"/>
      <w:bookmarkEnd w:id="71"/>
    </w:p>
    <w:p w:rsidR="005A717E" w:rsidRPr="00C54DFA" w:rsidRDefault="005A717E">
      <w:pPr>
        <w:pStyle w:val="LagtextIndrag"/>
      </w:pPr>
      <w:r w:rsidRPr="00C54DFA">
        <w:t>Härigenom föreskrivs att 5 § förfogandelagen (1978:262) skall ha föl</w:t>
      </w:r>
      <w:r w:rsidRPr="00C54DFA">
        <w:softHyphen/>
        <w:t>jande lydelse.</w:t>
      </w:r>
    </w:p>
    <w:p w:rsidR="005A717E" w:rsidRPr="00C54DFA" w:rsidRDefault="005A717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5  §</w:t>
            </w:r>
            <w:r w:rsidRPr="00C54DFA">
              <w:rPr>
                <w:rStyle w:val="Fotnotsreferens"/>
              </w:rPr>
              <w:footnoteReference w:id="1"/>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Genom förfogande kan</w:t>
            </w:r>
          </w:p>
          <w:p w:rsidR="005A717E" w:rsidRPr="00C54DFA" w:rsidRDefault="005A717E">
            <w:pPr>
              <w:pStyle w:val="LagtextIndrag"/>
            </w:pPr>
            <w:r w:rsidRPr="00C54DFA">
              <w:t>1. fastighet tagas i anspråk med nyttjanderätt och annan egendom tagas i anspråk med äganderätt eller nyttjanderätt,</w:t>
            </w:r>
          </w:p>
          <w:p w:rsidR="005A717E" w:rsidRPr="00C54DFA" w:rsidRDefault="005A717E">
            <w:pPr>
              <w:pStyle w:val="LagtextIndrag"/>
            </w:pPr>
            <w:r w:rsidRPr="00C54DFA">
              <w:t>2. nyttjanderätt, servitut eller liknande rätt till egendom upphävas eller b</w:t>
            </w:r>
            <w:r w:rsidRPr="00C54DFA">
              <w:t>e</w:t>
            </w:r>
            <w:r w:rsidRPr="00C54DFA">
              <w:t>gränsas och nyttjanderätt i andra hand tillskapas,</w:t>
            </w:r>
          </w:p>
          <w:p w:rsidR="005A717E" w:rsidRPr="00C54DFA" w:rsidRDefault="005A717E">
            <w:pPr>
              <w:pStyle w:val="LagtextIndrag"/>
            </w:pPr>
            <w:r w:rsidRPr="00C54DFA">
              <w:t>3. ägare eller innehavare av fastighet, gruva, byggnad, industrianläggning eller annan anläggning eller av transportmedel, arbetsmaskin eller liknande åläggas att utöva verksamhet för eller på annat sätt medverka till framstäl</w:t>
            </w:r>
            <w:r w:rsidRPr="00C54DFA">
              <w:t>l</w:t>
            </w:r>
            <w:r w:rsidRPr="00C54DFA">
              <w:t>ning av egendom för statens eller annans räkning,</w:t>
            </w:r>
          </w:p>
          <w:p w:rsidR="005A717E" w:rsidRPr="00C54DFA" w:rsidRDefault="005A717E">
            <w:pPr>
              <w:pStyle w:val="LagtextIndrag"/>
            </w:pPr>
            <w:r w:rsidRPr="00C54DFA">
              <w:t>4. ägare eller innehavare av lageranläggning åläggas att förvara egendom,</w:t>
            </w:r>
          </w:p>
          <w:p w:rsidR="005A717E" w:rsidRPr="00C54DFA" w:rsidRDefault="005A717E">
            <w:pPr>
              <w:pStyle w:val="LagtextIndrag"/>
            </w:pPr>
            <w:r w:rsidRPr="00C54DFA">
              <w:t>5. ägare eller innehavare av transportmedel åläggas att ombesörja transpo</w:t>
            </w:r>
            <w:r w:rsidRPr="00C54DFA">
              <w:t>r</w:t>
            </w:r>
            <w:r w:rsidRPr="00C54DFA">
              <w:t>ter,</w:t>
            </w:r>
          </w:p>
          <w:p w:rsidR="005A717E" w:rsidRPr="00C54DFA" w:rsidRDefault="005A717E">
            <w:pPr>
              <w:pStyle w:val="LagtextIndrag"/>
            </w:pPr>
            <w:r w:rsidRPr="00C54DFA">
              <w:t>6. viss person åläggas tillfällig uppgift för försvarsmakten som vägvisare, budbärare, arbetsmanskap eller sjukvårdspersonal.</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Radiosändare eller sä</w:t>
            </w:r>
            <w:r w:rsidRPr="00C54DFA">
              <w:t>n</w:t>
            </w:r>
            <w:r w:rsidRPr="00C54DFA">
              <w:t>darutrust</w:t>
            </w:r>
            <w:r w:rsidRPr="00C54DFA">
              <w:softHyphen/>
              <w:t>ning får inte tas i anspråk, om den stadigvarande utnyttjas för till</w:t>
            </w:r>
            <w:r w:rsidRPr="00C54DFA">
              <w:softHyphen/>
              <w:t xml:space="preserve">ståndspliktiga ljudradio- eller TV-sändningar enligt radio- och TV-lagen (1996:844) </w:t>
            </w:r>
            <w:r w:rsidRPr="00C54DFA">
              <w:rPr>
                <w:i/>
              </w:rPr>
              <w:t>eller lokalradio</w:t>
            </w:r>
            <w:r w:rsidRPr="00C54DFA">
              <w:rPr>
                <w:i/>
              </w:rPr>
              <w:softHyphen/>
              <w:t>lagen (1993:120)</w:t>
            </w:r>
            <w:r w:rsidRPr="00C54DFA">
              <w:t>. Detsamma gäller anläggning för trådsändning vari sådana sändningar vidaresänds.</w:t>
            </w:r>
          </w:p>
        </w:tc>
        <w:tc>
          <w:tcPr>
            <w:tcW w:w="3090" w:type="dxa"/>
          </w:tcPr>
          <w:p w:rsidR="005A717E" w:rsidRPr="00C54DFA" w:rsidRDefault="005A717E">
            <w:pPr>
              <w:pStyle w:val="LagtextIndrag"/>
            </w:pPr>
            <w:r w:rsidRPr="00C54DFA">
              <w:t>Radiosändare eller sä</w:t>
            </w:r>
            <w:r w:rsidRPr="00C54DFA">
              <w:t>n</w:t>
            </w:r>
            <w:r w:rsidRPr="00C54DFA">
              <w:t>darutrust</w:t>
            </w:r>
            <w:r w:rsidRPr="00C54DFA">
              <w:softHyphen/>
              <w:t>ning får inte tas i anspråk, om den stadigvarande utnyttjas för till</w:t>
            </w:r>
            <w:r w:rsidRPr="00C54DFA">
              <w:softHyphen/>
              <w:t>ståndspliktiga ljudradio- eller TV-sändningar enligt radio- och TV-lagen (1996:844). Detsamma gäller anläggning för trådsändning vari sådana sändningar vidaresänds.</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Ägare eller innehavare av egendom som omfattas av förfogande får icke överlåta, förbruka, skada, gömma undan eller föra bort egendomen.</w:t>
            </w:r>
          </w:p>
        </w:tc>
      </w:tr>
    </w:tbl>
    <w:p w:rsidR="005A717E" w:rsidRPr="00C54DFA" w:rsidRDefault="005A717E">
      <w:r w:rsidRPr="00C54DFA">
        <w:t>____________</w:t>
      </w:r>
    </w:p>
    <w:p w:rsidR="005A717E" w:rsidRPr="00C54DFA" w:rsidRDefault="005A717E">
      <w:pPr>
        <w:outlineLvl w:val="0"/>
      </w:pPr>
      <w:r w:rsidRPr="00C54DFA">
        <w:t>Denna lag träder i kraft den 1 juli 2001.</w:t>
      </w:r>
      <w:bookmarkStart w:id="72" w:name="_Toc463152976"/>
      <w:bookmarkStart w:id="73" w:name="_Toc471703972"/>
      <w:bookmarkStart w:id="74" w:name="_Toc474237777"/>
    </w:p>
    <w:p w:rsidR="005A717E" w:rsidRPr="00C54DFA" w:rsidRDefault="005A717E">
      <w:pPr>
        <w:pStyle w:val="Rubrik2"/>
      </w:pPr>
      <w:r w:rsidRPr="00C54DFA">
        <w:br w:type="page"/>
      </w:r>
      <w:bookmarkStart w:id="75" w:name="_Toc514208012"/>
      <w:r w:rsidRPr="00C54DFA">
        <w:t>2. Förslag till lag om ändring i lagen (1991:1559) med föreskrifter på tryckfrihetsförordningens och yttrande</w:t>
      </w:r>
      <w:r w:rsidRPr="00C54DFA">
        <w:softHyphen/>
        <w:t>frihetsgrundlagens områden</w:t>
      </w:r>
      <w:bookmarkEnd w:id="75"/>
    </w:p>
    <w:p w:rsidR="005A717E" w:rsidRPr="00C54DFA" w:rsidRDefault="005A717E">
      <w:pPr>
        <w:pStyle w:val="LagtextIndrag"/>
      </w:pPr>
      <w:r w:rsidRPr="00C54DFA">
        <w:t>Härigenom föreskrivs att 3 kap. 3 § och 5 kap. 7 § lagen (1991:1559)</w:t>
      </w:r>
      <w:r w:rsidRPr="00C54DFA">
        <w:rPr>
          <w:rStyle w:val="Fotnotsreferens"/>
        </w:rPr>
        <w:footnoteReference w:id="2"/>
      </w:r>
      <w:r w:rsidRPr="00C54DFA">
        <w:t xml:space="preserve"> med föreskrifter på tryckfrihetsförordningens och yttrandefrihetsgrundlagens o</w:t>
      </w:r>
      <w:r w:rsidRPr="00C54DFA">
        <w:t>m</w:t>
      </w:r>
      <w:r w:rsidRPr="00C54DFA">
        <w:t>råden skall ha följande lydelse.</w:t>
      </w:r>
    </w:p>
    <w:p w:rsidR="005A717E" w:rsidRPr="00C54DFA" w:rsidRDefault="005A717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p w:rsidR="005A717E" w:rsidRPr="00C54DFA" w:rsidRDefault="005A717E">
            <w:pPr>
              <w:pStyle w:val="Normal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rPr>
                <w:b/>
              </w:rPr>
              <w:t>3 kap</w:t>
            </w:r>
            <w:r w:rsidRPr="00C54DFA">
              <w:t xml:space="preserve">. </w:t>
            </w:r>
          </w:p>
          <w:p w:rsidR="005A717E" w:rsidRPr="00C54DFA" w:rsidRDefault="005A717E">
            <w:pPr>
              <w:pStyle w:val="Lagtext"/>
              <w:jc w:val="center"/>
            </w:pPr>
            <w:r w:rsidRPr="00C54DFA">
              <w:t>3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 xml:space="preserve">Varje sammanslutning som avser att sända ljudradio med stöd av 4 kap. radio- och TV-lagen (1996:844) skall utse en utgivare för programverksamheten. Detsamma gäller innehavare av tillstånd </w:t>
            </w:r>
            <w:r w:rsidRPr="00C54DFA">
              <w:rPr>
                <w:i/>
              </w:rPr>
              <w:t>enligt lokalradiolagen (1993:120) eller</w:t>
            </w:r>
            <w:r w:rsidRPr="00C54DFA">
              <w:t xml:space="preserve"> enligt 2 kap. 2 § fjärde stycket radio- och TV-lagen. Sammanslutningen eller tillståndshavaren skall till R</w:t>
            </w:r>
            <w:r w:rsidRPr="00C54DFA">
              <w:t>a</w:t>
            </w:r>
            <w:r w:rsidRPr="00C54DFA">
              <w:t>dio- och TV-verket anmäla vem som är utgivare.</w:t>
            </w:r>
          </w:p>
        </w:tc>
        <w:tc>
          <w:tcPr>
            <w:tcW w:w="3090" w:type="dxa"/>
          </w:tcPr>
          <w:p w:rsidR="005A717E" w:rsidRPr="00C54DFA" w:rsidRDefault="005A717E">
            <w:pPr>
              <w:pStyle w:val="LagtextIndrag"/>
            </w:pPr>
            <w:r w:rsidRPr="00C54DFA">
              <w:t xml:space="preserve">Varje sammanslutning som avser att sända ljudradio med stöd av 4 kap. radio- och TV-lagen (1996:844) skall utse en utgivare för programverksamheten. Detsamma gäller innehavare av tillstånd enligt 2 kap. 2 § fjärde stycket </w:t>
            </w:r>
            <w:r w:rsidRPr="00C54DFA">
              <w:rPr>
                <w:i/>
              </w:rPr>
              <w:t>och 5 kap.</w:t>
            </w:r>
            <w:r w:rsidRPr="00C54DFA">
              <w:t xml:space="preserve"> radio- och TV-lagen. Sammanslu</w:t>
            </w:r>
            <w:r w:rsidRPr="00C54DFA">
              <w:t>t</w:t>
            </w:r>
            <w:r w:rsidRPr="00C54DFA">
              <w:t>ningen eller tillståndshavaren skall till Radio- och TV-verket anmäla vem som är utgivare.</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Om den som är utsedd till utgivare inte längre är behörig eller hans uppdrag upphör, skall sammanslutningen eller tillståndshavaren omedelbart utse ny utgivare. Denne skall anmälas så som f</w:t>
            </w:r>
            <w:r w:rsidRPr="00C54DFA">
              <w:t>ö</w:t>
            </w:r>
            <w:r w:rsidRPr="00C54DFA">
              <w:t>reskrivs i första stycket.</w:t>
            </w:r>
          </w:p>
          <w:p w:rsidR="005A717E" w:rsidRPr="00C54DFA" w:rsidRDefault="005A717E">
            <w:pPr>
              <w:pStyle w:val="Lagtex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b/>
              </w:rPr>
            </w:pPr>
            <w:r w:rsidRPr="00C54DFA">
              <w:rPr>
                <w:b/>
              </w:rPr>
              <w:t>5 kap.</w:t>
            </w:r>
            <w:r w:rsidRPr="00C54DFA">
              <w:rPr>
                <w:rStyle w:val="Fotnotsreferens"/>
                <w:b/>
              </w:rPr>
              <w:footnoteReference w:id="3"/>
            </w:r>
            <w:r w:rsidRPr="00C54DFA">
              <w:rPr>
                <w:b/>
              </w:rPr>
              <w:t xml:space="preserve"> </w:t>
            </w:r>
          </w:p>
          <w:p w:rsidR="005A717E" w:rsidRPr="00C54DFA" w:rsidRDefault="005A717E">
            <w:pPr>
              <w:pStyle w:val="Lagtext"/>
              <w:jc w:val="center"/>
            </w:pPr>
            <w:r w:rsidRPr="00C54DFA">
              <w:t>7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 xml:space="preserve">I </w:t>
            </w:r>
            <w:r w:rsidRPr="00C54DFA">
              <w:rPr>
                <w:i/>
              </w:rPr>
              <w:t xml:space="preserve">lokalradiolagen (1993:120) och i </w:t>
            </w:r>
            <w:r w:rsidRPr="00C54DFA">
              <w:t>radio- och TV-lagen (1996:844) finns ytterligare bestämmelser om skyldighet att tillhandahålla inspe</w:t>
            </w:r>
            <w:r w:rsidRPr="00C54DFA">
              <w:t>l</w:t>
            </w:r>
            <w:r w:rsidRPr="00C54DFA">
              <w:t>ningar av radioprogram.</w:t>
            </w:r>
          </w:p>
        </w:tc>
        <w:tc>
          <w:tcPr>
            <w:tcW w:w="3090" w:type="dxa"/>
          </w:tcPr>
          <w:p w:rsidR="005A717E" w:rsidRPr="00C54DFA" w:rsidRDefault="005A717E">
            <w:pPr>
              <w:pStyle w:val="LagtextIndrag"/>
            </w:pPr>
            <w:r w:rsidRPr="00C54DFA">
              <w:t>I radio- och TV-lagen (1996:844) finns ytterligare bestämmelser om skyldighet att tillhandahålla inspe</w:t>
            </w:r>
            <w:r w:rsidRPr="00C54DFA">
              <w:t>l</w:t>
            </w:r>
            <w:r w:rsidRPr="00C54DFA">
              <w:t>ningar av radioprogram.</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I lagen (1993:1392) om pliktexemplar av dokument finns bestämmelser om skyldighet att lämna skrifter och upptagningar till bibliotek eller till Statens ljud- och bildarkiv.</w:t>
            </w:r>
          </w:p>
          <w:p w:rsidR="005A717E" w:rsidRPr="00C54DFA" w:rsidRDefault="005A717E">
            <w:pPr>
              <w:pStyle w:val="LagtextIndrag"/>
            </w:pPr>
          </w:p>
        </w:tc>
      </w:tr>
    </w:tbl>
    <w:p w:rsidR="005A717E" w:rsidRPr="00C54DFA" w:rsidRDefault="005A717E">
      <w:pPr>
        <w:spacing w:before="0"/>
      </w:pPr>
      <w:r w:rsidRPr="00C54DFA">
        <w:t>____________</w:t>
      </w:r>
    </w:p>
    <w:p w:rsidR="005A717E" w:rsidRPr="00C54DFA" w:rsidRDefault="005A717E">
      <w:pPr>
        <w:pStyle w:val="Normaltindrag"/>
      </w:pPr>
      <w:r w:rsidRPr="00C54DFA">
        <w:t>Denna lag träder i kraft den 1 juli 2001.</w:t>
      </w:r>
    </w:p>
    <w:p w:rsidR="005A717E" w:rsidRPr="00C54DFA" w:rsidRDefault="005A717E">
      <w:pPr>
        <w:pStyle w:val="Rubrik2"/>
      </w:pPr>
      <w:r w:rsidRPr="00C54DFA">
        <w:br w:type="page"/>
      </w:r>
      <w:bookmarkStart w:id="76" w:name="_Toc463152975"/>
      <w:bookmarkStart w:id="77" w:name="_Toc471703973"/>
      <w:bookmarkStart w:id="78" w:name="_Toc474237778"/>
      <w:bookmarkStart w:id="79" w:name="_Toc514208013"/>
      <w:bookmarkEnd w:id="72"/>
      <w:bookmarkEnd w:id="73"/>
      <w:bookmarkEnd w:id="74"/>
      <w:r w:rsidRPr="00C54DFA">
        <w:t>3. Förslag till lag om ändring i lagen (1992:72) om koncessionsavgift på televisionens område</w:t>
      </w:r>
      <w:bookmarkEnd w:id="77"/>
      <w:bookmarkEnd w:id="78"/>
      <w:bookmarkEnd w:id="79"/>
    </w:p>
    <w:p w:rsidR="005A717E" w:rsidRPr="00C54DFA" w:rsidRDefault="005A717E">
      <w:pPr>
        <w:pStyle w:val="LagtextIndrag"/>
      </w:pPr>
      <w:r w:rsidRPr="00C54DFA">
        <w:t>Härigenom föreskrivs i fråga om lagen (1992:72) om koncessionsavgift på televisionens o</w:t>
      </w:r>
      <w:r w:rsidRPr="00C54DFA">
        <w:t>m</w:t>
      </w:r>
      <w:r w:rsidRPr="00C54DFA">
        <w:t>råde</w:t>
      </w:r>
    </w:p>
    <w:p w:rsidR="005A717E" w:rsidRPr="00C54DFA" w:rsidRDefault="005A717E">
      <w:pPr>
        <w:pStyle w:val="LagtextIndrag"/>
      </w:pPr>
      <w:r w:rsidRPr="00C54DFA">
        <w:rPr>
          <w:i/>
        </w:rPr>
        <w:t>dels</w:t>
      </w:r>
      <w:r w:rsidRPr="00C54DFA">
        <w:t xml:space="preserve"> att rubriken till lagen, 1, 6, 7, 9 och 12 §§ skall ha följande lydelse,</w:t>
      </w:r>
    </w:p>
    <w:p w:rsidR="005A717E" w:rsidRPr="00C54DFA" w:rsidRDefault="005A717E">
      <w:pPr>
        <w:pStyle w:val="LagtextIndrag"/>
      </w:pPr>
      <w:r w:rsidRPr="00C54DFA">
        <w:rPr>
          <w:i/>
        </w:rPr>
        <w:t>dels</w:t>
      </w:r>
      <w:r w:rsidRPr="00C54DFA">
        <w:t xml:space="preserve"> att rubriken närmast före 2 § skall lyda ”Beräkning av avgift för til</w:t>
      </w:r>
      <w:r w:rsidRPr="00C54DFA">
        <w:t>l</w:t>
      </w:r>
      <w:r w:rsidRPr="00C54DFA">
        <w:t>stånd att sända telev</w:t>
      </w:r>
      <w:r w:rsidRPr="00C54DFA">
        <w:t>i</w:t>
      </w:r>
      <w:r w:rsidRPr="00C54DFA">
        <w:t>sion”,</w:t>
      </w:r>
    </w:p>
    <w:p w:rsidR="005A717E" w:rsidRPr="00C54DFA" w:rsidRDefault="005A717E">
      <w:pPr>
        <w:pStyle w:val="LagtextIndrag"/>
      </w:pPr>
      <w:r w:rsidRPr="00C54DFA">
        <w:rPr>
          <w:i/>
        </w:rPr>
        <w:t>dels</w:t>
      </w:r>
      <w:r w:rsidRPr="00C54DFA">
        <w:t xml:space="preserve"> att det skall införas nya bestämmelser, 4 a, 6 a, 8 a, 8 b och 12 a §§, samt närmast före 4 a § en ny rubrik av följande lydelse. </w:t>
      </w:r>
    </w:p>
    <w:p w:rsidR="005A717E" w:rsidRPr="00C54DFA" w:rsidRDefault="005A717E">
      <w:pPr>
        <w:pStyle w:val="Normaltindrag"/>
      </w:pPr>
    </w:p>
    <w:p w:rsidR="005A717E" w:rsidRPr="00C54DFA" w:rsidRDefault="005A717E">
      <w:pPr>
        <w:outlineLvl w:val="0"/>
        <w:rPr>
          <w:b/>
        </w:rPr>
      </w:pPr>
      <w:r w:rsidRPr="00C54DFA">
        <w:rPr>
          <w:b/>
        </w:rPr>
        <w:t>Lag om koncessionsavgift på televisionens och radions område</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Ordfranden"/>
              <w:spacing w:before="120"/>
              <w:rPr>
                <w:noProof w:val="0"/>
              </w:rPr>
            </w:pPr>
            <w:r w:rsidRPr="00C54DFA">
              <w:rPr>
                <w:noProof w:val="0"/>
              </w:rPr>
              <w:t>Nuvarande lydelse</w:t>
            </w:r>
          </w:p>
        </w:tc>
        <w:tc>
          <w:tcPr>
            <w:tcW w:w="3090" w:type="dxa"/>
          </w:tcPr>
          <w:p w:rsidR="005A717E" w:rsidRPr="00C54DFA" w:rsidRDefault="005A717E">
            <w:pPr>
              <w:pStyle w:val="Ordfranden"/>
              <w:spacing w:before="120"/>
              <w:rPr>
                <w:noProof w:val="0"/>
              </w:rPr>
            </w:pPr>
            <w:r w:rsidRPr="00C54DFA">
              <w:rPr>
                <w:noProof w:val="0"/>
              </w:rPr>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Normaltindrag"/>
              <w:jc w:val="center"/>
            </w:pPr>
          </w:p>
          <w:p w:rsidR="005A717E" w:rsidRPr="00C54DFA" w:rsidRDefault="005A717E">
            <w:pPr>
              <w:pStyle w:val="Normaltindrag"/>
              <w:jc w:val="center"/>
            </w:pPr>
            <w:r w:rsidRPr="00C54DFA">
              <w:t>1 §</w:t>
            </w:r>
            <w:r w:rsidRPr="00C54DFA">
              <w:rPr>
                <w:rStyle w:val="Fotnotsreferens"/>
              </w:rPr>
              <w:footnoteReference w:id="4"/>
            </w:r>
          </w:p>
        </w:tc>
      </w:tr>
      <w:tr w:rsidR="00000000" w:rsidRPr="00C54DFA">
        <w:tblPrEx>
          <w:tblCellMar>
            <w:top w:w="0" w:type="dxa"/>
            <w:bottom w:w="0" w:type="dxa"/>
          </w:tblCellMar>
        </w:tblPrEx>
        <w:trPr>
          <w:trHeight w:val="1092"/>
        </w:trPr>
        <w:tc>
          <w:tcPr>
            <w:tcW w:w="6180" w:type="dxa"/>
            <w:gridSpan w:val="2"/>
          </w:tcPr>
          <w:p w:rsidR="005A717E" w:rsidRPr="00C54DFA" w:rsidRDefault="005A717E">
            <w:pPr>
              <w:pStyle w:val="LagtextIndrag"/>
            </w:pPr>
            <w:r w:rsidRPr="00C54DFA">
              <w:t>Ett programföretag som enligt 2 kap. 2 § första stycket radio- och TV-lagen (1996:844) har tillstånd att i hela landet sända TV-program skall betala ko</w:t>
            </w:r>
            <w:r w:rsidRPr="00C54DFA">
              <w:t>n</w:t>
            </w:r>
            <w:r w:rsidRPr="00C54DFA">
              <w:t>cessionsavgift till staten enligt denna lag under förutsättning att företaget har rätt att sända reklam i sådan sändning och är ensamt om denna rätt här i la</w:t>
            </w:r>
            <w:r w:rsidRPr="00C54DFA">
              <w:t>n</w:t>
            </w:r>
            <w:r w:rsidRPr="00C54DFA">
              <w:t>det.</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pPr>
            <w:r w:rsidRPr="00C54DFA">
              <w:rPr>
                <w:i/>
              </w:rPr>
              <w:t>Den som enligt 5 kap. radio- och TV-lagen har tillstånd att sända lokalradio skall betala koncessions</w:t>
            </w:r>
            <w:r w:rsidRPr="00C54DFA">
              <w:rPr>
                <w:i/>
              </w:rPr>
              <w:softHyphen/>
              <w:t>-avgift till staten enligt denna lag</w:t>
            </w:r>
            <w:r w:rsidRPr="00C54DFA">
              <w:t>.</w:t>
            </w:r>
          </w:p>
          <w:p w:rsidR="005A717E" w:rsidRPr="00C54DFA" w:rsidRDefault="005A717E">
            <w:pPr>
              <w:pStyle w:val="Normaltindrag"/>
            </w:pPr>
          </w:p>
        </w:tc>
      </w:tr>
    </w:tbl>
    <w:p w:rsidR="005A717E" w:rsidRPr="00C54DFA" w:rsidRDefault="005A717E">
      <w:pPr>
        <w:pStyle w:val="Beskrivning"/>
      </w:pPr>
      <w:r w:rsidRPr="00C54DFA">
        <w:t>Beräkning av avgift för tillstånd att sända lokalradio</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6180" w:type="dxa"/>
            <w:gridSpan w:val="2"/>
          </w:tcPr>
          <w:p w:rsidR="005A717E" w:rsidRPr="00C54DFA" w:rsidRDefault="005A717E">
            <w:pPr>
              <w:pStyle w:val="Lagtext"/>
              <w:jc w:val="center"/>
            </w:pPr>
          </w:p>
          <w:p w:rsidR="005A717E" w:rsidRPr="00C54DFA" w:rsidRDefault="005A717E">
            <w:pPr>
              <w:pStyle w:val="Lagtext"/>
              <w:jc w:val="center"/>
            </w:pPr>
            <w:r w:rsidRPr="00C54DFA">
              <w:t>4 a  §</w:t>
            </w:r>
          </w:p>
        </w:tc>
      </w:tr>
      <w:tr w:rsidR="00000000" w:rsidRPr="00C54DFA">
        <w:tblPrEx>
          <w:tblCellMar>
            <w:top w:w="0" w:type="dxa"/>
            <w:bottom w:w="0" w:type="dxa"/>
          </w:tblCellMar>
        </w:tblPrEx>
        <w:tc>
          <w:tcPr>
            <w:tcW w:w="3090" w:type="dxa"/>
          </w:tcPr>
          <w:p w:rsidR="005A717E" w:rsidRPr="00C54DFA" w:rsidRDefault="005A717E">
            <w:pPr>
              <w:pStyle w:val="Propmedindrag"/>
              <w:rPr>
                <w:i/>
              </w:rPr>
            </w:pPr>
          </w:p>
        </w:tc>
        <w:tc>
          <w:tcPr>
            <w:tcW w:w="3090" w:type="dxa"/>
          </w:tcPr>
          <w:p w:rsidR="005A717E" w:rsidRPr="00C54DFA" w:rsidRDefault="005A717E">
            <w:pPr>
              <w:pStyle w:val="LagtextIndrag"/>
              <w:rPr>
                <w:i/>
              </w:rPr>
            </w:pPr>
            <w:r w:rsidRPr="00C54DFA">
              <w:rPr>
                <w:i/>
              </w:rPr>
              <w:t>Koncessionsavgiften för den som enligt 5 kap. radio- och TV-lagen (1996:844) har tillstånd att sända lokalradio utgör 40 000 kr för varje kalenderår under vilket sändning</w:t>
            </w:r>
            <w:r w:rsidRPr="00C54DFA">
              <w:rPr>
                <w:i/>
              </w:rPr>
              <w:t>s</w:t>
            </w:r>
            <w:r w:rsidRPr="00C54DFA">
              <w:rPr>
                <w:i/>
              </w:rPr>
              <w:t>verksamheten får bedrivas.</w:t>
            </w:r>
          </w:p>
          <w:p w:rsidR="005A717E" w:rsidRPr="00C54DFA" w:rsidRDefault="005A717E">
            <w:pPr>
              <w:pStyle w:val="LagtextIndrag"/>
              <w:rPr>
                <w:i/>
              </w:rPr>
            </w:pPr>
            <w:r w:rsidRPr="00C54DFA">
              <w:rPr>
                <w:i/>
              </w:rPr>
              <w:t>Avgiften för varje kalenderår skall justeras med hänsyn till kvoten me</w:t>
            </w:r>
            <w:r w:rsidRPr="00C54DFA">
              <w:rPr>
                <w:i/>
              </w:rPr>
              <w:t>l</w:t>
            </w:r>
            <w:r w:rsidRPr="00C54DFA">
              <w:rPr>
                <w:i/>
              </w:rPr>
              <w:t>lan konsumentprisindex för oktober månad året före det år som avgiften avser och konsumentprisindex för oktober månad 2000.</w:t>
            </w:r>
          </w:p>
          <w:p w:rsidR="005A717E" w:rsidRPr="00C54DFA" w:rsidRDefault="005A717E">
            <w:pPr>
              <w:pStyle w:val="LagtextIndrag"/>
              <w:rPr>
                <w:i/>
              </w:rPr>
            </w:pPr>
            <w:r w:rsidRPr="00C54DFA">
              <w:rPr>
                <w:i/>
              </w:rPr>
              <w:t>Beloppet avrundas nedåt till nä</w:t>
            </w:r>
            <w:r w:rsidRPr="00C54DFA">
              <w:rPr>
                <w:i/>
              </w:rPr>
              <w:t>r</w:t>
            </w:r>
            <w:r w:rsidRPr="00C54DFA">
              <w:rPr>
                <w:i/>
              </w:rPr>
              <w:t>maste tusental kronor.</w:t>
            </w:r>
          </w:p>
          <w:p w:rsidR="005A717E" w:rsidRPr="00C54DFA" w:rsidRDefault="005A717E">
            <w:pPr>
              <w:pStyle w:val="LagtextIndrag"/>
              <w:rPr>
                <w:i/>
              </w:rPr>
            </w:pPr>
          </w:p>
          <w:p w:rsidR="005A717E" w:rsidRPr="00C54DFA" w:rsidRDefault="005A717E">
            <w:pPr>
              <w:pStyle w:val="Normaltindrag"/>
            </w:pPr>
          </w:p>
        </w:tc>
      </w:tr>
    </w:tbl>
    <w:p w:rsidR="005A717E" w:rsidRPr="00C54DFA" w:rsidRDefault="005A717E"/>
    <w:p w:rsidR="005A717E" w:rsidRPr="00C54DFA" w:rsidRDefault="005A717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pPr>
            <w:r w:rsidRPr="00C54DFA">
              <w:br w:type="page"/>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Normaltindrag"/>
              <w:jc w:val="center"/>
            </w:pPr>
            <w:r w:rsidRPr="00C54DFA">
              <w:t>6</w:t>
            </w:r>
            <w:r w:rsidRPr="00C54DFA">
              <w:rPr>
                <w:rStyle w:val="Fotnotsreferens"/>
              </w:rPr>
              <w:footnoteReference w:id="5"/>
            </w:r>
            <w:r w:rsidRPr="00C54DFA">
              <w:t xml:space="preserve">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Programföretaget skall senast den 15 februari varje år lämna Radio- och TV-verket de uppgifter som behövs för att fastställa den rörliga delen av koncessionsavgiften för föregående år. Om sådana uppgifter inte lämnas eller de lämnade uppgi</w:t>
            </w:r>
            <w:r w:rsidRPr="00C54DFA">
              <w:t>f</w:t>
            </w:r>
            <w:r w:rsidRPr="00C54DFA">
              <w:t>terna är ofull</w:t>
            </w:r>
            <w:r w:rsidRPr="00C54DFA">
              <w:softHyphen/>
              <w:t>ständiga, får Radio- och TV-verket förelägga företaget vid vite att full</w:t>
            </w:r>
            <w:r w:rsidRPr="00C54DFA">
              <w:softHyphen/>
              <w:t>göra skyldigheten.</w:t>
            </w:r>
          </w:p>
          <w:p w:rsidR="005A717E" w:rsidRPr="00C54DFA" w:rsidRDefault="005A717E">
            <w:pPr>
              <w:pStyle w:val="LagtextIndrag"/>
            </w:pPr>
            <w:r w:rsidRPr="00C54DFA">
              <w:t>Radio- och TV-verket meddelar senast den 1 mars beslut om det belopp till vilket den rörliga delen av koncessionsavgiften uppgår för     föregående år. Om programföretaget inte har fullgjort sin uppgifts-skyldighet enligt första stycket första meningen, meddelar R</w:t>
            </w:r>
            <w:r w:rsidRPr="00C54DFA">
              <w:t>a</w:t>
            </w:r>
            <w:r w:rsidRPr="00C54DFA">
              <w:t>dio- och TV</w:t>
            </w:r>
            <w:r w:rsidRPr="00C54DFA">
              <w:softHyphen/>
              <w:t>verket beslut snarast möjligt efter det att uppgiftsskyldigheten har ful</w:t>
            </w:r>
            <w:r w:rsidRPr="00C54DFA">
              <w:t>l</w:t>
            </w:r>
            <w:r w:rsidRPr="00C54DFA">
              <w:t>gjorts.</w:t>
            </w:r>
          </w:p>
          <w:p w:rsidR="005A717E" w:rsidRPr="00C54DFA" w:rsidRDefault="005A717E">
            <w:pPr>
              <w:pStyle w:val="LagtextIndrag"/>
            </w:pPr>
            <w:r w:rsidRPr="00C54DFA">
              <w:t>Den rörliga delen av konce</w:t>
            </w:r>
            <w:r w:rsidRPr="00C54DFA">
              <w:t>s</w:t>
            </w:r>
            <w:r w:rsidRPr="00C54DFA">
              <w:t>sions</w:t>
            </w:r>
            <w:r w:rsidRPr="00C54DFA">
              <w:softHyphen/>
              <w:t>avgiften skall betalas senast den 31 mars om Radio- och TV-verket har meddelat beslut om avgiften senast under mars månad. I annat fall skall avgiften betalas så snart Radio- och TV-verket meddelat beslut om a</w:t>
            </w:r>
            <w:r w:rsidRPr="00C54DFA">
              <w:t>v</w:t>
            </w:r>
            <w:r w:rsidRPr="00C54DFA">
              <w:t>giften.</w:t>
            </w:r>
          </w:p>
        </w:tc>
        <w:tc>
          <w:tcPr>
            <w:tcW w:w="3090" w:type="dxa"/>
          </w:tcPr>
          <w:p w:rsidR="005A717E" w:rsidRPr="00C54DFA" w:rsidRDefault="005A717E">
            <w:pPr>
              <w:pStyle w:val="LagtextIndrag"/>
            </w:pPr>
            <w:r w:rsidRPr="00C54DFA">
              <w:t xml:space="preserve">Programföretaget skall senast den 15 februari varje år lämna Radio- och TV-verket de uppgifter som behövs för att fastställa den rörliga delen av koncessionsavgiften </w:t>
            </w:r>
            <w:r w:rsidRPr="00C54DFA">
              <w:rPr>
                <w:i/>
              </w:rPr>
              <w:t xml:space="preserve">för television </w:t>
            </w:r>
            <w:r w:rsidRPr="00C54DFA">
              <w:t>för föregående år. Om sådana uppgifter inte lämnas eller de lämnade uppgi</w:t>
            </w:r>
            <w:r w:rsidRPr="00C54DFA">
              <w:t>f</w:t>
            </w:r>
            <w:r w:rsidRPr="00C54DFA">
              <w:t>terna är ofullständiga, får Radio- och TV-verket förelägga företaget vid vite att fullgöra skyldigheten.</w:t>
            </w:r>
          </w:p>
          <w:p w:rsidR="005A717E" w:rsidRPr="00C54DFA" w:rsidRDefault="005A717E">
            <w:pPr>
              <w:pStyle w:val="LagtextIndrag"/>
            </w:pPr>
            <w:r w:rsidRPr="00C54DFA">
              <w:t xml:space="preserve">Radio- och TV-verket meddelar senast den 1 mars beslut om det belopp till vilket den rörliga delen av koncessionsavgiften </w:t>
            </w:r>
            <w:r w:rsidRPr="00C54DFA">
              <w:rPr>
                <w:i/>
              </w:rPr>
              <w:t>för television</w:t>
            </w:r>
            <w:r w:rsidRPr="00C54DFA">
              <w:t xml:space="preserve"> uppgår för föregående år. Om pro</w:t>
            </w:r>
            <w:r w:rsidRPr="00C54DFA">
              <w:softHyphen/>
              <w:t>gramföretaget inte har fullgjort sin uppgiftsskyldighet enligt första stycket första meningen, meddelar Radio- och TV-verket beslut snarast möjligt efter det att uppgiftsskyldig</w:t>
            </w:r>
            <w:r w:rsidRPr="00C54DFA">
              <w:softHyphen/>
              <w:t>heten har fullgjorts.</w:t>
            </w:r>
          </w:p>
          <w:p w:rsidR="005A717E" w:rsidRPr="00C54DFA" w:rsidRDefault="005A717E">
            <w:pPr>
              <w:pStyle w:val="LagtextIndrag"/>
            </w:pPr>
            <w:r w:rsidRPr="00C54DFA">
              <w:t>Den rörliga delen av konce</w:t>
            </w:r>
            <w:r w:rsidRPr="00C54DFA">
              <w:t>s</w:t>
            </w:r>
            <w:r w:rsidRPr="00C54DFA">
              <w:t>sions</w:t>
            </w:r>
            <w:r w:rsidRPr="00C54DFA">
              <w:softHyphen/>
              <w:t xml:space="preserve">avgiften </w:t>
            </w:r>
            <w:r w:rsidRPr="00C54DFA">
              <w:rPr>
                <w:i/>
              </w:rPr>
              <w:t>för television</w:t>
            </w:r>
            <w:r w:rsidRPr="00C54DFA">
              <w:t xml:space="preserve"> skall betalas senast den 31 mars om Radio- och TV-verket har meddelat beslut om avgiften senast under mars månad. I annat fall skall avgiften betalas så snart Radio- och TV-verket meddelat beslut om avgiften.</w:t>
            </w:r>
          </w:p>
          <w:p w:rsidR="005A717E" w:rsidRPr="00C54DFA" w:rsidRDefault="005A717E">
            <w:pPr>
              <w:pStyle w:val="Lagtex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6 a  §</w:t>
            </w:r>
          </w:p>
        </w:tc>
      </w:tr>
      <w:tr w:rsidR="00000000" w:rsidRPr="00C54DFA">
        <w:tblPrEx>
          <w:tblCellMar>
            <w:top w:w="0" w:type="dxa"/>
            <w:bottom w:w="0" w:type="dxa"/>
          </w:tblCellMar>
        </w:tblPrEx>
        <w:tc>
          <w:tcPr>
            <w:tcW w:w="3090" w:type="dxa"/>
          </w:tcPr>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tc>
        <w:tc>
          <w:tcPr>
            <w:tcW w:w="3090" w:type="dxa"/>
          </w:tcPr>
          <w:p w:rsidR="005A717E" w:rsidRPr="00C54DFA" w:rsidRDefault="005A717E">
            <w:pPr>
              <w:pStyle w:val="LagtextIndrag"/>
              <w:rPr>
                <w:i/>
              </w:rPr>
            </w:pPr>
            <w:r w:rsidRPr="00C54DFA">
              <w:rPr>
                <w:i/>
              </w:rPr>
              <w:t>Skyldighet att betala avgift för til</w:t>
            </w:r>
            <w:r w:rsidRPr="00C54DFA">
              <w:rPr>
                <w:i/>
              </w:rPr>
              <w:t>l</w:t>
            </w:r>
            <w:r w:rsidRPr="00C54DFA">
              <w:rPr>
                <w:i/>
              </w:rPr>
              <w:t>stånd att sända lokalradio gäller från och med den dag då sändningar får bedrivas med stöd av tillståndet. Att avgiften i vissa fall skall betalas dessförinnan framgår av 5 kap. 9 § radio- och TV-lagen.</w:t>
            </w:r>
          </w:p>
          <w:p w:rsidR="005A717E" w:rsidRPr="00C54DFA" w:rsidRDefault="005A717E">
            <w:pPr>
              <w:pStyle w:val="LagtextIndrag"/>
              <w:rPr>
                <w:i/>
              </w:rPr>
            </w:pPr>
            <w:r w:rsidRPr="00C54DFA">
              <w:rPr>
                <w:i/>
              </w:rPr>
              <w:t>I ett beslut om tillstånd att sända lokalradio skall Radio- och TV-ver</w:t>
            </w:r>
            <w:r w:rsidRPr="00C54DFA">
              <w:rPr>
                <w:i/>
              </w:rPr>
              <w:softHyphen/>
              <w:t>ket ange den avgift enligt 4 a § som tillståndshavaren skall betala under det första kalenderåret. Avgiften skall betalas så snart Radio- och TV-verket meddelat beslut om avgi</w:t>
            </w:r>
            <w:r w:rsidRPr="00C54DFA">
              <w:rPr>
                <w:i/>
              </w:rPr>
              <w:t>f</w:t>
            </w:r>
            <w:r w:rsidRPr="00C54DFA">
              <w:rPr>
                <w:i/>
              </w:rPr>
              <w:t>ten.</w:t>
            </w:r>
          </w:p>
        </w:tc>
      </w:tr>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p w:rsidR="005A717E" w:rsidRPr="00C54DFA" w:rsidRDefault="005A717E">
            <w:pPr>
              <w:pStyle w:val="LagtextIndrag"/>
              <w:rPr>
                <w:i/>
              </w:rPr>
            </w:pPr>
            <w:r w:rsidRPr="00C54DFA">
              <w:rPr>
                <w:i/>
              </w:rPr>
              <w:t>Radio- och TV-verket skall senast den 31 december varje år fastställa det belopp som skall betalas under det följande kalenderåret. Avgiften skall betalas före utgången av janu</w:t>
            </w:r>
            <w:r w:rsidRPr="00C54DFA">
              <w:rPr>
                <w:i/>
              </w:rPr>
              <w:t>a</w:t>
            </w:r>
            <w:r w:rsidRPr="00C54DFA">
              <w:rPr>
                <w:i/>
              </w:rPr>
              <w:t>ri månad det kalenderår som avgi</w:t>
            </w:r>
            <w:r w:rsidRPr="00C54DFA">
              <w:rPr>
                <w:i/>
              </w:rPr>
              <w:t>f</w:t>
            </w:r>
            <w:r w:rsidRPr="00C54DFA">
              <w:rPr>
                <w:i/>
              </w:rPr>
              <w:t>ten avser.</w:t>
            </w:r>
          </w:p>
        </w:tc>
      </w:tr>
      <w:tr w:rsidR="00000000" w:rsidRPr="00C54DFA">
        <w:tblPrEx>
          <w:tblCellMar>
            <w:top w:w="0" w:type="dxa"/>
            <w:bottom w:w="0" w:type="dxa"/>
          </w:tblCellMar>
        </w:tblPrEx>
        <w:tc>
          <w:tcPr>
            <w:tcW w:w="6180" w:type="dxa"/>
            <w:gridSpan w:val="2"/>
          </w:tcPr>
          <w:p w:rsidR="005A717E" w:rsidRPr="00C54DFA" w:rsidRDefault="005A717E">
            <w:pPr>
              <w:pStyle w:val="Normaltindrag"/>
              <w:jc w:val="center"/>
            </w:pPr>
          </w:p>
          <w:p w:rsidR="005A717E" w:rsidRPr="00C54DFA" w:rsidRDefault="005A717E">
            <w:pPr>
              <w:pStyle w:val="Normaltindrag"/>
              <w:jc w:val="center"/>
            </w:pPr>
            <w:r w:rsidRPr="00C54DFA">
              <w:t>7  §</w:t>
            </w:r>
            <w:r w:rsidRPr="00C54DFA">
              <w:rPr>
                <w:rStyle w:val="Fotnotsreferens"/>
              </w:rPr>
              <w:footnoteReference w:id="6"/>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Ränta skall betalas på koncessionsavgift från förfallodagen. Räntesatsen bestäms enligt 6 § räntelagen (1975:635).</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Om Radio- och TV-verket har fa</w:t>
            </w:r>
            <w:r w:rsidRPr="00C54DFA">
              <w:t>t</w:t>
            </w:r>
            <w:r w:rsidRPr="00C54DFA">
              <w:t>tat beslut om den rörliga delen av koncessionsavgiften efter utgången av mars månad, skall ränta ändå betalas från den 31 mars.</w:t>
            </w:r>
          </w:p>
        </w:tc>
        <w:tc>
          <w:tcPr>
            <w:tcW w:w="3090" w:type="dxa"/>
          </w:tcPr>
          <w:p w:rsidR="005A717E" w:rsidRPr="00C54DFA" w:rsidRDefault="005A717E">
            <w:pPr>
              <w:pStyle w:val="LagtextIndrag"/>
            </w:pPr>
            <w:r w:rsidRPr="00C54DFA">
              <w:t>Om Radio- och TV-verket har fa</w:t>
            </w:r>
            <w:r w:rsidRPr="00C54DFA">
              <w:t>t</w:t>
            </w:r>
            <w:r w:rsidRPr="00C54DFA">
              <w:t xml:space="preserve">tat beslut om den rörliga delen av koncessionsavgiften </w:t>
            </w:r>
            <w:r w:rsidRPr="00C54DFA">
              <w:rPr>
                <w:i/>
              </w:rPr>
              <w:t xml:space="preserve">för television </w:t>
            </w:r>
            <w:r w:rsidRPr="00C54DFA">
              <w:t>efter utgången av mars månad, skall ränta ändå betalas från den 31 mars.</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Radio- och TV-verket beslutar om ränta.</w:t>
            </w:r>
          </w:p>
        </w:tc>
      </w:tr>
    </w:tbl>
    <w:p w:rsidR="005A717E" w:rsidRPr="00C54DFA" w:rsidRDefault="005A717E">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8 a  §</w:t>
            </w:r>
          </w:p>
        </w:tc>
      </w:tr>
      <w:tr w:rsidR="00000000" w:rsidRPr="00C54DFA">
        <w:tblPrEx>
          <w:tblCellMar>
            <w:top w:w="0" w:type="dxa"/>
            <w:bottom w:w="0" w:type="dxa"/>
          </w:tblCellMar>
        </w:tblPrEx>
        <w:tc>
          <w:tcPr>
            <w:tcW w:w="3090" w:type="dxa"/>
          </w:tcPr>
          <w:p w:rsidR="005A717E" w:rsidRPr="00C54DFA" w:rsidRDefault="005A717E">
            <w:pPr>
              <w:pStyle w:val="Propmedindrag"/>
            </w:pPr>
          </w:p>
        </w:tc>
        <w:tc>
          <w:tcPr>
            <w:tcW w:w="3090" w:type="dxa"/>
          </w:tcPr>
          <w:p w:rsidR="005A717E" w:rsidRPr="00C54DFA" w:rsidRDefault="005A717E">
            <w:pPr>
              <w:pStyle w:val="LagtextIndrag"/>
              <w:rPr>
                <w:i/>
              </w:rPr>
            </w:pPr>
            <w:r w:rsidRPr="00C54DFA">
              <w:rPr>
                <w:i/>
              </w:rPr>
              <w:t xml:space="preserve">Återkallas ett tillstånd att sända lokalradio gäller skyldigheten att betala avgiften till och med nittio dagar från den dag tillståndet enligt 5 kap. 18 § radio- och TV-lagen skall anses ha upphört att gälla. </w:t>
            </w:r>
          </w:p>
          <w:p w:rsidR="005A717E" w:rsidRPr="00C54DFA" w:rsidRDefault="005A717E">
            <w:pPr>
              <w:pStyle w:val="LagtextIndrag"/>
              <w:rPr>
                <w:i/>
              </w:rPr>
            </w:pPr>
            <w:r w:rsidRPr="00C54DFA">
              <w:rPr>
                <w:i/>
              </w:rPr>
              <w:t>En tillståndshavares skyldighet att betala avgift gäller inte för tid efter det att någon annan övertagit til</w:t>
            </w:r>
            <w:r w:rsidRPr="00C54DFA">
              <w:rPr>
                <w:i/>
              </w:rPr>
              <w:t>l</w:t>
            </w:r>
            <w:r w:rsidRPr="00C54DFA">
              <w:rPr>
                <w:i/>
              </w:rPr>
              <w:t>ståndet.</w:t>
            </w:r>
          </w:p>
          <w:p w:rsidR="005A717E" w:rsidRPr="00C54DFA" w:rsidRDefault="005A717E">
            <w:pPr>
              <w:pStyle w:val="Lagtex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8 b  §</w:t>
            </w:r>
          </w:p>
        </w:tc>
      </w:tr>
      <w:tr w:rsidR="00000000" w:rsidRPr="00C54DFA">
        <w:tblPrEx>
          <w:tblCellMar>
            <w:top w:w="0" w:type="dxa"/>
            <w:bottom w:w="0" w:type="dxa"/>
          </w:tblCellMar>
        </w:tblPrEx>
        <w:tc>
          <w:tcPr>
            <w:tcW w:w="3090" w:type="dxa"/>
          </w:tcPr>
          <w:p w:rsidR="005A717E" w:rsidRPr="00C54DFA" w:rsidRDefault="005A717E">
            <w:pPr>
              <w:pStyle w:val="LagtextRubrik"/>
            </w:pPr>
          </w:p>
        </w:tc>
        <w:tc>
          <w:tcPr>
            <w:tcW w:w="3090" w:type="dxa"/>
          </w:tcPr>
          <w:p w:rsidR="005A717E" w:rsidRPr="00C54DFA" w:rsidRDefault="005A717E">
            <w:pPr>
              <w:pStyle w:val="LagtextIndrag"/>
              <w:rPr>
                <w:i/>
              </w:rPr>
            </w:pPr>
            <w:r w:rsidRPr="00C54DFA">
              <w:rPr>
                <w:i/>
              </w:rPr>
              <w:t>Den som får medgivande enligt 5 kap. 15 § radio- och TV-lagen (1996:844) skall betala en avgift som motsvarar vad denne skulle ha bet</w:t>
            </w:r>
            <w:r w:rsidRPr="00C54DFA">
              <w:rPr>
                <w:i/>
              </w:rPr>
              <w:t>a</w:t>
            </w:r>
            <w:r w:rsidRPr="00C54DFA">
              <w:rPr>
                <w:i/>
              </w:rPr>
              <w:t>lat om tillståndet förlängts.</w:t>
            </w:r>
          </w:p>
          <w:p w:rsidR="005A717E" w:rsidRPr="00C54DFA" w:rsidRDefault="005A717E">
            <w:pPr>
              <w:pStyle w:val="LagtextIndrag"/>
              <w:rPr>
                <w:i/>
              </w:rPr>
            </w:pPr>
          </w:p>
        </w:tc>
      </w:tr>
    </w:tbl>
    <w:p w:rsidR="005A717E" w:rsidRPr="00C54DFA" w:rsidRDefault="005A717E">
      <w:r w:rsidRPr="00C54DFA">
        <w:rPr>
          <w:i/>
        </w:rP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Indrag"/>
              <w:rPr>
                <w:i/>
              </w:rPr>
            </w:pPr>
            <w:r w:rsidRPr="00C54DFA">
              <w:rPr>
                <w:i/>
              </w:rPr>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Normaltindrag"/>
              <w:jc w:val="center"/>
            </w:pPr>
            <w:r w:rsidRPr="00C54DFA">
              <w:t>9 §</w:t>
            </w:r>
            <w:r w:rsidRPr="00C54DFA">
              <w:rPr>
                <w:rStyle w:val="Fotnotsreferens"/>
              </w:rPr>
              <w:footnoteReference w:id="7"/>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Om det belopp som progra</w:t>
            </w:r>
            <w:r w:rsidRPr="00C54DFA">
              <w:t>m</w:t>
            </w:r>
            <w:r w:rsidRPr="00C54DFA">
              <w:t>fö</w:t>
            </w:r>
            <w:r w:rsidRPr="00C54DFA">
              <w:softHyphen/>
              <w:t>retaget har betalat för en viss period överstiger vad företaget skall betala enligt 3 § eller enligt beslut av R</w:t>
            </w:r>
            <w:r w:rsidRPr="00C54DFA">
              <w:t>a</w:t>
            </w:r>
            <w:r w:rsidRPr="00C54DFA">
              <w:t>dio- och TV-verket eller domstol, skall det överskjutande beloppet betalas tillbaka till företaget.</w:t>
            </w:r>
          </w:p>
        </w:tc>
        <w:tc>
          <w:tcPr>
            <w:tcW w:w="3090" w:type="dxa"/>
          </w:tcPr>
          <w:p w:rsidR="005A717E" w:rsidRPr="00C54DFA" w:rsidRDefault="005A717E">
            <w:pPr>
              <w:pStyle w:val="LagtextIndrag"/>
            </w:pPr>
            <w:r w:rsidRPr="00C54DFA">
              <w:t>Om det belopp som progra</w:t>
            </w:r>
            <w:r w:rsidRPr="00C54DFA">
              <w:t>m</w:t>
            </w:r>
            <w:r w:rsidRPr="00C54DFA">
              <w:t>fö</w:t>
            </w:r>
            <w:r w:rsidRPr="00C54DFA">
              <w:softHyphen/>
              <w:t xml:space="preserve">retaget har betalat för en viss period överstiger vad företaget skall betala enligt 3 </w:t>
            </w:r>
            <w:r w:rsidRPr="00C54DFA">
              <w:rPr>
                <w:i/>
              </w:rPr>
              <w:t xml:space="preserve">eller 4 a § </w:t>
            </w:r>
            <w:r w:rsidRPr="00C54DFA">
              <w:t>eller enligt beslut av Radio- och TV-verket eller do</w:t>
            </w:r>
            <w:r w:rsidRPr="00C54DFA">
              <w:t>m</w:t>
            </w:r>
            <w:r w:rsidRPr="00C54DFA">
              <w:t>stol, skall det överskjutande beloppet betalas tillbaka till företaget.</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Ränta skall betalas på belopp som återbetalas. Räntan beräknas efter en räntesats motsvarande det av Riksgäldskontoret fastställda diskonto, som gällde vid utgången av året närmast före det år då återbetalningen äger rum. Radio- och TV-verket beslutar om ränta.</w:t>
            </w:r>
          </w:p>
        </w:tc>
      </w:tr>
    </w:tbl>
    <w:p w:rsidR="005A717E" w:rsidRPr="00C54DFA" w:rsidRDefault="005A717E">
      <w:pPr>
        <w:pStyle w:val="Normaltindrag"/>
        <w:ind w:firstLine="0"/>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12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Om det finns särskilda skäl får r</w:t>
            </w:r>
            <w:r w:rsidRPr="00C54DFA">
              <w:t>e</w:t>
            </w:r>
            <w:r w:rsidRPr="00C54DFA">
              <w:t>geringen meddela anstånd med b</w:t>
            </w:r>
            <w:r w:rsidRPr="00C54DFA">
              <w:t>e</w:t>
            </w:r>
            <w:r w:rsidRPr="00C54DFA">
              <w:t>talning av koncessionsavgift och ränta. Om det finns synnerliga skäl får regeringen medge befrielse helt eller delvis från skyldigheten att betala koncessionsavgift och ränta för en viss period.</w:t>
            </w:r>
          </w:p>
        </w:tc>
        <w:tc>
          <w:tcPr>
            <w:tcW w:w="3090" w:type="dxa"/>
          </w:tcPr>
          <w:p w:rsidR="005A717E" w:rsidRPr="00C54DFA" w:rsidRDefault="005A717E">
            <w:pPr>
              <w:pStyle w:val="LagtextIndrag"/>
            </w:pPr>
            <w:r w:rsidRPr="00C54DFA">
              <w:t>Om det finns särskilda skäl får r</w:t>
            </w:r>
            <w:r w:rsidRPr="00C54DFA">
              <w:t>e</w:t>
            </w:r>
            <w:r w:rsidRPr="00C54DFA">
              <w:t>geringen meddela anstånd med b</w:t>
            </w:r>
            <w:r w:rsidRPr="00C54DFA">
              <w:t>e</w:t>
            </w:r>
            <w:r w:rsidRPr="00C54DFA">
              <w:t xml:space="preserve">talning av koncessionsavgift och ränta </w:t>
            </w:r>
            <w:r w:rsidRPr="00C54DFA">
              <w:rPr>
                <w:i/>
              </w:rPr>
              <w:t>för television</w:t>
            </w:r>
            <w:r w:rsidRPr="00C54DFA">
              <w:t>. Om det finns synnerliga skäl får regeringen medge befrielse helt eller delvis från sky</w:t>
            </w:r>
            <w:r w:rsidRPr="00C54DFA">
              <w:t>l</w:t>
            </w:r>
            <w:r w:rsidRPr="00C54DFA">
              <w:t xml:space="preserve">digheten att betala koncessionsavgift och ränta </w:t>
            </w:r>
            <w:r w:rsidRPr="00C54DFA">
              <w:rPr>
                <w:i/>
              </w:rPr>
              <w:t>för television</w:t>
            </w:r>
            <w:r w:rsidRPr="00C54DFA">
              <w:t xml:space="preserve"> för en viss period. </w:t>
            </w:r>
          </w:p>
        </w:tc>
      </w:tr>
    </w:tbl>
    <w:p w:rsidR="005A717E" w:rsidRPr="00C54DFA" w:rsidRDefault="005A717E">
      <w:pPr>
        <w:pStyle w:val="Normaltindrag"/>
        <w:ind w:firstLine="0"/>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12 a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pPr>
            <w:r w:rsidRPr="00C54DFA">
              <w:rPr>
                <w:i/>
              </w:rPr>
              <w:t>Om det finns särskilda skäl får R</w:t>
            </w:r>
            <w:r w:rsidRPr="00C54DFA">
              <w:rPr>
                <w:i/>
              </w:rPr>
              <w:t>a</w:t>
            </w:r>
            <w:r w:rsidRPr="00C54DFA">
              <w:rPr>
                <w:i/>
              </w:rPr>
              <w:t>dio- och TV-verket meddela anstånd med betalning av koncessionsavgift och ränta för tillstånd att sända lokalradio. Om det finns synnerliga skäl får Radio- och TV-verket medge befrielse helt eller delvis från sky</w:t>
            </w:r>
            <w:r w:rsidRPr="00C54DFA">
              <w:rPr>
                <w:i/>
              </w:rPr>
              <w:t>l</w:t>
            </w:r>
            <w:r w:rsidRPr="00C54DFA">
              <w:rPr>
                <w:i/>
              </w:rPr>
              <w:t>digheten att betala koncessions</w:t>
            </w:r>
            <w:r w:rsidRPr="00C54DFA">
              <w:rPr>
                <w:i/>
              </w:rPr>
              <w:softHyphen/>
              <w:t>avgift och ränta för tillstånd att sända lokalradio för en viss period</w:t>
            </w:r>
            <w:r w:rsidRPr="00C54DFA">
              <w:t>.</w:t>
            </w:r>
          </w:p>
        </w:tc>
      </w:tr>
    </w:tbl>
    <w:p w:rsidR="005A717E" w:rsidRPr="00C54DFA" w:rsidRDefault="005A717E">
      <w:r w:rsidRPr="00C54DFA">
        <w:t>____________</w:t>
      </w:r>
    </w:p>
    <w:p w:rsidR="005A717E" w:rsidRPr="00C54DFA" w:rsidRDefault="005A717E">
      <w:pPr>
        <w:pStyle w:val="LagtextIndrag"/>
      </w:pPr>
      <w:r w:rsidRPr="00C54DFA">
        <w:t>1. Denna lag träder i kraft den 1 juli 2001.</w:t>
      </w:r>
    </w:p>
    <w:p w:rsidR="005A717E" w:rsidRPr="00C54DFA" w:rsidRDefault="005A717E">
      <w:pPr>
        <w:pStyle w:val="LagtextIndrag"/>
      </w:pPr>
      <w:r w:rsidRPr="00C54DFA">
        <w:t>2. I fråga om tillstånd som meddelats före den 1 juli 2001 gäller 15–17 och 32–37 §§ i den upphävda lokalradiolagen (1993:120) i stället för bestämme</w:t>
      </w:r>
      <w:r w:rsidRPr="00C54DFA">
        <w:t>l</w:t>
      </w:r>
      <w:r w:rsidRPr="00C54DFA">
        <w:t>serna i de</w:t>
      </w:r>
      <w:r w:rsidRPr="00C54DFA">
        <w:t>n</w:t>
      </w:r>
      <w:r w:rsidRPr="00C54DFA">
        <w:t>na lag.</w:t>
      </w:r>
    </w:p>
    <w:p w:rsidR="005A717E" w:rsidRPr="00C54DFA" w:rsidRDefault="005A717E">
      <w:pPr>
        <w:pStyle w:val="Rubrik2"/>
      </w:pPr>
      <w:r w:rsidRPr="00C54DFA">
        <w:br w:type="page"/>
      </w:r>
      <w:bookmarkStart w:id="80" w:name="_Toc471703974"/>
      <w:bookmarkStart w:id="81" w:name="_Toc474237779"/>
      <w:bookmarkStart w:id="82" w:name="_Toc514208014"/>
      <w:r w:rsidRPr="00C54DFA">
        <w:t>4. Förslag till lag om ändring i lotterilagen (1994:1000)</w:t>
      </w:r>
      <w:bookmarkEnd w:id="76"/>
      <w:bookmarkEnd w:id="80"/>
      <w:bookmarkEnd w:id="81"/>
      <w:bookmarkEnd w:id="82"/>
    </w:p>
    <w:p w:rsidR="005A717E" w:rsidRPr="00C54DFA" w:rsidRDefault="005A717E">
      <w:pPr>
        <w:pStyle w:val="LagtextIndrag"/>
      </w:pPr>
      <w:r w:rsidRPr="00C54DFA">
        <w:t>Härigenom föreskrivs att 18 § lotterilagen (1994:1000) skall ha följande lydelse.</w:t>
      </w:r>
    </w:p>
    <w:p w:rsidR="005A717E" w:rsidRPr="00C54DFA" w:rsidRDefault="005A717E">
      <w:pPr>
        <w:pStyle w:val="Normaltindrag"/>
      </w:pPr>
    </w:p>
    <w:tbl>
      <w:tblPr>
        <w:tblW w:w="0" w:type="auto"/>
        <w:tblInd w:w="-142" w:type="dxa"/>
        <w:tblLayout w:type="fixed"/>
        <w:tblCellMar>
          <w:left w:w="113" w:type="dxa"/>
          <w:right w:w="113" w:type="dxa"/>
        </w:tblCellMar>
        <w:tblLook w:val="0000" w:firstRow="0" w:lastRow="0" w:firstColumn="0" w:lastColumn="0" w:noHBand="0" w:noVBand="0"/>
      </w:tblPr>
      <w:tblGrid>
        <w:gridCol w:w="29"/>
        <w:gridCol w:w="3090"/>
        <w:gridCol w:w="3090"/>
      </w:tblGrid>
      <w:tr w:rsidR="00000000" w:rsidRPr="00C54DFA">
        <w:tblPrEx>
          <w:tblCellMar>
            <w:top w:w="0" w:type="dxa"/>
            <w:bottom w:w="0" w:type="dxa"/>
          </w:tblCellMar>
        </w:tblPrEx>
        <w:tc>
          <w:tcPr>
            <w:tcW w:w="3119" w:type="dxa"/>
            <w:gridSpan w:val="2"/>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209" w:type="dxa"/>
            <w:gridSpan w:val="3"/>
          </w:tcPr>
          <w:p w:rsidR="005A717E" w:rsidRPr="00C54DFA" w:rsidRDefault="005A717E">
            <w:pPr>
              <w:pStyle w:val="Lagtext"/>
              <w:jc w:val="center"/>
            </w:pPr>
            <w:r w:rsidRPr="00C54DFA">
              <w:t>18  §</w:t>
            </w:r>
            <w:r w:rsidRPr="00C54DFA">
              <w:rPr>
                <w:rStyle w:val="Fotnotsreferens"/>
              </w:rPr>
              <w:footnoteReference w:id="8"/>
            </w:r>
          </w:p>
        </w:tc>
      </w:tr>
      <w:tr w:rsidR="00000000" w:rsidRPr="00C54DFA">
        <w:tblPrEx>
          <w:tblCellMar>
            <w:top w:w="0" w:type="dxa"/>
            <w:bottom w:w="0" w:type="dxa"/>
          </w:tblCellMar>
        </w:tblPrEx>
        <w:trPr>
          <w:gridBefore w:val="1"/>
          <w:wBefore w:w="29" w:type="dxa"/>
        </w:trPr>
        <w:tc>
          <w:tcPr>
            <w:tcW w:w="6180" w:type="dxa"/>
            <w:gridSpan w:val="2"/>
          </w:tcPr>
          <w:p w:rsidR="005A717E" w:rsidRPr="00C54DFA" w:rsidRDefault="005A717E">
            <w:pPr>
              <w:pStyle w:val="LagtextIndrag"/>
            </w:pPr>
            <w:r w:rsidRPr="00C54DFA">
              <w:t>Ett egentligt lotteri enligt 16 och 17 §§ får inte anordnas i radio eller telev</w:t>
            </w:r>
            <w:r w:rsidRPr="00C54DFA">
              <w:t>i</w:t>
            </w:r>
            <w:r w:rsidRPr="00C54DFA">
              <w:t>sion utan särskilt tillstånd.</w:t>
            </w:r>
          </w:p>
        </w:tc>
      </w:tr>
      <w:tr w:rsidR="00000000" w:rsidRPr="00C54DFA">
        <w:tblPrEx>
          <w:tblCellMar>
            <w:top w:w="0" w:type="dxa"/>
            <w:bottom w:w="0" w:type="dxa"/>
          </w:tblCellMar>
        </w:tblPrEx>
        <w:trPr>
          <w:gridBefore w:val="1"/>
          <w:wBefore w:w="29" w:type="dxa"/>
        </w:trPr>
        <w:tc>
          <w:tcPr>
            <w:tcW w:w="3090" w:type="dxa"/>
          </w:tcPr>
          <w:p w:rsidR="005A717E" w:rsidRPr="00C54DFA" w:rsidRDefault="005A717E">
            <w:pPr>
              <w:pStyle w:val="LagtextIndrag"/>
            </w:pPr>
            <w:r w:rsidRPr="00C54DFA">
              <w:t>Tillstånd att anordna sådana lott</w:t>
            </w:r>
            <w:r w:rsidRPr="00C54DFA">
              <w:t>e</w:t>
            </w:r>
            <w:r w:rsidRPr="00C54DFA">
              <w:t xml:space="preserve">rier i lokalradio </w:t>
            </w:r>
            <w:r w:rsidRPr="00C54DFA">
              <w:rPr>
                <w:i/>
              </w:rPr>
              <w:t>enligt l</w:t>
            </w:r>
            <w:r w:rsidRPr="00C54DFA">
              <w:rPr>
                <w:i/>
              </w:rPr>
              <w:t>o</w:t>
            </w:r>
            <w:r w:rsidRPr="00C54DFA">
              <w:rPr>
                <w:i/>
              </w:rPr>
              <w:t>kal</w:t>
            </w:r>
            <w:r w:rsidRPr="00C54DFA">
              <w:rPr>
                <w:i/>
              </w:rPr>
              <w:softHyphen/>
              <w:t>radiolagen (1993:120)</w:t>
            </w:r>
            <w:r w:rsidRPr="00C54DFA">
              <w:t>, närradio eller andra trådsändningar av television än vidaresändningar enligt radio- och TV-lagen (1996:844) får lämnas bara om det kan antas att marknaden för lokala lotterier inte försämras.</w:t>
            </w:r>
          </w:p>
        </w:tc>
        <w:tc>
          <w:tcPr>
            <w:tcW w:w="3090" w:type="dxa"/>
          </w:tcPr>
          <w:p w:rsidR="005A717E" w:rsidRPr="00C54DFA" w:rsidRDefault="005A717E">
            <w:pPr>
              <w:pStyle w:val="LagtextIndrag"/>
            </w:pPr>
            <w:r w:rsidRPr="00C54DFA">
              <w:t>Tillstånd att anordna sådana lott</w:t>
            </w:r>
            <w:r w:rsidRPr="00C54DFA">
              <w:t>e</w:t>
            </w:r>
            <w:r w:rsidRPr="00C54DFA">
              <w:t>rier i lokalradio, närradio eller andra trådsändningar av television än vid</w:t>
            </w:r>
            <w:r w:rsidRPr="00C54DFA">
              <w:t>a</w:t>
            </w:r>
            <w:r w:rsidRPr="00C54DFA">
              <w:t>resändningar enligt radio- och TV-lagen (1996:844) får lämnas bara om det kan antas att marknaden för l</w:t>
            </w:r>
            <w:r w:rsidRPr="00C54DFA">
              <w:t>o</w:t>
            </w:r>
            <w:r w:rsidRPr="00C54DFA">
              <w:t>kala lotterier inte försämras.</w:t>
            </w:r>
          </w:p>
        </w:tc>
      </w:tr>
    </w:tbl>
    <w:p w:rsidR="005A717E" w:rsidRPr="00C54DFA" w:rsidRDefault="005A717E">
      <w:r w:rsidRPr="00C54DFA">
        <w:t>____________</w:t>
      </w:r>
    </w:p>
    <w:p w:rsidR="005A717E" w:rsidRPr="00C54DFA" w:rsidRDefault="005A717E">
      <w:pPr>
        <w:pStyle w:val="Normaltindrag"/>
        <w:outlineLvl w:val="0"/>
      </w:pPr>
      <w:r w:rsidRPr="00C54DFA">
        <w:t>Denna lag träder i kraft den 1 juli 2001.</w:t>
      </w:r>
    </w:p>
    <w:p w:rsidR="005A717E" w:rsidRPr="00C54DFA" w:rsidRDefault="005A717E">
      <w:pPr>
        <w:pStyle w:val="Normaltindrag"/>
      </w:pPr>
    </w:p>
    <w:p w:rsidR="005A717E" w:rsidRPr="00C54DFA" w:rsidRDefault="005A717E">
      <w:pPr>
        <w:pStyle w:val="Normaltindrag"/>
      </w:pPr>
    </w:p>
    <w:p w:rsidR="005A717E" w:rsidRPr="00C54DFA" w:rsidRDefault="005A717E">
      <w:pPr>
        <w:pStyle w:val="Rubrik2"/>
      </w:pPr>
      <w:bookmarkStart w:id="83" w:name="_Toc463152978"/>
      <w:bookmarkStart w:id="84" w:name="_Toc471703975"/>
      <w:bookmarkStart w:id="85" w:name="_Toc474237780"/>
    </w:p>
    <w:p w:rsidR="005A717E" w:rsidRPr="00C54DFA" w:rsidRDefault="005A717E"/>
    <w:p w:rsidR="005A717E" w:rsidRPr="00C54DFA" w:rsidRDefault="005A717E">
      <w:pPr>
        <w:pStyle w:val="Rubrik2"/>
      </w:pPr>
      <w:r w:rsidRPr="00C54DFA">
        <w:br w:type="page"/>
      </w:r>
      <w:bookmarkStart w:id="86" w:name="_Toc514208015"/>
      <w:r w:rsidRPr="00C54DFA">
        <w:t>5. Förslag till lag om ändring i marknadsföringslagen (1995:450)</w:t>
      </w:r>
      <w:bookmarkEnd w:id="83"/>
      <w:bookmarkEnd w:id="84"/>
      <w:bookmarkEnd w:id="85"/>
      <w:bookmarkEnd w:id="86"/>
    </w:p>
    <w:p w:rsidR="005A717E" w:rsidRPr="00C54DFA" w:rsidRDefault="005A717E">
      <w:pPr>
        <w:pStyle w:val="LagtextIndrag"/>
      </w:pPr>
      <w:r w:rsidRPr="00C54DFA">
        <w:t>Härigenom föreskrivs att 22 § marknadsföringslagen (1995:450) skall ha följande lydelse.</w:t>
      </w:r>
    </w:p>
    <w:p w:rsidR="005A717E" w:rsidRPr="00C54DFA" w:rsidRDefault="005A717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bl>
    <w:p w:rsidR="005A717E" w:rsidRPr="00C54DFA" w:rsidRDefault="005A717E">
      <w:pPr>
        <w:pStyle w:val="Normaltindrag"/>
      </w:pPr>
    </w:p>
    <w:p w:rsidR="005A717E" w:rsidRPr="00C54DFA" w:rsidRDefault="005A717E">
      <w:pPr>
        <w:pStyle w:val="Normaltindrag"/>
        <w:jc w:val="center"/>
      </w:pPr>
      <w:r w:rsidRPr="00C54DFA">
        <w:t>22 §</w:t>
      </w:r>
      <w:r w:rsidRPr="00C54DFA">
        <w:rPr>
          <w:rStyle w:val="Fotnotsreferens"/>
        </w:rPr>
        <w:footnoteReference w:id="9"/>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En näringsidkare får åläggas att betala en särskild avgift (marknadsstö</w:t>
            </w:r>
            <w:r w:rsidRPr="00C54DFA">
              <w:t>r</w:t>
            </w:r>
            <w:r w:rsidRPr="00C54DFA">
              <w:t>ningsavgift), om näringsidkaren eller någon som handlar på näringsidkarens vägnar uppsåtligen eller av oaktsamhet har brutit mot någon bestämmelse i 5–13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Detsamma gäller om en n</w:t>
            </w:r>
            <w:r w:rsidRPr="00C54DFA">
              <w:t>ä</w:t>
            </w:r>
            <w:r w:rsidRPr="00C54DFA">
              <w:t>rings</w:t>
            </w:r>
            <w:r w:rsidRPr="00C54DFA">
              <w:softHyphen/>
              <w:t xml:space="preserve">idkare eller någon som handlar på dennes vägnar uppsåtligen eller av oaktsamhet bryter mot någon av bestämmelserna i </w:t>
            </w:r>
            <w:r w:rsidRPr="00C54DFA">
              <w:rPr>
                <w:i/>
              </w:rPr>
              <w:t xml:space="preserve">26 § andra stycket lokalradiolagen (1993:120), </w:t>
            </w:r>
            <w:r w:rsidRPr="00C54DFA">
              <w:t>14 § första stycket andra och tredje m</w:t>
            </w:r>
            <w:r w:rsidRPr="00C54DFA">
              <w:t>e</w:t>
            </w:r>
            <w:r w:rsidRPr="00C54DFA">
              <w:t>ningen tobakslagen (1993:581),</w:t>
            </w:r>
            <w:r w:rsidRPr="00C54DFA">
              <w:rPr>
                <w:i/>
              </w:rPr>
              <w:t xml:space="preserve"> </w:t>
            </w:r>
            <w:r w:rsidRPr="00C54DFA">
              <w:t>4 kap. 10 § alkohollagen (1994:1738) eller 7 kap. 3, 4 eller 10 § radio- och TV-lagen (1996:844).</w:t>
            </w:r>
          </w:p>
        </w:tc>
        <w:tc>
          <w:tcPr>
            <w:tcW w:w="3090" w:type="dxa"/>
          </w:tcPr>
          <w:p w:rsidR="005A717E" w:rsidRPr="00C54DFA" w:rsidRDefault="005A717E">
            <w:pPr>
              <w:pStyle w:val="LagtextIndrag"/>
            </w:pPr>
            <w:r w:rsidRPr="00C54DFA">
              <w:t>Detsamma gäller om en n</w:t>
            </w:r>
            <w:r w:rsidRPr="00C54DFA">
              <w:t>ä</w:t>
            </w:r>
            <w:r w:rsidRPr="00C54DFA">
              <w:t>rings</w:t>
            </w:r>
            <w:r w:rsidRPr="00C54DFA">
              <w:softHyphen/>
              <w:t>idkare eller någon som handlar på dennes vägnar uppsåtligen eller av oaktsamhet bryter mot någon av bestämmelserna i 14 § första stycket andra och tredje meningen tobaksl</w:t>
            </w:r>
            <w:r w:rsidRPr="00C54DFA">
              <w:t>a</w:t>
            </w:r>
            <w:r w:rsidRPr="00C54DFA">
              <w:t>gen (1993:581), 4 kap. 10 § alkoho</w:t>
            </w:r>
            <w:r w:rsidRPr="00C54DFA">
              <w:t>l</w:t>
            </w:r>
            <w:r w:rsidRPr="00C54DFA">
              <w:t>lagen (1994:1738) eller 7 kap. 3, 4 eller 10 § radio- och TV-lagen (1996:844).</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Vad som sägs i första och andra stycket gäller också en näringsidkare som uppsåtligen eller av oaktsamhet väsentligt har bidragit till överträdelsen.</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Avgiften tillfaller staten.</w:t>
            </w:r>
          </w:p>
        </w:tc>
      </w:tr>
    </w:tbl>
    <w:p w:rsidR="005A717E" w:rsidRPr="00C54DFA" w:rsidRDefault="005A717E">
      <w:r w:rsidRPr="00C54DFA">
        <w:t>____________</w:t>
      </w:r>
    </w:p>
    <w:p w:rsidR="005A717E" w:rsidRPr="00C54DFA" w:rsidRDefault="005A717E">
      <w:pPr>
        <w:pStyle w:val="Normaltindrag"/>
        <w:outlineLvl w:val="0"/>
      </w:pPr>
      <w:r w:rsidRPr="00C54DFA">
        <w:t>Denna lag träder i kraft den 1 juli 2001.</w:t>
      </w:r>
    </w:p>
    <w:p w:rsidR="005A717E" w:rsidRPr="00C54DFA" w:rsidRDefault="005A717E">
      <w:pPr>
        <w:pStyle w:val="Normaltindrag"/>
      </w:pPr>
    </w:p>
    <w:p w:rsidR="005A717E" w:rsidRPr="00C54DFA" w:rsidRDefault="005A717E">
      <w:pPr>
        <w:pStyle w:val="Rubrik2"/>
      </w:pPr>
      <w:bookmarkStart w:id="87" w:name="_Toc471703976"/>
      <w:bookmarkStart w:id="88" w:name="_Toc474237781"/>
      <w:r w:rsidRPr="00C54DFA">
        <w:br w:type="page"/>
      </w:r>
      <w:bookmarkStart w:id="89" w:name="_Toc514208016"/>
      <w:r w:rsidRPr="00C54DFA">
        <w:t>6. Förslag till lag om ändring i radio- och TV-lagen (1996:844)</w:t>
      </w:r>
      <w:bookmarkEnd w:id="68"/>
      <w:bookmarkEnd w:id="87"/>
      <w:bookmarkEnd w:id="88"/>
      <w:bookmarkEnd w:id="89"/>
    </w:p>
    <w:p w:rsidR="005A717E" w:rsidRPr="00C54DFA" w:rsidRDefault="005A717E">
      <w:pPr>
        <w:pStyle w:val="LagtextIndrag"/>
      </w:pPr>
      <w:r w:rsidRPr="00C54DFA">
        <w:t xml:space="preserve">Härigenom föreskrivs i fråga om radio- och TV-lagen (1996:844) </w:t>
      </w:r>
    </w:p>
    <w:p w:rsidR="005A717E" w:rsidRPr="00C54DFA" w:rsidRDefault="005A717E">
      <w:pPr>
        <w:pStyle w:val="LagtextIndrag"/>
      </w:pPr>
      <w:r w:rsidRPr="00C54DFA">
        <w:rPr>
          <w:i/>
        </w:rPr>
        <w:t>dels</w:t>
      </w:r>
      <w:r w:rsidRPr="00C54DFA">
        <w:t xml:space="preserve"> att 1 kap. 5 §, 2 kap. 1, 2 och 4 §§, 3 kap. 1 §, 5 kap. 1 §, 9 kap. 7 §, 10 kap. 9 §, 11 kap. 1 § och 13 kap. 3 § samt rubriken till 10 kap. skall ha följande lydelse,</w:t>
      </w:r>
    </w:p>
    <w:p w:rsidR="005A717E" w:rsidRPr="00C54DFA" w:rsidRDefault="005A717E">
      <w:pPr>
        <w:pStyle w:val="LagtextIndrag"/>
      </w:pPr>
      <w:r w:rsidRPr="00C54DFA">
        <w:rPr>
          <w:i/>
        </w:rPr>
        <w:t>dels</w:t>
      </w:r>
      <w:r w:rsidRPr="00C54DFA">
        <w:t xml:space="preserve"> att rubriken till 12 kap. skall lyda ”Handläggningen av ärenden om sä</w:t>
      </w:r>
      <w:r w:rsidRPr="00C54DFA">
        <w:t>r</w:t>
      </w:r>
      <w:r w:rsidRPr="00C54DFA">
        <w:t xml:space="preserve">skilda avgifter, vite och återkallelse”, </w:t>
      </w:r>
    </w:p>
    <w:p w:rsidR="005A717E" w:rsidRPr="00C54DFA" w:rsidRDefault="005A717E">
      <w:pPr>
        <w:pStyle w:val="LagtextIndrag"/>
        <w:spacing w:after="120"/>
      </w:pPr>
      <w:r w:rsidRPr="00C54DFA">
        <w:rPr>
          <w:i/>
        </w:rPr>
        <w:t>dels</w:t>
      </w:r>
      <w:r w:rsidRPr="00C54DFA">
        <w:t xml:space="preserve"> att det i lagen skall införas nya bestämmelser, 1 kap. 6 §, 5 kap. 2– 20 §§,  6 kap. 7 a och 7 b §§, 9 kap. 10 och 11 §§, 11 kap. 5 § samt 13 kap. 1 a § av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spacing w:after="120"/>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b/>
              </w:rPr>
            </w:pPr>
            <w:r w:rsidRPr="00C54DFA">
              <w:rPr>
                <w:b/>
              </w:rPr>
              <w:t xml:space="preserve">1 kap. </w:t>
            </w:r>
          </w:p>
          <w:p w:rsidR="005A717E" w:rsidRPr="00C54DFA" w:rsidRDefault="005A717E">
            <w:pPr>
              <w:pStyle w:val="Lagtext"/>
              <w:jc w:val="center"/>
            </w:pPr>
            <w:r w:rsidRPr="00C54DFA">
              <w:t>5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 xml:space="preserve">Andra föreskrifter än 3 kap. 3 § första stycket 1 avseende villkor om förbud att sända reklam och 7 kap. 11 § om förbud att sända reklam gäller inte för ljud i TV-sändning, om ljudet helt stämmer överens med en ljudradiosändning som sker med stöd av tillstånd enligt denna lag </w:t>
            </w:r>
            <w:r w:rsidRPr="00C54DFA">
              <w:rPr>
                <w:i/>
              </w:rPr>
              <w:t xml:space="preserve">eller lokalradiolagen (1993:120) </w:t>
            </w:r>
            <w:r w:rsidRPr="00C54DFA">
              <w:t>eller för vilken den sändande låtit registrera sig.</w:t>
            </w:r>
          </w:p>
        </w:tc>
        <w:tc>
          <w:tcPr>
            <w:tcW w:w="3090" w:type="dxa"/>
          </w:tcPr>
          <w:p w:rsidR="005A717E" w:rsidRPr="00C54DFA" w:rsidRDefault="005A717E">
            <w:pPr>
              <w:pStyle w:val="LagtextIndrag"/>
            </w:pPr>
            <w:r w:rsidRPr="00C54DFA">
              <w:t>Andra föreskrifter än 3 kap. 3 § första stycket 1 avseende villkor om förbud att sända reklam och 7 kap. 11 § om förbud att sända reklam gäller inte för ljud i TV-sändning, om ljudet helt stämmer överens med en ljudradiosändning som sker med stöd av tillstånd enligt denna lag eller för vilken den sändande låtit registr</w:t>
            </w:r>
            <w:r w:rsidRPr="00C54DFA">
              <w:t>e</w:t>
            </w:r>
            <w:r w:rsidRPr="00C54DFA">
              <w:t>ra sig.</w:t>
            </w: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i/>
              </w:rPr>
            </w:pPr>
            <w:r w:rsidRPr="00C54DFA">
              <w:rPr>
                <w:i/>
              </w:rPr>
              <w:t>6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I lagen (1992:72) om ko</w:t>
            </w:r>
            <w:r w:rsidRPr="00C54DFA">
              <w:rPr>
                <w:i/>
              </w:rPr>
              <w:t>n</w:t>
            </w:r>
            <w:r w:rsidRPr="00C54DFA">
              <w:rPr>
                <w:i/>
              </w:rPr>
              <w:t>ces</w:t>
            </w:r>
            <w:r w:rsidRPr="00C54DFA">
              <w:rPr>
                <w:i/>
              </w:rPr>
              <w:softHyphen/>
              <w:t xml:space="preserve">sionsavgift på televisionens och radions område finns bestämmelser om avgifter för tillstånd att sända TV-program i hela landet och för tillstånd att sända lokalradio. </w:t>
            </w: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rPr>
                <w:b/>
              </w:rPr>
              <w:t>2 kap</w:t>
            </w:r>
            <w:r w:rsidRPr="00C54DFA">
              <w:t xml:space="preserve">. </w:t>
            </w:r>
          </w:p>
          <w:p w:rsidR="005A717E" w:rsidRPr="00C54DFA" w:rsidRDefault="005A717E">
            <w:pPr>
              <w:pStyle w:val="Lagtext"/>
              <w:jc w:val="center"/>
            </w:pPr>
            <w:r w:rsidRPr="00C54DFA">
              <w:t>1  §</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För att sända ljudradio- eller TV-program med hjälp av radiovågor på fr</w:t>
            </w:r>
            <w:r w:rsidRPr="00C54DFA">
              <w:t>e</w:t>
            </w:r>
            <w:r w:rsidRPr="00C54DFA">
              <w:t>kvens under 3 gigahertz krävs tillstånd enligt denna lag.</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 xml:space="preserve">Tillstånd krävs inte för sändningar av sökbar text-TV som sker från radiosändare som används för andra sändningar med stöd av tillstånd enligt denna lag </w:t>
            </w:r>
            <w:r w:rsidRPr="00C54DFA">
              <w:rPr>
                <w:i/>
              </w:rPr>
              <w:t>eller lokalradiol</w:t>
            </w:r>
            <w:r w:rsidRPr="00C54DFA">
              <w:rPr>
                <w:i/>
              </w:rPr>
              <w:t>a</w:t>
            </w:r>
            <w:r w:rsidRPr="00C54DFA">
              <w:rPr>
                <w:i/>
              </w:rPr>
              <w:t>gen (1993:120)</w:t>
            </w:r>
            <w:r w:rsidRPr="00C54DFA">
              <w:t>. Tillstånd krävs inte heller för sändningar som är särskilt anpassade för syn- eller hörselskad</w:t>
            </w:r>
            <w:r w:rsidRPr="00C54DFA">
              <w:t>a</w:t>
            </w:r>
            <w:r w:rsidRPr="00C54DFA">
              <w:t>de och som äger rum under högst fyra timmar om dygnet från en sådan radi</w:t>
            </w:r>
            <w:r w:rsidRPr="00C54DFA">
              <w:t>o</w:t>
            </w:r>
            <w:r w:rsidRPr="00C54DFA">
              <w:t>sändare.</w:t>
            </w:r>
          </w:p>
        </w:tc>
        <w:tc>
          <w:tcPr>
            <w:tcW w:w="3090" w:type="dxa"/>
          </w:tcPr>
          <w:p w:rsidR="005A717E" w:rsidRPr="00C54DFA" w:rsidRDefault="005A717E">
            <w:pPr>
              <w:pStyle w:val="LagtextIndrag"/>
            </w:pPr>
            <w:r w:rsidRPr="00C54DFA">
              <w:t>Tillstånd krävs inte för sändningar av sökbar text-TV som sker från radiosändare som används för andra sändningar med stöd av tillstånd enligt denna lag. Tillstånd krävs inte heller för sändningar som är särskilt anpassade för syn- eller hörselskad</w:t>
            </w:r>
            <w:r w:rsidRPr="00C54DFA">
              <w:t>a</w:t>
            </w:r>
            <w:r w:rsidRPr="00C54DFA">
              <w:t>de och som äger rum under högst fyra timmar om dygnet från en sådan radiosä</w:t>
            </w:r>
            <w:r w:rsidRPr="00C54DFA">
              <w:t>n</w:t>
            </w:r>
            <w:r w:rsidRPr="00C54DFA">
              <w:t>dare.</w:t>
            </w:r>
          </w:p>
        </w:tc>
      </w:tr>
    </w:tbl>
    <w:p w:rsidR="005A717E" w:rsidRPr="00C54DFA" w:rsidRDefault="005A717E"/>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Föreskrifter om tillstånd att inneha eller använda radiosändare finns i lagen (1993:599) om radiokommunikation.</w:t>
            </w:r>
          </w:p>
        </w:tc>
      </w:tr>
    </w:tbl>
    <w:p w:rsidR="005A717E" w:rsidRPr="00C54DFA" w:rsidRDefault="005A717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2  §</w:t>
            </w:r>
          </w:p>
        </w:tc>
      </w:tr>
      <w:tr w:rsidR="00000000" w:rsidRPr="00C54DFA">
        <w:tblPrEx>
          <w:tblCellMar>
            <w:top w:w="0" w:type="dxa"/>
            <w:bottom w:w="0" w:type="dxa"/>
          </w:tblCellMar>
        </w:tblPrEx>
        <w:tc>
          <w:tcPr>
            <w:tcW w:w="3090" w:type="dxa"/>
          </w:tcPr>
          <w:p w:rsidR="005A717E" w:rsidRPr="00C54DFA" w:rsidRDefault="005A717E">
            <w:pPr>
              <w:pStyle w:val="LagtextIndrag"/>
              <w:spacing w:before="120"/>
            </w:pPr>
            <w:r w:rsidRPr="00C54DFA">
              <w:t>Tillstånd att sända TV-program och tillstånd att till hela landet eller till utlandet sända ljudradioprogram meddelas av regeringen.</w:t>
            </w:r>
          </w:p>
        </w:tc>
        <w:tc>
          <w:tcPr>
            <w:tcW w:w="3090" w:type="dxa"/>
          </w:tcPr>
          <w:p w:rsidR="005A717E" w:rsidRPr="00C54DFA" w:rsidRDefault="005A717E">
            <w:pPr>
              <w:pStyle w:val="LagtextIndrag"/>
              <w:spacing w:before="120"/>
            </w:pPr>
            <w:r w:rsidRPr="00C54DFA">
              <w:t xml:space="preserve">Tillstånd att sända TV-program och tillstånd att till hela landet eller till utlandet sända ljudradioprogram meddelas av regeringen. </w:t>
            </w:r>
            <w:r w:rsidRPr="00C54DFA">
              <w:rPr>
                <w:i/>
              </w:rPr>
              <w:t>Regeringen meddelar också tillstånd att bedriva lokala digitala ljudr</w:t>
            </w:r>
            <w:r w:rsidRPr="00C54DFA">
              <w:rPr>
                <w:i/>
              </w:rPr>
              <w:t>a</w:t>
            </w:r>
            <w:r w:rsidRPr="00C54DFA">
              <w:rPr>
                <w:i/>
              </w:rPr>
              <w:t>diosändningar.</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Tillstånd att sända närradio enligt 4 kap. meddelas av Radio- och TV-verket.</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Tillstånd att sända lokalradio me</w:t>
            </w:r>
            <w:r w:rsidRPr="00C54DFA">
              <w:t>d</w:t>
            </w:r>
            <w:r w:rsidRPr="00C54DFA">
              <w:t xml:space="preserve">delas av Radio- och TV-verket </w:t>
            </w:r>
            <w:r w:rsidRPr="00C54DFA">
              <w:rPr>
                <w:i/>
              </w:rPr>
              <w:t>enligt lokalradiolagen (1993:120).</w:t>
            </w:r>
          </w:p>
        </w:tc>
        <w:tc>
          <w:tcPr>
            <w:tcW w:w="3090" w:type="dxa"/>
          </w:tcPr>
          <w:p w:rsidR="005A717E" w:rsidRPr="00C54DFA" w:rsidRDefault="005A717E">
            <w:pPr>
              <w:pStyle w:val="LagtextIndrag"/>
            </w:pPr>
            <w:r w:rsidRPr="00C54DFA">
              <w:t xml:space="preserve">Tillstånd att sända lokalradio </w:t>
            </w:r>
            <w:r w:rsidRPr="00C54DFA">
              <w:rPr>
                <w:i/>
              </w:rPr>
              <w:t xml:space="preserve">enligt 5 kap. </w:t>
            </w:r>
            <w:r w:rsidRPr="00C54DFA">
              <w:t>meddelas av Radio- och TV-verket.</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Radio- och TV-verket får vidare meddela tillstånd att under en begränsad tid om högst två veckor sända TV-program eller ljudradioprogram som inte är närradio eller lokalradio. Verket får förena ett sådant tillstånd med villkor enligt 3 kap. 1–3 §§ samt besluta att föreskrifterna i 6 och 7 kap. inte skall tillämpas på sändningar som sker med stöd av ett sådant tillstånd.</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Om det finns särskilda skäl får r</w:t>
            </w:r>
            <w:r w:rsidRPr="00C54DFA">
              <w:t>e</w:t>
            </w:r>
            <w:r w:rsidRPr="00C54DFA">
              <w:t>geringen meddela tillstånd att sända ljudradioprogram i lokala sändningar som inte uppfyller kraven för närr</w:t>
            </w:r>
            <w:r w:rsidRPr="00C54DFA">
              <w:t>a</w:t>
            </w:r>
            <w:r w:rsidRPr="00C54DFA">
              <w:t xml:space="preserve">dio eller lokalradio. </w:t>
            </w:r>
            <w:r w:rsidRPr="00C54DFA">
              <w:rPr>
                <w:i/>
              </w:rPr>
              <w:t>Tillstånd att bedriva lokala digitala ljudradi</w:t>
            </w:r>
            <w:r w:rsidRPr="00C54DFA">
              <w:rPr>
                <w:i/>
              </w:rPr>
              <w:t>o</w:t>
            </w:r>
            <w:r w:rsidRPr="00C54DFA">
              <w:rPr>
                <w:i/>
              </w:rPr>
              <w:t>sändningar meddelas också av reg</w:t>
            </w:r>
            <w:r w:rsidRPr="00C54DFA">
              <w:rPr>
                <w:i/>
              </w:rPr>
              <w:t>e</w:t>
            </w:r>
            <w:r w:rsidRPr="00C54DFA">
              <w:rPr>
                <w:i/>
              </w:rPr>
              <w:t>ringen.</w:t>
            </w:r>
          </w:p>
        </w:tc>
        <w:tc>
          <w:tcPr>
            <w:tcW w:w="3090" w:type="dxa"/>
          </w:tcPr>
          <w:p w:rsidR="005A717E" w:rsidRPr="00C54DFA" w:rsidRDefault="005A717E">
            <w:pPr>
              <w:pStyle w:val="LagtextIndrag"/>
            </w:pPr>
            <w:r w:rsidRPr="00C54DFA">
              <w:t>Om det finns särskilda skäl får r</w:t>
            </w:r>
            <w:r w:rsidRPr="00C54DFA">
              <w:t>e</w:t>
            </w:r>
            <w:r w:rsidRPr="00C54DFA">
              <w:t>geringen meddela tillstånd att sända ljudradioprogram i lokala sändningar som inte uppfyller kraven för närr</w:t>
            </w:r>
            <w:r w:rsidRPr="00C54DFA">
              <w:t>a</w:t>
            </w:r>
            <w:r w:rsidRPr="00C54DFA">
              <w:t xml:space="preserve">dio eller lokalradio. </w:t>
            </w:r>
          </w:p>
        </w:tc>
      </w:tr>
    </w:tbl>
    <w:p w:rsidR="005A717E" w:rsidRPr="00C54DFA" w:rsidRDefault="005A717E">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t>4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Radio- och TV-verket skall upp</w:t>
            </w:r>
            <w:r w:rsidRPr="00C54DFA">
              <w:softHyphen/>
              <w:t>rätta ett register avseende dem som har tillstånd som avses i 2 § eller har anmält sig enligt 3 §. Registret får föras med hjälp av automatisk dat</w:t>
            </w:r>
            <w:r w:rsidRPr="00C54DFA">
              <w:t>a</w:t>
            </w:r>
            <w:r w:rsidRPr="00C54DFA">
              <w:t xml:space="preserve">behandling. Det får endast innehålla sådana uppgifter som avses i 3 § andra stycket, 6 kap. 9 §, 9 kap. 4–7 §§ </w:t>
            </w:r>
            <w:r w:rsidRPr="00C54DFA">
              <w:rPr>
                <w:i/>
              </w:rPr>
              <w:t>samt 22 § andra stycket och 29 § lokalradiolagen (1993:120).</w:t>
            </w:r>
          </w:p>
        </w:tc>
        <w:tc>
          <w:tcPr>
            <w:tcW w:w="3090" w:type="dxa"/>
          </w:tcPr>
          <w:p w:rsidR="005A717E" w:rsidRPr="00C54DFA" w:rsidRDefault="005A717E">
            <w:pPr>
              <w:pStyle w:val="LagtextIndrag"/>
            </w:pPr>
            <w:r w:rsidRPr="00C54DFA">
              <w:t>Radio- och TV-verket skall upp</w:t>
            </w:r>
            <w:r w:rsidRPr="00C54DFA">
              <w:softHyphen/>
              <w:t>rätta ett register avseende dem som har tillstånd som avses i 2 § eller har anmält sig enligt 3 §. Registret får föras med hjälp av automatisk dat</w:t>
            </w:r>
            <w:r w:rsidRPr="00C54DFA">
              <w:t>a</w:t>
            </w:r>
            <w:r w:rsidRPr="00C54DFA">
              <w:t xml:space="preserve">behandling. Det får endast innehålla sådana uppgifter som avses i 3 § andra stycket, 6 kap. 9 § </w:t>
            </w:r>
            <w:r w:rsidRPr="00C54DFA">
              <w:rPr>
                <w:i/>
              </w:rPr>
              <w:t xml:space="preserve">och </w:t>
            </w:r>
            <w:r w:rsidRPr="00C54DFA">
              <w:t xml:space="preserve"> 9 kap. 4</w:t>
            </w:r>
            <w:r w:rsidRPr="00C54DFA">
              <w:rPr>
                <w:i/>
              </w:rPr>
              <w:t>–</w:t>
            </w:r>
            <w:r w:rsidRPr="00C54DFA">
              <w:t xml:space="preserve">7 </w:t>
            </w:r>
            <w:r w:rsidRPr="00C54DFA">
              <w:rPr>
                <w:i/>
              </w:rPr>
              <w:t>§§.</w:t>
            </w: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b/>
              </w:rPr>
            </w:pPr>
            <w:r w:rsidRPr="00C54DFA">
              <w:rPr>
                <w:b/>
              </w:rPr>
              <w:t xml:space="preserve">3 kap. </w:t>
            </w:r>
          </w:p>
          <w:p w:rsidR="005A717E" w:rsidRPr="00C54DFA" w:rsidRDefault="005A717E">
            <w:pPr>
              <w:pStyle w:val="Lagtext"/>
              <w:jc w:val="center"/>
            </w:pPr>
            <w:r w:rsidRPr="00C54DFA">
              <w:t>1  §</w:t>
            </w:r>
          </w:p>
        </w:tc>
      </w:tr>
      <w:tr w:rsidR="00000000" w:rsidRPr="00C54DFA">
        <w:tblPrEx>
          <w:tblCellMar>
            <w:top w:w="0" w:type="dxa"/>
            <w:bottom w:w="0" w:type="dxa"/>
          </w:tblCellMar>
        </w:tblPrEx>
        <w:tc>
          <w:tcPr>
            <w:tcW w:w="6180" w:type="dxa"/>
            <w:gridSpan w:val="2"/>
          </w:tcPr>
          <w:p w:rsidR="005A717E" w:rsidRPr="00C54DFA" w:rsidRDefault="005A717E">
            <w:pPr>
              <w:pStyle w:val="LagtextIndrag"/>
            </w:pPr>
            <w:r w:rsidRPr="00C54DFA">
              <w:t>Sändningstillstånd som meddelas av regeringen får förenas med villkor som innebär att sändningsrätten skall utövas opartiskt och sakligt samt med bea</w:t>
            </w:r>
            <w:r w:rsidRPr="00C54DFA">
              <w:t>k</w:t>
            </w:r>
            <w:r w:rsidRPr="00C54DFA">
              <w:t>tande av att en vidsträckt yttrandefrihet och informationsfrihet skall råda i ljudradion och televisionen.</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Ett sändningstillstånd får därut</w:t>
            </w:r>
            <w:r w:rsidRPr="00C54DFA">
              <w:softHyphen/>
              <w:t xml:space="preserve">över förenas med villkor som anges i 2 </w:t>
            </w:r>
            <w:r w:rsidRPr="00C54DFA">
              <w:rPr>
                <w:i/>
              </w:rPr>
              <w:t>och 3 §§ samt 4 § andra stycket</w:t>
            </w:r>
            <w:r w:rsidRPr="00C54DFA">
              <w:t>.</w:t>
            </w:r>
          </w:p>
        </w:tc>
        <w:tc>
          <w:tcPr>
            <w:tcW w:w="3090" w:type="dxa"/>
          </w:tcPr>
          <w:p w:rsidR="005A717E" w:rsidRPr="00C54DFA" w:rsidRDefault="005A717E">
            <w:pPr>
              <w:pStyle w:val="LagtextIndrag"/>
            </w:pPr>
            <w:r w:rsidRPr="00C54DFA">
              <w:t>Ett sändningstillstånd får därut</w:t>
            </w:r>
            <w:r w:rsidRPr="00C54DFA">
              <w:softHyphen/>
              <w:t>över förenas med villkor som anges i 2</w:t>
            </w:r>
            <w:r w:rsidRPr="00C54DFA">
              <w:rPr>
                <w:i/>
              </w:rPr>
              <w:t>–4 §§.</w:t>
            </w:r>
          </w:p>
        </w:tc>
      </w:tr>
    </w:tbl>
    <w:p w:rsidR="005A717E" w:rsidRPr="00C54DFA" w:rsidRDefault="005A717E">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2977"/>
        <w:gridCol w:w="113"/>
      </w:tblGrid>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gridSpan w:val="2"/>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b/>
              </w:rPr>
            </w:pPr>
            <w:r w:rsidRPr="00C54DFA">
              <w:rPr>
                <w:b/>
              </w:rPr>
              <w:t xml:space="preserve">5 kap. </w:t>
            </w:r>
          </w:p>
          <w:p w:rsidR="005A717E" w:rsidRPr="00C54DFA" w:rsidRDefault="005A717E">
            <w:pPr>
              <w:pStyle w:val="Lagtext"/>
              <w:jc w:val="center"/>
            </w:pPr>
            <w:r w:rsidRPr="00C54DFA">
              <w:t>1   §</w:t>
            </w:r>
          </w:p>
        </w:tc>
      </w:tr>
      <w:tr w:rsidR="00000000" w:rsidRPr="00C54DFA">
        <w:tblPrEx>
          <w:tblCellMar>
            <w:top w:w="0" w:type="dxa"/>
            <w:bottom w:w="0" w:type="dxa"/>
          </w:tblCellMar>
        </w:tblPrEx>
        <w:tc>
          <w:tcPr>
            <w:tcW w:w="6180" w:type="dxa"/>
            <w:gridSpan w:val="3"/>
          </w:tcPr>
          <w:p w:rsidR="005A717E" w:rsidRPr="00C54DFA" w:rsidRDefault="005A717E">
            <w:pPr>
              <w:pStyle w:val="LagtextIndrag"/>
            </w:pPr>
            <w:r w:rsidRPr="00C54DFA">
              <w:t>Med lokalradio avses andra tillståndspliktiga lokala ljudradiosändningar än sådana som kräver tillstånd av regeringen eller som får ske endast under en begränsad tid enligt 2 kap. 2 § fjärde stycket eller som är närradio.</w:t>
            </w:r>
          </w:p>
        </w:tc>
      </w:tr>
      <w:tr w:rsidR="00000000" w:rsidRPr="00C54DFA">
        <w:tblPrEx>
          <w:tblCellMar>
            <w:top w:w="0" w:type="dxa"/>
            <w:bottom w:w="0" w:type="dxa"/>
          </w:tblCellMar>
        </w:tblPrEx>
        <w:tc>
          <w:tcPr>
            <w:tcW w:w="3090" w:type="dxa"/>
          </w:tcPr>
          <w:p w:rsidR="005A717E" w:rsidRPr="00C54DFA" w:rsidRDefault="005A717E">
            <w:pPr>
              <w:pStyle w:val="LagtextIndrag"/>
              <w:rPr>
                <w:i/>
              </w:rPr>
            </w:pPr>
            <w:r w:rsidRPr="00C54DFA">
              <w:rPr>
                <w:i/>
              </w:rPr>
              <w:t>Bestämmelser om lokalradio finns i lokalradiolagen (1993:120).</w:t>
            </w:r>
          </w:p>
          <w:p w:rsidR="005A717E" w:rsidRPr="00C54DFA" w:rsidRDefault="005A717E">
            <w:pPr>
              <w:pStyle w:val="LagtextIndrag"/>
            </w:pPr>
          </w:p>
        </w:tc>
        <w:tc>
          <w:tcPr>
            <w:tcW w:w="3090" w:type="dxa"/>
            <w:gridSpan w:val="2"/>
          </w:tcPr>
          <w:p w:rsidR="005A717E" w:rsidRPr="00C54DFA" w:rsidRDefault="005A717E">
            <w:pPr>
              <w:pStyle w:val="Normaltindrag"/>
              <w:rPr>
                <w:i/>
              </w:rPr>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2  §</w:t>
            </w:r>
          </w:p>
        </w:tc>
      </w:tr>
      <w:tr w:rsidR="00000000" w:rsidRPr="00C54DFA">
        <w:tblPrEx>
          <w:tblCellMar>
            <w:top w:w="0" w:type="dxa"/>
            <w:bottom w:w="0" w:type="dxa"/>
          </w:tblCellMar>
        </w:tblPrEx>
        <w:tc>
          <w:tcPr>
            <w:tcW w:w="3090" w:type="dxa"/>
          </w:tcPr>
          <w:p w:rsidR="005A717E" w:rsidRPr="00C54DFA" w:rsidRDefault="005A717E">
            <w:pPr>
              <w:pStyle w:val="Propmedindrag"/>
            </w:pPr>
          </w:p>
        </w:tc>
        <w:tc>
          <w:tcPr>
            <w:tcW w:w="3090" w:type="dxa"/>
            <w:gridSpan w:val="2"/>
          </w:tcPr>
          <w:p w:rsidR="005A717E" w:rsidRPr="00C54DFA" w:rsidRDefault="005A717E">
            <w:pPr>
              <w:pStyle w:val="LagtextIndrag"/>
              <w:rPr>
                <w:i/>
              </w:rPr>
            </w:pPr>
            <w:r w:rsidRPr="00C54DFA">
              <w:rPr>
                <w:i/>
              </w:rPr>
              <w:t>Radio- och TV-verket bestämmer sändningsområdenas omfattning. Härvid skall verket beakta</w:t>
            </w:r>
          </w:p>
          <w:p w:rsidR="005A717E" w:rsidRPr="00C54DFA" w:rsidRDefault="005A717E">
            <w:pPr>
              <w:pStyle w:val="LagtextIndrag"/>
              <w:rPr>
                <w:i/>
              </w:rPr>
            </w:pPr>
            <w:r w:rsidRPr="00C54DFA">
              <w:rPr>
                <w:i/>
              </w:rPr>
              <w:t>1. vad som är tekniskt möjligt att nå från sändare med lämpligt läge,</w:t>
            </w:r>
          </w:p>
          <w:p w:rsidR="005A717E" w:rsidRPr="00C54DFA" w:rsidRDefault="005A717E">
            <w:pPr>
              <w:pStyle w:val="LagtextIndrag"/>
              <w:rPr>
                <w:i/>
              </w:rPr>
            </w:pPr>
            <w:r w:rsidRPr="00C54DFA">
              <w:rPr>
                <w:i/>
              </w:rPr>
              <w:t>2. hur möjligheterna att ta emot sändningar påverkas på andra håll, och</w:t>
            </w:r>
          </w:p>
          <w:p w:rsidR="005A717E" w:rsidRPr="00C54DFA" w:rsidRDefault="005A717E">
            <w:pPr>
              <w:pStyle w:val="LagtextIndrag"/>
              <w:rPr>
                <w:i/>
              </w:rPr>
            </w:pPr>
            <w:r w:rsidRPr="00C54DFA">
              <w:rPr>
                <w:i/>
              </w:rPr>
              <w:t>3. vad som är naturliga lokala i</w:t>
            </w:r>
            <w:r w:rsidRPr="00C54DFA">
              <w:rPr>
                <w:i/>
              </w:rPr>
              <w:t>n</w:t>
            </w:r>
            <w:r w:rsidRPr="00C54DFA">
              <w:rPr>
                <w:i/>
              </w:rPr>
              <w:t>tresseområden.</w:t>
            </w:r>
          </w:p>
          <w:p w:rsidR="005A717E" w:rsidRPr="00C54DFA" w:rsidRDefault="005A717E">
            <w:pPr>
              <w:pStyle w:val="LagtextIndrag"/>
              <w:rPr>
                <w:i/>
              </w:rPr>
            </w:pPr>
            <w:r w:rsidRPr="00C54DFA">
              <w:rPr>
                <w:i/>
              </w:rPr>
              <w:t>Sändningsområdena skall ut</w:t>
            </w:r>
            <w:r w:rsidRPr="00C54DFA">
              <w:rPr>
                <w:i/>
              </w:rPr>
              <w:softHyphen/>
              <w:t>formas så att ett stort antal tillstånd kan lämnas. Flera tillstånd kan lämnas för samma sändningsområde.</w:t>
            </w:r>
          </w:p>
          <w:p w:rsidR="005A717E" w:rsidRPr="00C54DFA" w:rsidRDefault="005A717E">
            <w:pPr>
              <w:pStyle w:val="Normaltindrag"/>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3  §</w:t>
            </w:r>
          </w:p>
        </w:tc>
      </w:tr>
      <w:tr w:rsidR="00000000" w:rsidRPr="00C54DFA">
        <w:tblPrEx>
          <w:tblCellMar>
            <w:top w:w="0" w:type="dxa"/>
            <w:bottom w:w="0" w:type="dxa"/>
          </w:tblCellMar>
        </w:tblPrEx>
        <w:tc>
          <w:tcPr>
            <w:tcW w:w="3090" w:type="dxa"/>
          </w:tcPr>
          <w:p w:rsidR="005A717E" w:rsidRPr="00C54DFA" w:rsidRDefault="005A717E">
            <w:pPr>
              <w:pStyle w:val="Ordfranden"/>
              <w:spacing w:before="62"/>
              <w:rPr>
                <w:noProof w:val="0"/>
              </w:rPr>
            </w:pPr>
          </w:p>
        </w:tc>
        <w:tc>
          <w:tcPr>
            <w:tcW w:w="3090" w:type="dxa"/>
            <w:gridSpan w:val="2"/>
          </w:tcPr>
          <w:p w:rsidR="005A717E" w:rsidRPr="00C54DFA" w:rsidRDefault="005A717E">
            <w:pPr>
              <w:pStyle w:val="LagtextIndrag"/>
              <w:rPr>
                <w:i/>
              </w:rPr>
            </w:pPr>
            <w:r w:rsidRPr="00C54DFA">
              <w:rPr>
                <w:i/>
              </w:rPr>
              <w:t>När ett sändningsutrymme för ett område blir ledigt skall Radio- och TV-verket kungöra detta. I kungöre</w:t>
            </w:r>
            <w:r w:rsidRPr="00C54DFA">
              <w:rPr>
                <w:i/>
              </w:rPr>
              <w:t>l</w:t>
            </w:r>
            <w:r w:rsidRPr="00C54DFA">
              <w:rPr>
                <w:i/>
              </w:rPr>
              <w:t>sen skall anges sändningsområdets omfattning, sista dag för ansökan och första dag då sändningar får bedrivas med stöd av tillståndet.</w:t>
            </w:r>
          </w:p>
          <w:p w:rsidR="005A717E" w:rsidRPr="00C54DFA" w:rsidRDefault="005A717E">
            <w:pPr>
              <w:pStyle w:val="Normaltindrag"/>
              <w:rPr>
                <w:i/>
              </w:rPr>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4  §</w:t>
            </w:r>
          </w:p>
        </w:tc>
      </w:tr>
      <w:tr w:rsidR="00000000" w:rsidRPr="00C54DFA">
        <w:tblPrEx>
          <w:tblCellMar>
            <w:top w:w="0" w:type="dxa"/>
            <w:bottom w:w="0" w:type="dxa"/>
          </w:tblCellMar>
        </w:tblPrEx>
        <w:tc>
          <w:tcPr>
            <w:tcW w:w="3090" w:type="dxa"/>
          </w:tcPr>
          <w:p w:rsidR="005A717E" w:rsidRPr="00C54DFA" w:rsidRDefault="005A717E">
            <w:pPr>
              <w:pStyle w:val="LagtextIndrag"/>
            </w:pPr>
          </w:p>
        </w:tc>
        <w:tc>
          <w:tcPr>
            <w:tcW w:w="3090" w:type="dxa"/>
            <w:gridSpan w:val="2"/>
          </w:tcPr>
          <w:p w:rsidR="005A717E" w:rsidRPr="00C54DFA" w:rsidRDefault="005A717E">
            <w:pPr>
              <w:pStyle w:val="LagtextIndrag"/>
              <w:rPr>
                <w:i/>
              </w:rPr>
            </w:pPr>
            <w:r w:rsidRPr="00C54DFA">
              <w:rPr>
                <w:i/>
              </w:rPr>
              <w:t>Tillstånd att sända lokalradio lä</w:t>
            </w:r>
            <w:r w:rsidRPr="00C54DFA">
              <w:rPr>
                <w:i/>
              </w:rPr>
              <w:t>m</w:t>
            </w:r>
            <w:r w:rsidRPr="00C54DFA">
              <w:rPr>
                <w:i/>
              </w:rPr>
              <w:t>nas till en fysisk eller juridisk person och omfattar endast ett sändning</w:t>
            </w:r>
            <w:r w:rsidRPr="00C54DFA">
              <w:rPr>
                <w:i/>
              </w:rPr>
              <w:t>s</w:t>
            </w:r>
            <w:r w:rsidRPr="00C54DFA">
              <w:rPr>
                <w:i/>
              </w:rPr>
              <w:t>område. Ingen får ha mer än ett sändningstillstånd inom ett sän</w:t>
            </w:r>
            <w:r w:rsidRPr="00C54DFA">
              <w:rPr>
                <w:i/>
              </w:rPr>
              <w:t>d</w:t>
            </w:r>
            <w:r w:rsidRPr="00C54DFA">
              <w:rPr>
                <w:i/>
              </w:rPr>
              <w:t>ningsområde, om det inte finns sä</w:t>
            </w:r>
            <w:r w:rsidRPr="00C54DFA">
              <w:rPr>
                <w:i/>
              </w:rPr>
              <w:t>r</w:t>
            </w:r>
            <w:r w:rsidRPr="00C54DFA">
              <w:rPr>
                <w:i/>
              </w:rPr>
              <w:t>skilda skäl.</w:t>
            </w:r>
          </w:p>
          <w:p w:rsidR="005A717E" w:rsidRPr="00C54DFA" w:rsidRDefault="005A717E">
            <w:pPr>
              <w:pStyle w:val="LagtextIndrag"/>
            </w:pPr>
            <w:r w:rsidRPr="00C54DFA">
              <w:rPr>
                <w:i/>
              </w:rPr>
              <w:t>Staten, landsting eller kommuner får inte inneha tillstånd att sända lokalradio, vare sig direkt eller ind</w:t>
            </w:r>
            <w:r w:rsidRPr="00C54DFA">
              <w:rPr>
                <w:i/>
              </w:rPr>
              <w:t>i</w:t>
            </w:r>
            <w:r w:rsidRPr="00C54DFA">
              <w:rPr>
                <w:i/>
              </w:rPr>
              <w:t>rekt genom1. företag i vilket ett eller flera sådana subjekt har en del som för dem gemensamt motsvarar minst 20 procent av samtliga aktier eller</w:t>
            </w:r>
          </w:p>
        </w:tc>
      </w:tr>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gridSpan w:val="2"/>
          </w:tcPr>
          <w:p w:rsidR="005A717E" w:rsidRPr="00C54DFA" w:rsidRDefault="005A717E">
            <w:pPr>
              <w:pStyle w:val="LagtextRubrik"/>
            </w:pPr>
            <w:r w:rsidRPr="00C54DFA">
              <w:t>Föreslagen lydelse</w:t>
            </w:r>
          </w:p>
          <w:p w:rsidR="005A717E" w:rsidRPr="00C54DFA" w:rsidRDefault="005A717E">
            <w:pPr>
              <w:pStyle w:val="Lagtext"/>
              <w:rPr>
                <w:i/>
              </w:rPr>
            </w:pPr>
            <w:r w:rsidRPr="00C54DFA">
              <w:rPr>
                <w:i/>
              </w:rPr>
              <w:t>andelar eller genom avtal har ett bestämmande inflytande, eller</w:t>
            </w:r>
          </w:p>
          <w:p w:rsidR="005A717E" w:rsidRPr="00C54DFA" w:rsidRDefault="005A717E">
            <w:pPr>
              <w:pStyle w:val="LagtextIndrag"/>
            </w:pPr>
            <w:r w:rsidRPr="00C54DFA">
              <w:rPr>
                <w:i/>
              </w:rPr>
              <w:t>2. ett företag som enligt 1 kap. 4 § årsredovisningslagen (1995:1554) är ett dotterföretag till ett företag som avses  i 1.</w:t>
            </w:r>
          </w:p>
          <w:p w:rsidR="005A717E" w:rsidRPr="00C54DFA" w:rsidRDefault="005A717E">
            <w:pPr>
              <w:pStyle w:val="LagtextIndrag"/>
              <w:ind w:firstLine="0"/>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5  §</w:t>
            </w:r>
          </w:p>
        </w:tc>
      </w:tr>
      <w:tr w:rsidR="00000000" w:rsidRPr="00C54DFA">
        <w:tblPrEx>
          <w:tblCellMar>
            <w:top w:w="0" w:type="dxa"/>
            <w:bottom w:w="0" w:type="dxa"/>
          </w:tblCellMar>
        </w:tblPrEx>
        <w:tc>
          <w:tcPr>
            <w:tcW w:w="3090" w:type="dxa"/>
          </w:tcPr>
          <w:p w:rsidR="005A717E" w:rsidRPr="00C54DFA" w:rsidRDefault="005A717E">
            <w:pPr>
              <w:pStyle w:val="Propmedindrag"/>
            </w:pPr>
          </w:p>
        </w:tc>
        <w:tc>
          <w:tcPr>
            <w:tcW w:w="3090" w:type="dxa"/>
            <w:gridSpan w:val="2"/>
          </w:tcPr>
          <w:p w:rsidR="005A717E" w:rsidRPr="00C54DFA" w:rsidRDefault="005A717E">
            <w:pPr>
              <w:pStyle w:val="LagtextIndrag"/>
              <w:spacing w:before="120"/>
              <w:rPr>
                <w:i/>
              </w:rPr>
            </w:pPr>
            <w:r w:rsidRPr="00C54DFA">
              <w:rPr>
                <w:i/>
              </w:rPr>
              <w:t>Ett tillstånd att sända lokalradio innebär rätt att bedriva sådana sändningar som kan tas emot med god hörbarhet inom det sändning</w:t>
            </w:r>
            <w:r w:rsidRPr="00C54DFA">
              <w:rPr>
                <w:i/>
              </w:rPr>
              <w:t>s</w:t>
            </w:r>
            <w:r w:rsidRPr="00C54DFA">
              <w:rPr>
                <w:i/>
              </w:rPr>
              <w:t>område som anges i tillstå</w:t>
            </w:r>
            <w:r w:rsidRPr="00C54DFA">
              <w:rPr>
                <w:i/>
              </w:rPr>
              <w:t>n</w:t>
            </w:r>
            <w:r w:rsidRPr="00C54DFA">
              <w:rPr>
                <w:i/>
              </w:rPr>
              <w:t>det.</w:t>
            </w:r>
          </w:p>
          <w:p w:rsidR="005A717E" w:rsidRPr="00C54DFA" w:rsidRDefault="005A717E">
            <w:pPr>
              <w:pStyle w:val="LagtextIndrag"/>
              <w:rPr>
                <w:i/>
              </w:rPr>
            </w:pPr>
            <w:r w:rsidRPr="00C54DFA">
              <w:rPr>
                <w:i/>
              </w:rPr>
              <w:t>Sändningstillståndet får förenas med villkor enligt 10 och 11 §§.</w:t>
            </w:r>
          </w:p>
          <w:p w:rsidR="005A717E" w:rsidRPr="00C54DFA" w:rsidRDefault="005A717E">
            <w:pPr>
              <w:pStyle w:val="LagtextIndrag"/>
              <w:rPr>
                <w:i/>
              </w:rPr>
            </w:pPr>
          </w:p>
        </w:tc>
      </w:tr>
      <w:tr w:rsidR="00000000" w:rsidRPr="00C54DFA">
        <w:tblPrEx>
          <w:tblCellMar>
            <w:top w:w="0" w:type="dxa"/>
            <w:bottom w:w="0" w:type="dxa"/>
          </w:tblCellMar>
        </w:tblPrEx>
        <w:trPr>
          <w:gridAfter w:val="1"/>
          <w:wAfter w:w="113" w:type="dxa"/>
        </w:trPr>
        <w:tc>
          <w:tcPr>
            <w:tcW w:w="6067" w:type="dxa"/>
            <w:gridSpan w:val="2"/>
          </w:tcPr>
          <w:p w:rsidR="005A717E" w:rsidRPr="00C54DFA" w:rsidRDefault="005A717E">
            <w:pPr>
              <w:pStyle w:val="Lagtext"/>
              <w:jc w:val="center"/>
              <w:rPr>
                <w:i/>
              </w:rPr>
            </w:pPr>
            <w:r w:rsidRPr="00C54DFA">
              <w:rPr>
                <w:i/>
              </w:rPr>
              <w:t>6  §</w:t>
            </w:r>
          </w:p>
        </w:tc>
      </w:tr>
      <w:tr w:rsidR="00000000" w:rsidRPr="00C54DFA">
        <w:tblPrEx>
          <w:tblCellMar>
            <w:top w:w="0" w:type="dxa"/>
            <w:bottom w:w="0" w:type="dxa"/>
          </w:tblCellMar>
        </w:tblPrEx>
        <w:trPr>
          <w:gridAfter w:val="1"/>
          <w:wAfter w:w="113" w:type="dxa"/>
        </w:trPr>
        <w:tc>
          <w:tcPr>
            <w:tcW w:w="3090" w:type="dxa"/>
          </w:tcPr>
          <w:p w:rsidR="005A717E" w:rsidRPr="00C54DFA" w:rsidRDefault="005A717E">
            <w:pPr>
              <w:pStyle w:val="Normaltindrag"/>
            </w:pPr>
          </w:p>
        </w:tc>
        <w:tc>
          <w:tcPr>
            <w:tcW w:w="2977" w:type="dxa"/>
          </w:tcPr>
          <w:p w:rsidR="005A717E" w:rsidRPr="00C54DFA" w:rsidRDefault="005A717E">
            <w:pPr>
              <w:pStyle w:val="LagtextIndrag"/>
              <w:spacing w:before="120"/>
              <w:rPr>
                <w:i/>
              </w:rPr>
            </w:pPr>
            <w:r w:rsidRPr="00C54DFA">
              <w:rPr>
                <w:i/>
              </w:rPr>
              <w:t>Varje tillståndsperiod skall vara fyra år. Den första perioden skall</w:t>
            </w:r>
            <w:r w:rsidRPr="00C54DFA">
              <w:rPr>
                <w:rFonts w:ascii="Helv" w:hAnsi="Helv"/>
                <w:i/>
                <w:snapToGrid w:val="0"/>
                <w:color w:val="000000"/>
                <w:lang w:eastAsia="sv-SE"/>
              </w:rPr>
              <w:t xml:space="preserve"> </w:t>
            </w:r>
            <w:r w:rsidRPr="00C54DFA">
              <w:rPr>
                <w:i/>
                <w:snapToGrid w:val="0"/>
                <w:color w:val="000000"/>
                <w:lang w:eastAsia="sv-SE"/>
              </w:rPr>
              <w:t>dock vara tre år och</w:t>
            </w:r>
            <w:r w:rsidRPr="00C54DFA">
              <w:rPr>
                <w:i/>
              </w:rPr>
              <w:t xml:space="preserve"> räknas från och med den 1 januari 2002. Ett tillstånd gäller till utgången av den tillståndsperiod under vilken til</w:t>
            </w:r>
            <w:r w:rsidRPr="00C54DFA">
              <w:rPr>
                <w:i/>
              </w:rPr>
              <w:t>l</w:t>
            </w:r>
            <w:r w:rsidRPr="00C54DFA">
              <w:rPr>
                <w:i/>
              </w:rPr>
              <w:t>ståndet medd</w:t>
            </w:r>
            <w:r w:rsidRPr="00C54DFA">
              <w:rPr>
                <w:i/>
              </w:rPr>
              <w:t>e</w:t>
            </w:r>
            <w:r w:rsidRPr="00C54DFA">
              <w:rPr>
                <w:i/>
              </w:rPr>
              <w:t>lats.</w:t>
            </w:r>
          </w:p>
          <w:p w:rsidR="005A717E" w:rsidRPr="00C54DFA" w:rsidRDefault="005A717E">
            <w:pPr>
              <w:pStyle w:val="LagtextIndrag"/>
              <w:spacing w:before="120"/>
              <w:rPr>
                <w:i/>
              </w:rPr>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7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 xml:space="preserve"> </w:t>
            </w:r>
          </w:p>
        </w:tc>
        <w:tc>
          <w:tcPr>
            <w:tcW w:w="3090" w:type="dxa"/>
            <w:gridSpan w:val="2"/>
          </w:tcPr>
          <w:p w:rsidR="005A717E" w:rsidRPr="00C54DFA" w:rsidRDefault="005A717E">
            <w:pPr>
              <w:pStyle w:val="LagtextIndrag"/>
              <w:rPr>
                <w:i/>
              </w:rPr>
            </w:pPr>
            <w:r w:rsidRPr="00C54DFA">
              <w:rPr>
                <w:i/>
              </w:rPr>
              <w:t>Om två eller flera sökande finns till ett ledigt sändningsutrymme när ansökningstiden har gått ut, skall Radio- och TV-verket ge sökandena möjlighet att före en viss dag sa</w:t>
            </w:r>
            <w:r w:rsidRPr="00C54DFA">
              <w:rPr>
                <w:i/>
              </w:rPr>
              <w:t>m</w:t>
            </w:r>
            <w:r w:rsidRPr="00C54DFA">
              <w:rPr>
                <w:i/>
              </w:rPr>
              <w:t>ordna ansökningarna. Om det efter den dagen fortfarande finns två eller flera sökande till ett ledigt sän</w:t>
            </w:r>
            <w:r w:rsidRPr="00C54DFA">
              <w:rPr>
                <w:i/>
              </w:rPr>
              <w:t>d</w:t>
            </w:r>
            <w:r w:rsidRPr="00C54DFA">
              <w:rPr>
                <w:i/>
              </w:rPr>
              <w:t>ningsområde, skall verket besluta om fördelning av tillståndet i enlighet med 8 §.</w:t>
            </w:r>
          </w:p>
          <w:p w:rsidR="005A717E" w:rsidRPr="00C54DFA" w:rsidRDefault="005A717E">
            <w:pPr>
              <w:pStyle w:val="LagtextIndrag"/>
              <w:rPr>
                <w:i/>
              </w:rPr>
            </w:pPr>
          </w:p>
        </w:tc>
      </w:tr>
      <w:tr w:rsidR="00000000" w:rsidRPr="00C54DFA">
        <w:tblPrEx>
          <w:tblBorders>
            <w:right w:val="single" w:sz="6" w:space="0" w:color="auto"/>
          </w:tblBorders>
          <w:tblCellMar>
            <w:top w:w="0" w:type="dxa"/>
            <w:bottom w:w="0" w:type="dxa"/>
          </w:tblCellMar>
        </w:tblPrEx>
        <w:tc>
          <w:tcPr>
            <w:tcW w:w="6180" w:type="dxa"/>
            <w:gridSpan w:val="3"/>
            <w:tcBorders>
              <w:right w:val="nil"/>
            </w:tcBorders>
          </w:tcPr>
          <w:p w:rsidR="005A717E" w:rsidRPr="00C54DFA" w:rsidRDefault="005A717E">
            <w:pPr>
              <w:pStyle w:val="Lagtext"/>
              <w:jc w:val="center"/>
              <w:rPr>
                <w:i/>
              </w:rPr>
            </w:pPr>
            <w:r w:rsidRPr="00C54DFA">
              <w:rPr>
                <w:i/>
              </w:rPr>
              <w:t>8  §</w:t>
            </w:r>
          </w:p>
        </w:tc>
      </w:tr>
      <w:tr w:rsidR="00000000" w:rsidRPr="00C54DFA">
        <w:tblPrEx>
          <w:tblBorders>
            <w:right w:val="single" w:sz="6" w:space="0" w:color="auto"/>
          </w:tblBorders>
          <w:tblCellMar>
            <w:top w:w="0" w:type="dxa"/>
            <w:bottom w:w="0" w:type="dxa"/>
          </w:tblCellMar>
        </w:tblPrEx>
        <w:tc>
          <w:tcPr>
            <w:tcW w:w="3090" w:type="dxa"/>
          </w:tcPr>
          <w:p w:rsidR="005A717E" w:rsidRPr="00C54DFA" w:rsidRDefault="005A717E">
            <w:pPr>
              <w:pStyle w:val="LagtextRubrik"/>
            </w:pPr>
          </w:p>
          <w:p w:rsidR="005A717E" w:rsidRPr="00C54DFA" w:rsidRDefault="005A717E">
            <w:pPr>
              <w:pStyle w:val="LagtextRubrik"/>
            </w:pPr>
          </w:p>
          <w:p w:rsidR="005A717E" w:rsidRPr="00C54DFA" w:rsidRDefault="005A717E">
            <w:pPr>
              <w:pStyle w:val="LagtextRubrik"/>
            </w:pPr>
          </w:p>
          <w:p w:rsidR="005A717E" w:rsidRPr="00C54DFA" w:rsidRDefault="005A717E">
            <w:pPr>
              <w:pStyle w:val="LagtextRubrik"/>
            </w:pPr>
          </w:p>
        </w:tc>
        <w:tc>
          <w:tcPr>
            <w:tcW w:w="3090" w:type="dxa"/>
            <w:gridSpan w:val="2"/>
            <w:tcBorders>
              <w:right w:val="nil"/>
            </w:tcBorders>
          </w:tcPr>
          <w:p w:rsidR="005A717E" w:rsidRPr="00C54DFA" w:rsidRDefault="005A717E">
            <w:pPr>
              <w:pStyle w:val="LagtextIndrag"/>
              <w:rPr>
                <w:i/>
              </w:rPr>
            </w:pPr>
            <w:r w:rsidRPr="00C54DFA">
              <w:rPr>
                <w:i/>
              </w:rPr>
              <w:t>När det finns två eller flera söka</w:t>
            </w:r>
            <w:r w:rsidRPr="00C54DFA">
              <w:rPr>
                <w:i/>
              </w:rPr>
              <w:t>n</w:t>
            </w:r>
            <w:r w:rsidRPr="00C54DFA">
              <w:rPr>
                <w:i/>
              </w:rPr>
              <w:t>de till ett ledigt sändningsutrymme skall Radio- och TV-verket sträva efter en fördelning av sändningsu</w:t>
            </w:r>
            <w:r w:rsidRPr="00C54DFA">
              <w:rPr>
                <w:i/>
              </w:rPr>
              <w:t>t</w:t>
            </w:r>
            <w:r w:rsidRPr="00C54DFA">
              <w:rPr>
                <w:i/>
              </w:rPr>
              <w:t>rymmet som medför att sändningarna i hög grad utgörs av eget material och program med lokal ankny</w:t>
            </w:r>
            <w:r w:rsidRPr="00C54DFA">
              <w:rPr>
                <w:i/>
              </w:rPr>
              <w:t>t</w:t>
            </w:r>
            <w:r w:rsidRPr="00C54DFA">
              <w:rPr>
                <w:i/>
              </w:rPr>
              <w:t>ning.</w:t>
            </w:r>
          </w:p>
          <w:p w:rsidR="005A717E" w:rsidRPr="00C54DFA" w:rsidRDefault="005A717E">
            <w:pPr>
              <w:pStyle w:val="LagtextIndrag"/>
              <w:rPr>
                <w:i/>
              </w:rPr>
            </w:pPr>
            <w:r w:rsidRPr="00C54DFA">
              <w:rPr>
                <w:i/>
              </w:rPr>
              <w:t>Vidare skall verket sträva efter att dominans över n</w:t>
            </w:r>
            <w:r w:rsidRPr="00C54DFA">
              <w:rPr>
                <w:i/>
              </w:rPr>
              <w:t>y</w:t>
            </w:r>
            <w:r w:rsidRPr="00C54DFA">
              <w:rPr>
                <w:i/>
              </w:rPr>
              <w:t>hetsförmedling och</w:t>
            </w:r>
          </w:p>
          <w:p w:rsidR="005A717E" w:rsidRPr="00C54DFA" w:rsidRDefault="005A717E">
            <w:pPr>
              <w:pStyle w:val="LagtextIndrag"/>
              <w:rPr>
                <w:i/>
              </w:rPr>
            </w:pPr>
          </w:p>
        </w:tc>
      </w:tr>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gridSpan w:val="2"/>
          </w:tcPr>
          <w:p w:rsidR="005A717E" w:rsidRPr="00C54DFA" w:rsidRDefault="005A717E">
            <w:pPr>
              <w:pStyle w:val="LagtextRubrik"/>
            </w:pPr>
            <w:r w:rsidRPr="00C54DFA">
              <w:t>Föreslagen lydelse</w:t>
            </w:r>
          </w:p>
          <w:p w:rsidR="005A717E" w:rsidRPr="00C54DFA" w:rsidRDefault="005A717E">
            <w:pPr>
              <w:pStyle w:val="LagtextIndrag"/>
              <w:rPr>
                <w:i/>
              </w:rPr>
            </w:pPr>
          </w:p>
        </w:tc>
      </w:tr>
      <w:tr w:rsidR="00000000" w:rsidRPr="00C54DFA">
        <w:tblPrEx>
          <w:tblBorders>
            <w:right w:val="single" w:sz="6" w:space="0" w:color="auto"/>
          </w:tblBorders>
          <w:tblCellMar>
            <w:top w:w="0" w:type="dxa"/>
            <w:bottom w:w="0" w:type="dxa"/>
          </w:tblCellMar>
        </w:tblPrEx>
        <w:tc>
          <w:tcPr>
            <w:tcW w:w="3090" w:type="dxa"/>
            <w:tcBorders>
              <w:bottom w:val="nil"/>
            </w:tcBorders>
          </w:tcPr>
          <w:p w:rsidR="005A717E" w:rsidRPr="00C54DFA" w:rsidRDefault="005A717E">
            <w:pPr>
              <w:pStyle w:val="LagtextIndrag"/>
            </w:pPr>
          </w:p>
        </w:tc>
        <w:tc>
          <w:tcPr>
            <w:tcW w:w="3090" w:type="dxa"/>
            <w:gridSpan w:val="2"/>
            <w:tcBorders>
              <w:bottom w:val="nil"/>
              <w:right w:val="nil"/>
            </w:tcBorders>
          </w:tcPr>
          <w:p w:rsidR="005A717E" w:rsidRPr="00C54DFA" w:rsidRDefault="005A717E">
            <w:pPr>
              <w:pStyle w:val="Lagtext"/>
              <w:rPr>
                <w:i/>
              </w:rPr>
            </w:pPr>
            <w:r w:rsidRPr="00C54DFA">
              <w:rPr>
                <w:i/>
              </w:rPr>
              <w:t>opinionsbildning motverkas och att möjligheterna till mångfald tas till vara. Därvid skall beaktas om s</w:t>
            </w:r>
            <w:r w:rsidRPr="00C54DFA">
              <w:rPr>
                <w:i/>
              </w:rPr>
              <w:t>ö</w:t>
            </w:r>
            <w:r w:rsidRPr="00C54DFA">
              <w:rPr>
                <w:i/>
              </w:rPr>
              <w:t xml:space="preserve">kanden </w:t>
            </w:r>
          </w:p>
          <w:p w:rsidR="005A717E" w:rsidRPr="00C54DFA" w:rsidRDefault="005A717E">
            <w:pPr>
              <w:pStyle w:val="LagtextIndrag"/>
              <w:rPr>
                <w:i/>
              </w:rPr>
            </w:pPr>
            <w:r w:rsidRPr="00C54DFA">
              <w:rPr>
                <w:i/>
              </w:rPr>
              <w:t>1. ger ut en dagstidning eller sä</w:t>
            </w:r>
            <w:r w:rsidRPr="00C54DFA">
              <w:rPr>
                <w:i/>
              </w:rPr>
              <w:t>n</w:t>
            </w:r>
            <w:r w:rsidRPr="00C54DFA">
              <w:rPr>
                <w:i/>
              </w:rPr>
              <w:t>der radio eller television i sän</w:t>
            </w:r>
            <w:r w:rsidRPr="00C54DFA">
              <w:rPr>
                <w:i/>
              </w:rPr>
              <w:t>d</w:t>
            </w:r>
            <w:r w:rsidRPr="00C54DFA">
              <w:rPr>
                <w:i/>
              </w:rPr>
              <w:t>ningso</w:t>
            </w:r>
            <w:r w:rsidRPr="00C54DFA">
              <w:rPr>
                <w:i/>
              </w:rPr>
              <w:t>m</w:t>
            </w:r>
            <w:r w:rsidRPr="00C54DFA">
              <w:rPr>
                <w:i/>
              </w:rPr>
              <w:t xml:space="preserve">rådet, </w:t>
            </w:r>
          </w:p>
          <w:p w:rsidR="005A717E" w:rsidRPr="00C54DFA" w:rsidRDefault="005A717E">
            <w:pPr>
              <w:pStyle w:val="LagtextIndrag"/>
              <w:rPr>
                <w:i/>
              </w:rPr>
            </w:pPr>
            <w:r w:rsidRPr="00C54DFA">
              <w:rPr>
                <w:i/>
              </w:rPr>
              <w:t>2. genom aktie- eller andelsinn</w:t>
            </w:r>
            <w:r w:rsidRPr="00C54DFA">
              <w:rPr>
                <w:i/>
              </w:rPr>
              <w:t>e</w:t>
            </w:r>
            <w:r w:rsidRPr="00C54DFA">
              <w:rPr>
                <w:i/>
              </w:rPr>
              <w:t>hav eller avtal ensam har ett be</w:t>
            </w:r>
            <w:r w:rsidRPr="00C54DFA">
              <w:rPr>
                <w:i/>
              </w:rPr>
              <w:noBreakHyphen/>
              <w:t xml:space="preserve"> stämmande inflytande över ett för</w:t>
            </w:r>
            <w:r w:rsidRPr="00C54DFA">
              <w:rPr>
                <w:i/>
              </w:rPr>
              <w:t>e</w:t>
            </w:r>
            <w:r w:rsidRPr="00C54DFA">
              <w:rPr>
                <w:i/>
              </w:rPr>
              <w:t>tag som avses i 1, eller</w:t>
            </w:r>
          </w:p>
          <w:p w:rsidR="005A717E" w:rsidRPr="00C54DFA" w:rsidRDefault="005A717E">
            <w:pPr>
              <w:pStyle w:val="LagtextIndrag"/>
              <w:rPr>
                <w:i/>
              </w:rPr>
            </w:pPr>
            <w:r w:rsidRPr="00C54DFA">
              <w:rPr>
                <w:i/>
              </w:rPr>
              <w:t>3. är ett företag i vilket någon som avses i 1 eller 2 ensam har ett b</w:t>
            </w:r>
            <w:r w:rsidRPr="00C54DFA">
              <w:rPr>
                <w:i/>
              </w:rPr>
              <w:t>e</w:t>
            </w:r>
            <w:r w:rsidRPr="00C54DFA">
              <w:rPr>
                <w:i/>
              </w:rPr>
              <w:t>stämmande inflytande.</w:t>
            </w:r>
          </w:p>
          <w:p w:rsidR="005A717E" w:rsidRPr="00C54DFA" w:rsidRDefault="005A717E">
            <w:pPr>
              <w:pStyle w:val="LagtextIndrag"/>
              <w:rPr>
                <w:i/>
              </w:rPr>
            </w:pPr>
            <w:r w:rsidRPr="00C54DFA">
              <w:rPr>
                <w:i/>
              </w:rPr>
              <w:t>Radio- och TV-verket skall vid fö</w:t>
            </w:r>
            <w:r w:rsidRPr="00C54DFA">
              <w:rPr>
                <w:i/>
              </w:rPr>
              <w:t>r</w:t>
            </w:r>
            <w:r w:rsidRPr="00C54DFA">
              <w:rPr>
                <w:i/>
              </w:rPr>
              <w:t xml:space="preserve">delningen också beakta sökandens finansiella och tekniska förut-sättningar att bedriva verksamheten varaktigt med god kapacitet och kvalitet. </w:t>
            </w:r>
          </w:p>
          <w:p w:rsidR="005A717E" w:rsidRPr="00C54DFA" w:rsidRDefault="005A717E">
            <w:pPr>
              <w:pStyle w:val="LagtextIndrag"/>
              <w:rPr>
                <w:i/>
              </w:rPr>
            </w:pPr>
            <w:r w:rsidRPr="00C54DFA">
              <w:rPr>
                <w:i/>
              </w:rPr>
              <w:t>Med eget material avses program som har tillkommit enbart för den egna verksamheten och som bearb</w:t>
            </w:r>
            <w:r w:rsidRPr="00C54DFA">
              <w:rPr>
                <w:i/>
              </w:rPr>
              <w:t>e</w:t>
            </w:r>
            <w:r w:rsidRPr="00C54DFA">
              <w:rPr>
                <w:i/>
              </w:rPr>
              <w:t>tats redaktionellt.</w:t>
            </w:r>
          </w:p>
          <w:p w:rsidR="005A717E" w:rsidRPr="00C54DFA" w:rsidRDefault="005A717E">
            <w:pPr>
              <w:pStyle w:val="LagtextIndrag"/>
              <w:rPr>
                <w:i/>
              </w:rPr>
            </w:pPr>
            <w:r w:rsidRPr="00C54DFA">
              <w:rPr>
                <w:i/>
              </w:rPr>
              <w:t>Med dagstidning avses en allmän nyhetstidning av dagspresskaraktär, som normalt kommer ut med minst ett nummer varje vecka.</w:t>
            </w:r>
          </w:p>
          <w:p w:rsidR="005A717E" w:rsidRPr="00C54DFA" w:rsidRDefault="005A717E">
            <w:pPr>
              <w:pStyle w:val="LagtextIndrag"/>
            </w:pPr>
          </w:p>
        </w:tc>
      </w:tr>
      <w:tr w:rsidR="00000000" w:rsidRPr="00C54DFA">
        <w:tblPrEx>
          <w:tblBorders>
            <w:right w:val="single" w:sz="6" w:space="0" w:color="auto"/>
          </w:tblBorders>
          <w:tblCellMar>
            <w:top w:w="0" w:type="dxa"/>
            <w:bottom w:w="0" w:type="dxa"/>
          </w:tblCellMar>
        </w:tblPrEx>
        <w:tc>
          <w:tcPr>
            <w:tcW w:w="6180" w:type="dxa"/>
            <w:gridSpan w:val="3"/>
            <w:tcBorders>
              <w:right w:val="nil"/>
            </w:tcBorders>
          </w:tcPr>
          <w:p w:rsidR="005A717E" w:rsidRPr="00C54DFA" w:rsidRDefault="005A717E">
            <w:pPr>
              <w:pStyle w:val="Lagtext"/>
              <w:jc w:val="center"/>
              <w:rPr>
                <w:i/>
              </w:rPr>
            </w:pPr>
            <w:r w:rsidRPr="00C54DFA">
              <w:rPr>
                <w:i/>
              </w:rPr>
              <w:t>9  §</w:t>
            </w:r>
          </w:p>
        </w:tc>
      </w:tr>
      <w:tr w:rsidR="00000000" w:rsidRPr="00C54DFA">
        <w:tblPrEx>
          <w:tblBorders>
            <w:right w:val="single" w:sz="6" w:space="0" w:color="auto"/>
          </w:tblBorders>
          <w:tblCellMar>
            <w:top w:w="0" w:type="dxa"/>
            <w:bottom w:w="0" w:type="dxa"/>
          </w:tblCellMar>
        </w:tblPrEx>
        <w:tc>
          <w:tcPr>
            <w:tcW w:w="3090" w:type="dxa"/>
          </w:tcPr>
          <w:p w:rsidR="005A717E" w:rsidRPr="00C54DFA" w:rsidRDefault="005A717E">
            <w:pPr>
              <w:rPr>
                <w:i/>
              </w:rPr>
            </w:pPr>
          </w:p>
        </w:tc>
        <w:tc>
          <w:tcPr>
            <w:tcW w:w="3090" w:type="dxa"/>
            <w:gridSpan w:val="2"/>
            <w:tcBorders>
              <w:right w:val="nil"/>
            </w:tcBorders>
          </w:tcPr>
          <w:p w:rsidR="005A717E" w:rsidRPr="00C54DFA" w:rsidRDefault="005A717E">
            <w:pPr>
              <w:pStyle w:val="LagtextIndrag"/>
              <w:rPr>
                <w:i/>
              </w:rPr>
            </w:pPr>
            <w:r w:rsidRPr="00C54DFA">
              <w:rPr>
                <w:i/>
              </w:rPr>
              <w:t>Om det bara finns en sökande till ett ledigt sändningsutrymme, skall Radio- och TV-verket underrätta denne om att tillstånd kommer att meddelas om avgift enligt lagen (1992:72) om koncessionsavgift på televisionens och radions område betalas inom två veckor från det att underrättelsen skickas ut.</w:t>
            </w:r>
          </w:p>
          <w:p w:rsidR="005A717E" w:rsidRPr="00C54DFA" w:rsidRDefault="005A717E">
            <w:pPr>
              <w:pStyle w:val="LagtextIndrag"/>
            </w:pPr>
            <w:r w:rsidRPr="00C54DFA">
              <w:rPr>
                <w:i/>
              </w:rPr>
              <w:t>Om sökanden fullgör vad som a</w:t>
            </w:r>
            <w:r w:rsidRPr="00C54DFA">
              <w:rPr>
                <w:i/>
              </w:rPr>
              <w:t>n</w:t>
            </w:r>
            <w:r w:rsidRPr="00C54DFA">
              <w:rPr>
                <w:i/>
              </w:rPr>
              <w:t>ges i första stycket, skall denne me</w:t>
            </w:r>
            <w:r w:rsidRPr="00C54DFA">
              <w:rPr>
                <w:i/>
              </w:rPr>
              <w:t>d</w:t>
            </w:r>
            <w:r w:rsidRPr="00C54DFA">
              <w:rPr>
                <w:i/>
              </w:rPr>
              <w:t>delas tillstånd. Annars förfaller ansökan.</w:t>
            </w:r>
            <w:r w:rsidRPr="00C54DFA">
              <w:t xml:space="preserve"> </w:t>
            </w: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ind w:firstLine="0"/>
            </w:pPr>
          </w:p>
        </w:tc>
      </w:tr>
      <w:tr w:rsidR="00000000" w:rsidRPr="00C54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090" w:type="dxa"/>
            <w:tcBorders>
              <w:top w:val="nil"/>
              <w:left w:val="nil"/>
              <w:bottom w:val="nil"/>
              <w:right w:val="nil"/>
            </w:tcBorders>
          </w:tcPr>
          <w:p w:rsidR="005A717E" w:rsidRPr="00C54DFA" w:rsidRDefault="005A717E">
            <w:pPr>
              <w:pStyle w:val="LagtextRubrik"/>
            </w:pPr>
            <w:r w:rsidRPr="00C54DFA">
              <w:t>Nuvarande lydelse</w:t>
            </w:r>
          </w:p>
        </w:tc>
        <w:tc>
          <w:tcPr>
            <w:tcW w:w="3090" w:type="dxa"/>
            <w:gridSpan w:val="2"/>
            <w:tcBorders>
              <w:top w:val="nil"/>
              <w:left w:val="nil"/>
              <w:bottom w:val="nil"/>
              <w:right w:val="nil"/>
            </w:tcBorders>
          </w:tcPr>
          <w:p w:rsidR="005A717E" w:rsidRPr="00C54DFA" w:rsidRDefault="005A717E">
            <w:pPr>
              <w:pStyle w:val="LagtextRubrik"/>
            </w:pPr>
            <w:r w:rsidRPr="00C54DFA">
              <w:t>Föreslagen lydelse</w:t>
            </w:r>
          </w:p>
        </w:tc>
      </w:tr>
      <w:tr w:rsidR="00000000" w:rsidRPr="00C54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6180" w:type="dxa"/>
            <w:gridSpan w:val="3"/>
            <w:tcBorders>
              <w:top w:val="nil"/>
              <w:left w:val="nil"/>
              <w:bottom w:val="nil"/>
              <w:right w:val="nil"/>
            </w:tcBorders>
          </w:tcPr>
          <w:p w:rsidR="005A717E" w:rsidRPr="00C54DFA" w:rsidRDefault="005A717E">
            <w:pPr>
              <w:pStyle w:val="Lagtext"/>
              <w:jc w:val="center"/>
              <w:rPr>
                <w:i/>
              </w:rPr>
            </w:pPr>
            <w:r w:rsidRPr="00C54DFA">
              <w:rPr>
                <w:i/>
              </w:rPr>
              <w:t>10  §</w:t>
            </w:r>
          </w:p>
        </w:tc>
      </w:tr>
      <w:tr w:rsidR="00000000" w:rsidRPr="00C54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090" w:type="dxa"/>
            <w:tcBorders>
              <w:top w:val="nil"/>
              <w:left w:val="nil"/>
              <w:bottom w:val="nil"/>
              <w:right w:val="nil"/>
            </w:tcBorders>
          </w:tcPr>
          <w:p w:rsidR="005A717E" w:rsidRPr="00C54DFA" w:rsidRDefault="005A717E">
            <w:pPr>
              <w:pStyle w:val="LagtextIndrag"/>
            </w:pPr>
          </w:p>
        </w:tc>
        <w:tc>
          <w:tcPr>
            <w:tcW w:w="3090" w:type="dxa"/>
            <w:gridSpan w:val="2"/>
            <w:tcBorders>
              <w:top w:val="nil"/>
              <w:left w:val="nil"/>
              <w:bottom w:val="nil"/>
              <w:right w:val="nil"/>
            </w:tcBorders>
          </w:tcPr>
          <w:p w:rsidR="005A717E" w:rsidRPr="00C54DFA" w:rsidRDefault="005A717E">
            <w:pPr>
              <w:pStyle w:val="LagtextIndrag"/>
              <w:rPr>
                <w:i/>
              </w:rPr>
            </w:pPr>
            <w:r w:rsidRPr="00C54DFA">
              <w:rPr>
                <w:i/>
              </w:rPr>
              <w:t>Ett sändningstillstånd får förenas med villkor som a</w:t>
            </w:r>
            <w:r w:rsidRPr="00C54DFA">
              <w:rPr>
                <w:i/>
              </w:rPr>
              <w:t>v</w:t>
            </w:r>
            <w:r w:rsidRPr="00C54DFA">
              <w:rPr>
                <w:i/>
              </w:rPr>
              <w:t>ser skyldighet att</w:t>
            </w:r>
          </w:p>
          <w:p w:rsidR="005A717E" w:rsidRPr="00C54DFA" w:rsidRDefault="005A717E">
            <w:pPr>
              <w:pStyle w:val="LagtextIndrag"/>
              <w:rPr>
                <w:i/>
              </w:rPr>
            </w:pPr>
            <w:r w:rsidRPr="00C54DFA">
              <w:rPr>
                <w:i/>
              </w:rPr>
              <w:t>1. sända program i en viss del av sändningsområdet eller som når en viss del av befolkningen inom omr</w:t>
            </w:r>
            <w:r w:rsidRPr="00C54DFA">
              <w:rPr>
                <w:i/>
              </w:rPr>
              <w:t>å</w:t>
            </w:r>
            <w:r w:rsidRPr="00C54DFA">
              <w:rPr>
                <w:i/>
              </w:rPr>
              <w:t>det,</w:t>
            </w:r>
          </w:p>
          <w:p w:rsidR="005A717E" w:rsidRPr="00C54DFA" w:rsidRDefault="005A717E">
            <w:pPr>
              <w:pStyle w:val="LagtextIndrag"/>
              <w:rPr>
                <w:i/>
              </w:rPr>
            </w:pPr>
            <w:r w:rsidRPr="00C54DFA">
              <w:rPr>
                <w:i/>
              </w:rPr>
              <w:t>2. sända under en viss minsta tid,</w:t>
            </w:r>
          </w:p>
          <w:p w:rsidR="005A717E" w:rsidRPr="00C54DFA" w:rsidRDefault="005A717E">
            <w:pPr>
              <w:pStyle w:val="LagtextIndrag"/>
              <w:rPr>
                <w:i/>
              </w:rPr>
            </w:pPr>
            <w:r w:rsidRPr="00C54DFA">
              <w:rPr>
                <w:i/>
              </w:rPr>
              <w:t>3. använda en viss sändningsteknik och att samarbeta med andra til</w:t>
            </w:r>
            <w:r w:rsidRPr="00C54DFA">
              <w:rPr>
                <w:i/>
              </w:rPr>
              <w:t>l</w:t>
            </w:r>
            <w:r w:rsidRPr="00C54DFA">
              <w:rPr>
                <w:i/>
              </w:rPr>
              <w:t>ståndshav</w:t>
            </w:r>
            <w:r w:rsidRPr="00C54DFA">
              <w:rPr>
                <w:i/>
              </w:rPr>
              <w:t>a</w:t>
            </w:r>
            <w:r w:rsidRPr="00C54DFA">
              <w:rPr>
                <w:i/>
              </w:rPr>
              <w:t xml:space="preserve">re i tekniska frågor, och </w:t>
            </w:r>
          </w:p>
          <w:p w:rsidR="005A717E" w:rsidRPr="00C54DFA" w:rsidRDefault="005A717E">
            <w:pPr>
              <w:pStyle w:val="LagtextIndrag"/>
            </w:pPr>
            <w:r w:rsidRPr="00C54DFA">
              <w:rPr>
                <w:i/>
              </w:rPr>
              <w:t>4. använda en viss teknik för sådan inspelning som avses i 9 kap. 8 §.</w:t>
            </w: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11 §</w:t>
            </w:r>
          </w:p>
        </w:tc>
      </w:tr>
      <w:tr w:rsidR="00000000" w:rsidRPr="00C54DFA">
        <w:tblPrEx>
          <w:tblCellMar>
            <w:top w:w="0" w:type="dxa"/>
            <w:bottom w:w="0" w:type="dxa"/>
          </w:tblCellMar>
        </w:tblPrEx>
        <w:tc>
          <w:tcPr>
            <w:tcW w:w="3090" w:type="dxa"/>
          </w:tcPr>
          <w:p w:rsidR="005A717E" w:rsidRPr="00C54DFA" w:rsidRDefault="005A717E">
            <w:pPr>
              <w:pStyle w:val="LagtextRubrik"/>
            </w:pPr>
          </w:p>
        </w:tc>
        <w:tc>
          <w:tcPr>
            <w:tcW w:w="3090" w:type="dxa"/>
            <w:gridSpan w:val="2"/>
          </w:tcPr>
          <w:p w:rsidR="005A717E" w:rsidRPr="00C54DFA" w:rsidRDefault="005A717E">
            <w:pPr>
              <w:pStyle w:val="LagtextIndrag"/>
              <w:rPr>
                <w:i/>
              </w:rPr>
            </w:pPr>
            <w:r w:rsidRPr="00C54DFA">
              <w:rPr>
                <w:i/>
              </w:rPr>
              <w:t>Sändningstillståndet får även fö</w:t>
            </w:r>
            <w:r w:rsidRPr="00C54DFA">
              <w:rPr>
                <w:i/>
              </w:rPr>
              <w:t>r</w:t>
            </w:r>
            <w:r w:rsidRPr="00C54DFA">
              <w:rPr>
                <w:i/>
              </w:rPr>
              <w:t>enas med villkor som avser skyldi</w:t>
            </w:r>
            <w:r w:rsidRPr="00C54DFA">
              <w:rPr>
                <w:i/>
              </w:rPr>
              <w:t>g</w:t>
            </w:r>
            <w:r w:rsidRPr="00C54DFA">
              <w:rPr>
                <w:i/>
              </w:rPr>
              <w:t>het att</w:t>
            </w:r>
          </w:p>
          <w:p w:rsidR="005A717E" w:rsidRPr="00C54DFA" w:rsidRDefault="005A717E">
            <w:pPr>
              <w:pStyle w:val="LagtextIndrag"/>
              <w:rPr>
                <w:i/>
              </w:rPr>
            </w:pPr>
            <w:r w:rsidRPr="00C54DFA">
              <w:rPr>
                <w:i/>
              </w:rPr>
              <w:t xml:space="preserve">1. inte förändra ägarförhållan-   dena och inflytandet i företaget mer än i begränsad omfattning, </w:t>
            </w:r>
          </w:p>
          <w:p w:rsidR="005A717E" w:rsidRPr="00C54DFA" w:rsidRDefault="005A717E">
            <w:pPr>
              <w:pStyle w:val="LagtextIndrag"/>
              <w:rPr>
                <w:i/>
              </w:rPr>
            </w:pPr>
            <w:r w:rsidRPr="00C54DFA">
              <w:rPr>
                <w:i/>
              </w:rPr>
              <w:t>2. sända en viss mängd eget mat</w:t>
            </w:r>
            <w:r w:rsidRPr="00C54DFA">
              <w:rPr>
                <w:i/>
              </w:rPr>
              <w:t>e</w:t>
            </w:r>
            <w:r w:rsidRPr="00C54DFA">
              <w:rPr>
                <w:i/>
              </w:rPr>
              <w:t>rial, och att</w:t>
            </w:r>
          </w:p>
          <w:p w:rsidR="005A717E" w:rsidRPr="00C54DFA" w:rsidRDefault="005A717E">
            <w:pPr>
              <w:pStyle w:val="LagtextIndrag"/>
              <w:rPr>
                <w:i/>
              </w:rPr>
            </w:pPr>
            <w:r w:rsidRPr="00C54DFA">
              <w:rPr>
                <w:i/>
              </w:rPr>
              <w:t>3. sända en viss mängd program med lokal ankny</w:t>
            </w:r>
            <w:r w:rsidRPr="00C54DFA">
              <w:rPr>
                <w:i/>
              </w:rPr>
              <w:t>t</w:t>
            </w:r>
            <w:r w:rsidRPr="00C54DFA">
              <w:rPr>
                <w:i/>
              </w:rPr>
              <w:t>ning.</w:t>
            </w:r>
          </w:p>
          <w:p w:rsidR="005A717E" w:rsidRPr="00C54DFA" w:rsidRDefault="005A717E">
            <w:pPr>
              <w:pStyle w:val="LagtextIndrag"/>
              <w:rPr>
                <w:i/>
              </w:rPr>
            </w:pPr>
            <w:r w:rsidRPr="00C54DFA">
              <w:rPr>
                <w:i/>
              </w:rPr>
              <w:t>Första stycket gäller inte i fall som avses i 9 §.</w:t>
            </w:r>
          </w:p>
          <w:p w:rsidR="005A717E" w:rsidRPr="00C54DFA" w:rsidRDefault="005A717E">
            <w:pPr>
              <w:pStyle w:val="LagtextIndrag"/>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12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gridSpan w:val="2"/>
          </w:tcPr>
          <w:p w:rsidR="005A717E" w:rsidRPr="00C54DFA" w:rsidRDefault="005A717E">
            <w:pPr>
              <w:pStyle w:val="LagtextIndrag"/>
              <w:rPr>
                <w:i/>
              </w:rPr>
            </w:pPr>
            <w:r w:rsidRPr="00C54DFA">
              <w:rPr>
                <w:i/>
              </w:rPr>
              <w:t>Innan Radio- och TV-verket me</w:t>
            </w:r>
            <w:r w:rsidRPr="00C54DFA">
              <w:rPr>
                <w:i/>
              </w:rPr>
              <w:t>d</w:t>
            </w:r>
            <w:r w:rsidRPr="00C54DFA">
              <w:rPr>
                <w:i/>
              </w:rPr>
              <w:t>delar beslut om tillstånd skall den sökande ges tillfälle att ta del av och yttra sig över de villkor som myndi</w:t>
            </w:r>
            <w:r w:rsidRPr="00C54DFA">
              <w:rPr>
                <w:i/>
              </w:rPr>
              <w:t>g</w:t>
            </w:r>
            <w:r w:rsidRPr="00C54DFA">
              <w:rPr>
                <w:i/>
              </w:rPr>
              <w:t>heten avser att förena med tillstå</w:t>
            </w:r>
            <w:r w:rsidRPr="00C54DFA">
              <w:rPr>
                <w:i/>
              </w:rPr>
              <w:t>n</w:t>
            </w:r>
            <w:r w:rsidRPr="00C54DFA">
              <w:rPr>
                <w:i/>
              </w:rPr>
              <w:t xml:space="preserve">det. </w:t>
            </w:r>
          </w:p>
          <w:p w:rsidR="005A717E" w:rsidRPr="00C54DFA" w:rsidRDefault="005A717E">
            <w:pPr>
              <w:pStyle w:val="LagtextIndrag"/>
              <w:rPr>
                <w:i/>
              </w:rPr>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13  §</w:t>
            </w:r>
          </w:p>
        </w:tc>
      </w:tr>
      <w:tr w:rsidR="00000000" w:rsidRPr="00C54DFA">
        <w:tblPrEx>
          <w:tblCellMar>
            <w:top w:w="0" w:type="dxa"/>
            <w:bottom w:w="0" w:type="dxa"/>
          </w:tblCellMar>
        </w:tblPrEx>
        <w:tc>
          <w:tcPr>
            <w:tcW w:w="3090" w:type="dxa"/>
          </w:tcPr>
          <w:p w:rsidR="005A717E" w:rsidRPr="00C54DFA" w:rsidRDefault="005A717E">
            <w:pPr>
              <w:pStyle w:val="LagtextIndrag"/>
            </w:pPr>
          </w:p>
        </w:tc>
        <w:tc>
          <w:tcPr>
            <w:tcW w:w="3090" w:type="dxa"/>
            <w:gridSpan w:val="2"/>
          </w:tcPr>
          <w:p w:rsidR="005A717E" w:rsidRPr="00C54DFA" w:rsidRDefault="005A717E">
            <w:pPr>
              <w:pStyle w:val="LagtextIndrag"/>
              <w:rPr>
                <w:i/>
              </w:rPr>
            </w:pPr>
            <w:r w:rsidRPr="00C54DFA">
              <w:rPr>
                <w:i/>
              </w:rPr>
              <w:t>Om en tillståndshavare senast sex månader före tillståndsperiodens utgång begär förlängning av sitt sändningstillstånd skall detta fö</w:t>
            </w:r>
            <w:r w:rsidRPr="00C54DFA">
              <w:rPr>
                <w:i/>
              </w:rPr>
              <w:t>r</w:t>
            </w:r>
            <w:r w:rsidRPr="00C54DFA">
              <w:rPr>
                <w:i/>
              </w:rPr>
              <w:t>längas med ytterligare en tillstånds</w:t>
            </w:r>
            <w:r w:rsidRPr="00C54DFA">
              <w:rPr>
                <w:i/>
              </w:rPr>
              <w:softHyphen/>
              <w:t>-period, om inte</w:t>
            </w:r>
          </w:p>
          <w:p w:rsidR="005A717E" w:rsidRPr="00C54DFA" w:rsidRDefault="005A717E">
            <w:pPr>
              <w:pStyle w:val="LagtextIndrag"/>
              <w:rPr>
                <w:i/>
              </w:rPr>
            </w:pPr>
            <w:r w:rsidRPr="00C54DFA">
              <w:rPr>
                <w:i/>
              </w:rPr>
              <w:t>1. det finns grund för återkallelse av tillståndet enligt 11 kap.,</w:t>
            </w:r>
          </w:p>
          <w:p w:rsidR="005A717E" w:rsidRPr="00C54DFA" w:rsidRDefault="005A717E">
            <w:pPr>
              <w:pStyle w:val="LagtextIndrag"/>
              <w:rPr>
                <w:i/>
              </w:rPr>
            </w:pPr>
            <w:r w:rsidRPr="00C54DFA">
              <w:rPr>
                <w:i/>
              </w:rPr>
              <w:t>2. tillståndshavaren väsentligen brutit mot villkor som enligt 10 eller 11 § förenats med sändningstill</w:t>
            </w:r>
            <w:r w:rsidRPr="00C54DFA">
              <w:rPr>
                <w:i/>
              </w:rPr>
              <w:softHyphen/>
              <w:t>ståndet,</w:t>
            </w:r>
          </w:p>
        </w:tc>
      </w:tr>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gridSpan w:val="2"/>
          </w:tcPr>
          <w:p w:rsidR="005A717E" w:rsidRPr="00C54DFA" w:rsidRDefault="005A717E">
            <w:pPr>
              <w:pStyle w:val="Normaltindrag"/>
              <w:ind w:firstLine="0"/>
              <w:rPr>
                <w:i/>
              </w:rPr>
            </w:pPr>
            <w:r w:rsidRPr="00C54DFA">
              <w:rPr>
                <w:i/>
              </w:rPr>
              <w:t>Föreslagen lydelse</w:t>
            </w:r>
          </w:p>
        </w:tc>
      </w:tr>
      <w:tr w:rsidR="00000000" w:rsidRPr="00C54DFA">
        <w:tblPrEx>
          <w:tblCellMar>
            <w:top w:w="0" w:type="dxa"/>
            <w:bottom w:w="0" w:type="dxa"/>
          </w:tblCellMar>
        </w:tblPrEx>
        <w:tc>
          <w:tcPr>
            <w:tcW w:w="3090" w:type="dxa"/>
          </w:tcPr>
          <w:p w:rsidR="005A717E" w:rsidRPr="00C54DFA" w:rsidRDefault="005A717E">
            <w:pPr>
              <w:pStyle w:val="Ordfranden"/>
              <w:spacing w:before="0"/>
              <w:rPr>
                <w:noProof w:val="0"/>
              </w:rPr>
            </w:pPr>
          </w:p>
          <w:p w:rsidR="005A717E" w:rsidRPr="00C54DFA" w:rsidRDefault="005A717E">
            <w:pPr>
              <w:pStyle w:val="Ordfranden"/>
              <w:spacing w:before="62"/>
              <w:rPr>
                <w:noProof w:val="0"/>
              </w:rPr>
            </w:pPr>
          </w:p>
        </w:tc>
        <w:tc>
          <w:tcPr>
            <w:tcW w:w="3090" w:type="dxa"/>
            <w:gridSpan w:val="2"/>
          </w:tcPr>
          <w:p w:rsidR="005A717E" w:rsidRPr="00C54DFA" w:rsidRDefault="005A717E">
            <w:pPr>
              <w:pStyle w:val="LagtextIndrag"/>
              <w:rPr>
                <w:i/>
              </w:rPr>
            </w:pPr>
            <w:r w:rsidRPr="00C54DFA">
              <w:t>3</w:t>
            </w:r>
            <w:r w:rsidRPr="00C54DFA">
              <w:rPr>
                <w:i/>
              </w:rPr>
              <w:t xml:space="preserve">. tillståndshavaren väsentligen brutit mot bestämmelsen om eget material i 6 kap. 7 a § och det inte finns särskilda skäl för att tillståndet skall förlängas. </w:t>
            </w:r>
          </w:p>
          <w:p w:rsidR="005A717E" w:rsidRPr="00C54DFA" w:rsidRDefault="005A717E">
            <w:pPr>
              <w:pStyle w:val="LagtextIndrag"/>
              <w:rPr>
                <w:i/>
              </w:rPr>
            </w:pPr>
            <w:r w:rsidRPr="00C54DFA">
              <w:rPr>
                <w:i/>
              </w:rPr>
              <w:t>Ett tillstånd skall inte heller fö</w:t>
            </w:r>
            <w:r w:rsidRPr="00C54DFA">
              <w:rPr>
                <w:i/>
              </w:rPr>
              <w:t>r</w:t>
            </w:r>
            <w:r w:rsidRPr="00C54DFA">
              <w:rPr>
                <w:i/>
              </w:rPr>
              <w:t>längas om förändringar i tekniken eller i användningen av radiofr</w:t>
            </w:r>
            <w:r w:rsidRPr="00C54DFA">
              <w:rPr>
                <w:i/>
              </w:rPr>
              <w:t>e</w:t>
            </w:r>
            <w:r w:rsidRPr="00C54DFA">
              <w:rPr>
                <w:i/>
              </w:rPr>
              <w:t>kvenser på grund av internationella överenskommelser som Sverige a</w:t>
            </w:r>
            <w:r w:rsidRPr="00C54DFA">
              <w:rPr>
                <w:i/>
              </w:rPr>
              <w:t>n</w:t>
            </w:r>
            <w:r w:rsidRPr="00C54DFA">
              <w:rPr>
                <w:i/>
              </w:rPr>
              <w:t>slutit sig till medför att ett nytt til</w:t>
            </w:r>
            <w:r w:rsidRPr="00C54DFA">
              <w:rPr>
                <w:i/>
              </w:rPr>
              <w:t>l</w:t>
            </w:r>
            <w:r w:rsidRPr="00C54DFA">
              <w:rPr>
                <w:i/>
              </w:rPr>
              <w:t>stånd med samma villkor inte skulle meddelas.</w:t>
            </w:r>
          </w:p>
          <w:p w:rsidR="005A717E" w:rsidRPr="00C54DFA" w:rsidRDefault="005A717E">
            <w:pPr>
              <w:pStyle w:val="LagtextIndrag"/>
              <w:rPr>
                <w:i/>
              </w:rPr>
            </w:pPr>
            <w:r w:rsidRPr="00C54DFA">
              <w:rPr>
                <w:i/>
              </w:rPr>
              <w:t>Om Radio- och TV-verket inte a</w:t>
            </w:r>
            <w:r w:rsidRPr="00C54DFA">
              <w:rPr>
                <w:i/>
              </w:rPr>
              <w:t>v</w:t>
            </w:r>
            <w:r w:rsidRPr="00C54DFA">
              <w:rPr>
                <w:i/>
              </w:rPr>
              <w:t>ser att medge förlängning skall ve</w:t>
            </w:r>
            <w:r w:rsidRPr="00C54DFA">
              <w:rPr>
                <w:i/>
              </w:rPr>
              <w:t>r</w:t>
            </w:r>
            <w:r w:rsidRPr="00C54DFA">
              <w:rPr>
                <w:i/>
              </w:rPr>
              <w:t>ket, senast fyra månader före til</w:t>
            </w:r>
            <w:r w:rsidRPr="00C54DFA">
              <w:rPr>
                <w:i/>
              </w:rPr>
              <w:t>l</w:t>
            </w:r>
            <w:r w:rsidRPr="00C54DFA">
              <w:rPr>
                <w:i/>
              </w:rPr>
              <w:t>ståndsperiodens utgång, meddela tillståndshavaren att tillståndet inte kommer att förlängas.</w:t>
            </w:r>
          </w:p>
          <w:p w:rsidR="005A717E" w:rsidRPr="00C54DFA" w:rsidRDefault="005A717E">
            <w:pPr>
              <w:pStyle w:val="LagtextIndrag"/>
              <w:rPr>
                <w:i/>
              </w:rPr>
            </w:pPr>
            <w:r w:rsidRPr="00C54DFA">
              <w:rPr>
                <w:i/>
              </w:rPr>
              <w:t>Som tillståndshavare i de</w:t>
            </w:r>
            <w:r w:rsidRPr="00C54DFA">
              <w:rPr>
                <w:i/>
              </w:rPr>
              <w:t>n</w:t>
            </w:r>
            <w:r w:rsidRPr="00C54DFA">
              <w:rPr>
                <w:i/>
              </w:rPr>
              <w:t>na be</w:t>
            </w:r>
            <w:r w:rsidRPr="00C54DFA">
              <w:rPr>
                <w:i/>
              </w:rPr>
              <w:softHyphen/>
              <w:t>stämmelse skall anses också den vars sändningsområde efter ändrad i</w:t>
            </w:r>
            <w:r w:rsidRPr="00C54DFA">
              <w:rPr>
                <w:i/>
              </w:rPr>
              <w:t>n</w:t>
            </w:r>
            <w:r w:rsidRPr="00C54DFA">
              <w:rPr>
                <w:i/>
              </w:rPr>
              <w:t>delning enligt 14 § genomgått endast sådana förändringar att sändning</w:t>
            </w:r>
            <w:r w:rsidRPr="00C54DFA">
              <w:rPr>
                <w:i/>
              </w:rPr>
              <w:t>s</w:t>
            </w:r>
            <w:r w:rsidRPr="00C54DFA">
              <w:rPr>
                <w:i/>
              </w:rPr>
              <w:t>området framstår som väsentligen detsamma som före den ändrade inde</w:t>
            </w:r>
            <w:r w:rsidRPr="00C54DFA">
              <w:rPr>
                <w:i/>
              </w:rPr>
              <w:t>l</w:t>
            </w:r>
            <w:r w:rsidRPr="00C54DFA">
              <w:rPr>
                <w:i/>
              </w:rPr>
              <w:t>ningen.</w:t>
            </w:r>
          </w:p>
          <w:p w:rsidR="005A717E" w:rsidRPr="00C54DFA" w:rsidRDefault="005A717E">
            <w:pPr>
              <w:pStyle w:val="LagtextIndrag"/>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14  §</w:t>
            </w:r>
          </w:p>
        </w:tc>
      </w:tr>
      <w:tr w:rsidR="00000000" w:rsidRPr="00C54DFA">
        <w:tblPrEx>
          <w:tblCellMar>
            <w:top w:w="0" w:type="dxa"/>
            <w:bottom w:w="0" w:type="dxa"/>
          </w:tblCellMar>
        </w:tblPrEx>
        <w:tc>
          <w:tcPr>
            <w:tcW w:w="3090" w:type="dxa"/>
          </w:tcPr>
          <w:p w:rsidR="005A717E" w:rsidRPr="00C54DFA" w:rsidRDefault="005A717E">
            <w:pPr>
              <w:pStyle w:val="LagtextIndrag"/>
            </w:pPr>
          </w:p>
        </w:tc>
        <w:tc>
          <w:tcPr>
            <w:tcW w:w="3090" w:type="dxa"/>
            <w:gridSpan w:val="2"/>
          </w:tcPr>
          <w:p w:rsidR="005A717E" w:rsidRPr="00C54DFA" w:rsidRDefault="005A717E">
            <w:pPr>
              <w:pStyle w:val="LagtextIndrag"/>
              <w:rPr>
                <w:i/>
              </w:rPr>
            </w:pPr>
            <w:r w:rsidRPr="00C54DFA">
              <w:rPr>
                <w:i/>
              </w:rPr>
              <w:t>Radio- och TV-verket får besluta om en ändrad indelning av sän</w:t>
            </w:r>
            <w:r w:rsidRPr="00C54DFA">
              <w:rPr>
                <w:i/>
              </w:rPr>
              <w:t>d</w:t>
            </w:r>
            <w:r w:rsidRPr="00C54DFA">
              <w:rPr>
                <w:i/>
              </w:rPr>
              <w:t>ningsområden vid utgången av en tillståndsperiod. Om en berörd til</w:t>
            </w:r>
            <w:r w:rsidRPr="00C54DFA">
              <w:rPr>
                <w:i/>
              </w:rPr>
              <w:t>l</w:t>
            </w:r>
            <w:r w:rsidRPr="00C54DFA">
              <w:rPr>
                <w:i/>
              </w:rPr>
              <w:t>ståndshavare motsätter sig förän</w:t>
            </w:r>
            <w:r w:rsidRPr="00C54DFA">
              <w:rPr>
                <w:i/>
              </w:rPr>
              <w:t>d</w:t>
            </w:r>
            <w:r w:rsidRPr="00C54DFA">
              <w:rPr>
                <w:i/>
              </w:rPr>
              <w:t>ringen, får den vidtas endast om förändringar i tekniken eller i a</w:t>
            </w:r>
            <w:r w:rsidRPr="00C54DFA">
              <w:rPr>
                <w:i/>
              </w:rPr>
              <w:t>n</w:t>
            </w:r>
            <w:r w:rsidRPr="00C54DFA">
              <w:rPr>
                <w:i/>
              </w:rPr>
              <w:t>vändningen av radiofrekvenser på grund av internationella överens</w:t>
            </w:r>
            <w:r w:rsidRPr="00C54DFA">
              <w:rPr>
                <w:i/>
              </w:rPr>
              <w:softHyphen/>
              <w:t>kommelser som Sverige anslutit sig till medför att ett nytt tillstånd med samma villkor inte skulle me</w:t>
            </w:r>
            <w:r w:rsidRPr="00C54DFA">
              <w:rPr>
                <w:i/>
              </w:rPr>
              <w:t>d</w:t>
            </w:r>
            <w:r w:rsidRPr="00C54DFA">
              <w:rPr>
                <w:i/>
              </w:rPr>
              <w:t>delas.</w:t>
            </w:r>
          </w:p>
          <w:p w:rsidR="005A717E" w:rsidRPr="00C54DFA" w:rsidRDefault="005A717E">
            <w:pPr>
              <w:pStyle w:val="LagtextIndrag"/>
              <w:rPr>
                <w:i/>
              </w:rPr>
            </w:pPr>
            <w:r w:rsidRPr="00C54DFA">
              <w:rPr>
                <w:i/>
              </w:rPr>
              <w:t>Beslut om ändrad indelning av sändningsområden får inte fattas senare än sex månader före til</w:t>
            </w:r>
            <w:r w:rsidRPr="00C54DFA">
              <w:rPr>
                <w:i/>
              </w:rPr>
              <w:t>l</w:t>
            </w:r>
            <w:r w:rsidRPr="00C54DFA">
              <w:rPr>
                <w:i/>
              </w:rPr>
              <w:t>ståndsperiodens utgång.</w:t>
            </w:r>
          </w:p>
          <w:p w:rsidR="005A717E" w:rsidRPr="00C54DFA" w:rsidRDefault="005A717E">
            <w:pPr>
              <w:pStyle w:val="LagtextIndrag"/>
            </w:pPr>
            <w:r w:rsidRPr="00C54DFA">
              <w:rPr>
                <w:i/>
              </w:rPr>
              <w:t>Radio- och TV-verket skall för varje sändningsområde som ingår i den nya indelningen senast sex m</w:t>
            </w:r>
            <w:r w:rsidRPr="00C54DFA">
              <w:rPr>
                <w:i/>
              </w:rPr>
              <w:t>å</w:t>
            </w:r>
            <w:r w:rsidRPr="00C54DFA">
              <w:rPr>
                <w:i/>
              </w:rPr>
              <w:t>nader före utgången av den löpa</w:t>
            </w:r>
            <w:r w:rsidRPr="00C54DFA">
              <w:rPr>
                <w:i/>
              </w:rPr>
              <w:t>n</w:t>
            </w:r>
            <w:r w:rsidRPr="00C54DFA">
              <w:rPr>
                <w:i/>
              </w:rPr>
              <w:t>de</w:t>
            </w:r>
            <w:r w:rsidRPr="00C54DFA">
              <w:t xml:space="preserve"> </w:t>
            </w:r>
          </w:p>
        </w:tc>
      </w:tr>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gridSpan w:val="2"/>
          </w:tcPr>
          <w:p w:rsidR="005A717E" w:rsidRPr="00C54DFA" w:rsidRDefault="005A717E">
            <w:pPr>
              <w:pStyle w:val="LagtextRubrik"/>
            </w:pPr>
            <w:r w:rsidRPr="00C54DFA">
              <w:t xml:space="preserve">Föreslagen lydelse </w:t>
            </w:r>
          </w:p>
        </w:tc>
      </w:tr>
      <w:tr w:rsidR="00000000" w:rsidRPr="00C54DFA">
        <w:tblPrEx>
          <w:tblCellMar>
            <w:top w:w="0" w:type="dxa"/>
            <w:bottom w:w="0" w:type="dxa"/>
          </w:tblCellMar>
        </w:tblPrEx>
        <w:tc>
          <w:tcPr>
            <w:tcW w:w="3090" w:type="dxa"/>
          </w:tcPr>
          <w:p w:rsidR="005A717E" w:rsidRPr="00C54DFA" w:rsidRDefault="005A717E">
            <w:pPr>
              <w:pStyle w:val="LagtextIndrag"/>
            </w:pPr>
          </w:p>
        </w:tc>
        <w:tc>
          <w:tcPr>
            <w:tcW w:w="3090" w:type="dxa"/>
            <w:gridSpan w:val="2"/>
          </w:tcPr>
          <w:p w:rsidR="005A717E" w:rsidRPr="00C54DFA" w:rsidRDefault="005A717E">
            <w:pPr>
              <w:pStyle w:val="Lagtext"/>
            </w:pPr>
            <w:r w:rsidRPr="00C54DFA">
              <w:rPr>
                <w:i/>
              </w:rPr>
              <w:t>tillståndsperioden meddela</w:t>
            </w:r>
            <w:r w:rsidRPr="00C54DFA">
              <w:t xml:space="preserve"> </w:t>
            </w:r>
            <w:r w:rsidRPr="00C54DFA">
              <w:rPr>
                <w:i/>
              </w:rPr>
              <w:t>särskilt</w:t>
            </w:r>
            <w:r w:rsidRPr="00C54DFA">
              <w:t xml:space="preserve"> </w:t>
            </w:r>
            <w:r w:rsidRPr="00C54DFA">
              <w:rPr>
                <w:i/>
              </w:rPr>
              <w:t>beslut om vem som skall anses som tillståndshavare. Om ingen kan anses som tillståndshavare skall tillstånd för sändningsområdet kungöras ledigt. Kungörelse får ske först sedan b</w:t>
            </w:r>
            <w:r w:rsidRPr="00C54DFA">
              <w:rPr>
                <w:i/>
              </w:rPr>
              <w:t>e</w:t>
            </w:r>
            <w:r w:rsidRPr="00C54DFA">
              <w:rPr>
                <w:i/>
              </w:rPr>
              <w:t>slutet vunnit laga kraft</w:t>
            </w:r>
            <w:r w:rsidRPr="00C54DFA">
              <w:t>.</w:t>
            </w:r>
          </w:p>
          <w:p w:rsidR="005A717E" w:rsidRPr="00C54DFA" w:rsidRDefault="005A717E">
            <w:pPr>
              <w:pStyle w:val="Lagtext"/>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15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gridSpan w:val="2"/>
          </w:tcPr>
          <w:p w:rsidR="005A717E" w:rsidRPr="00C54DFA" w:rsidRDefault="005A717E">
            <w:pPr>
              <w:pStyle w:val="LagtextIndrag"/>
              <w:rPr>
                <w:i/>
              </w:rPr>
            </w:pPr>
            <w:r w:rsidRPr="00C54DFA">
              <w:rPr>
                <w:i/>
              </w:rPr>
              <w:t>Har Radio- och TV-verket med</w:t>
            </w:r>
            <w:r w:rsidRPr="00C54DFA">
              <w:rPr>
                <w:i/>
              </w:rPr>
              <w:softHyphen/>
              <w:t>delat beslut enligt 14 § tredje stycket första meningen om att någon skall anses som tillståndshavare, får ve</w:t>
            </w:r>
            <w:r w:rsidRPr="00C54DFA">
              <w:rPr>
                <w:i/>
              </w:rPr>
              <w:t>r</w:t>
            </w:r>
            <w:r w:rsidRPr="00C54DFA">
              <w:rPr>
                <w:i/>
              </w:rPr>
              <w:t>ket medge denne att sända efter tillståndsperiodens slut i avvaktan på att beslutet vinner laga kraft. Sådant medgivande skall lämnas för ett visst sändningsområde för en viss tid.</w:t>
            </w:r>
          </w:p>
          <w:p w:rsidR="005A717E" w:rsidRPr="00C54DFA" w:rsidRDefault="005A717E">
            <w:pPr>
              <w:pStyle w:val="LagtextIndrag"/>
              <w:rPr>
                <w:i/>
              </w:rPr>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i/>
              </w:rPr>
            </w:pPr>
            <w:r w:rsidRPr="00C54DFA">
              <w:rPr>
                <w:i/>
              </w:rPr>
              <w:t>16  §</w:t>
            </w:r>
          </w:p>
        </w:tc>
      </w:tr>
      <w:tr w:rsidR="00000000" w:rsidRPr="00C54DFA">
        <w:tblPrEx>
          <w:tblCellMar>
            <w:top w:w="0" w:type="dxa"/>
            <w:bottom w:w="0" w:type="dxa"/>
          </w:tblCellMar>
        </w:tblPrEx>
        <w:tc>
          <w:tcPr>
            <w:tcW w:w="3090" w:type="dxa"/>
          </w:tcPr>
          <w:p w:rsidR="005A717E" w:rsidRPr="00C54DFA" w:rsidRDefault="005A717E">
            <w:pPr>
              <w:pStyle w:val="Ordfranden"/>
              <w:spacing w:before="62"/>
              <w:rPr>
                <w:noProof w:val="0"/>
              </w:rPr>
            </w:pPr>
          </w:p>
        </w:tc>
        <w:tc>
          <w:tcPr>
            <w:tcW w:w="3090" w:type="dxa"/>
            <w:gridSpan w:val="2"/>
          </w:tcPr>
          <w:p w:rsidR="005A717E" w:rsidRPr="00C54DFA" w:rsidRDefault="005A717E">
            <w:pPr>
              <w:pStyle w:val="LagtextIndrag"/>
              <w:rPr>
                <w:i/>
              </w:rPr>
            </w:pPr>
            <w:r w:rsidRPr="00C54DFA">
              <w:rPr>
                <w:i/>
              </w:rPr>
              <w:t>Ett tillstånd får överlåtas om R</w:t>
            </w:r>
            <w:r w:rsidRPr="00C54DFA">
              <w:rPr>
                <w:i/>
              </w:rPr>
              <w:t>a</w:t>
            </w:r>
            <w:r w:rsidRPr="00C54DFA">
              <w:rPr>
                <w:i/>
              </w:rPr>
              <w:t>dio- och TV-verket medger det. S</w:t>
            </w:r>
            <w:r w:rsidRPr="00C54DFA">
              <w:rPr>
                <w:i/>
              </w:rPr>
              <w:t>å</w:t>
            </w:r>
            <w:r w:rsidRPr="00C54DFA">
              <w:rPr>
                <w:i/>
              </w:rPr>
              <w:t xml:space="preserve">dant medgivande skall inte lämnas om </w:t>
            </w:r>
          </w:p>
          <w:p w:rsidR="005A717E" w:rsidRPr="00C54DFA" w:rsidRDefault="005A717E">
            <w:pPr>
              <w:pStyle w:val="LagtextIndrag"/>
              <w:rPr>
                <w:i/>
              </w:rPr>
            </w:pPr>
            <w:r w:rsidRPr="00C54DFA">
              <w:rPr>
                <w:i/>
              </w:rPr>
              <w:t xml:space="preserve">1. förvärvaren enligt 4 § andra stycket inte skulle kunna få tillstånd att sända lokalradio, eller </w:t>
            </w:r>
          </w:p>
          <w:p w:rsidR="005A717E" w:rsidRPr="00C54DFA" w:rsidRDefault="005A717E">
            <w:pPr>
              <w:pStyle w:val="LagtextIndrag"/>
              <w:rPr>
                <w:i/>
              </w:rPr>
            </w:pPr>
            <w:r w:rsidRPr="00C54DFA">
              <w:rPr>
                <w:i/>
              </w:rPr>
              <w:t>2. förvärvaren redan har tillstånd att sända lokalradio i samma sän</w:t>
            </w:r>
            <w:r w:rsidRPr="00C54DFA">
              <w:rPr>
                <w:i/>
              </w:rPr>
              <w:t>d</w:t>
            </w:r>
            <w:r w:rsidRPr="00C54DFA">
              <w:rPr>
                <w:i/>
              </w:rPr>
              <w:t>ningsområde, direkt eller indirekt genom företag i vilket förvärvaren har del som motsvarar minst 20 procent av samtliga aktier eller andelar eller genom avtal ensam har ett bestä</w:t>
            </w:r>
            <w:r w:rsidRPr="00C54DFA">
              <w:rPr>
                <w:i/>
              </w:rPr>
              <w:t>m</w:t>
            </w:r>
            <w:r w:rsidRPr="00C54DFA">
              <w:rPr>
                <w:i/>
              </w:rPr>
              <w:t>mande inflytande.</w:t>
            </w:r>
          </w:p>
          <w:p w:rsidR="005A717E" w:rsidRPr="00C54DFA" w:rsidRDefault="005A717E">
            <w:pPr>
              <w:pStyle w:val="LagtextIndrag"/>
              <w:rPr>
                <w:i/>
              </w:rPr>
            </w:pPr>
            <w:r w:rsidRPr="00C54DFA">
              <w:rPr>
                <w:i/>
              </w:rPr>
              <w:t>Överlåtelse skall heller inte me</w:t>
            </w:r>
            <w:r w:rsidRPr="00C54DFA">
              <w:rPr>
                <w:i/>
              </w:rPr>
              <w:t>d</w:t>
            </w:r>
            <w:r w:rsidRPr="00C54DFA">
              <w:rPr>
                <w:i/>
              </w:rPr>
              <w:t>ges om det medför en påtaglig minskning av mångfalden i medieu</w:t>
            </w:r>
            <w:r w:rsidRPr="00C54DFA">
              <w:rPr>
                <w:i/>
              </w:rPr>
              <w:t>t</w:t>
            </w:r>
            <w:r w:rsidRPr="00C54DFA">
              <w:rPr>
                <w:i/>
              </w:rPr>
              <w:t>budet inom sändningsområdet.</w:t>
            </w:r>
          </w:p>
          <w:p w:rsidR="005A717E" w:rsidRPr="00C54DFA" w:rsidRDefault="005A717E">
            <w:pPr>
              <w:pStyle w:val="LagtextIndrag"/>
              <w:rPr>
                <w:i/>
              </w:rPr>
            </w:pPr>
            <w:r w:rsidRPr="00C54DFA">
              <w:rPr>
                <w:i/>
              </w:rPr>
              <w:t>Om det finns särskilda skäl kan Radio- och TV-verket medge att överlåtelse sker trots att förvärvaren redan har tillstånd i sändningsomr</w:t>
            </w:r>
            <w:r w:rsidRPr="00C54DFA">
              <w:rPr>
                <w:i/>
              </w:rPr>
              <w:t>å</w:t>
            </w:r>
            <w:r w:rsidRPr="00C54DFA">
              <w:rPr>
                <w:i/>
              </w:rPr>
              <w:t>det.</w:t>
            </w:r>
          </w:p>
          <w:p w:rsidR="005A717E" w:rsidRPr="00C54DFA" w:rsidRDefault="005A717E">
            <w:pPr>
              <w:pStyle w:val="LagtextIndrag"/>
            </w:pPr>
            <w:r w:rsidRPr="00C54DFA">
              <w:rPr>
                <w:i/>
              </w:rPr>
              <w:t>Om verket inte medger överlåte</w:t>
            </w:r>
            <w:r w:rsidRPr="00C54DFA">
              <w:rPr>
                <w:i/>
              </w:rPr>
              <w:t>l</w:t>
            </w:r>
            <w:r w:rsidRPr="00C54DFA">
              <w:rPr>
                <w:i/>
              </w:rPr>
              <w:t>sen, är den utan verkan.</w:t>
            </w:r>
          </w:p>
        </w:tc>
      </w:tr>
    </w:tbl>
    <w:p w:rsidR="005A717E" w:rsidRPr="00C54DFA" w:rsidRDefault="005A717E">
      <w:pPr>
        <w:pStyle w:val="Normaltindrag"/>
      </w:pPr>
    </w:p>
    <w:p w:rsidR="005A717E" w:rsidRPr="00C54DFA" w:rsidRDefault="005A717E">
      <w:pPr>
        <w:pStyle w:val="Normaltindrag"/>
      </w:pPr>
    </w:p>
    <w:p w:rsidR="005A717E" w:rsidRPr="00C54DFA" w:rsidRDefault="005A717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i/>
              </w:rPr>
            </w:pPr>
            <w:r w:rsidRPr="00C54DFA">
              <w:rPr>
                <w:i/>
              </w:rPr>
              <w:t>17  §</w:t>
            </w:r>
          </w:p>
        </w:tc>
      </w:tr>
      <w:tr w:rsidR="00000000" w:rsidRPr="00C54DFA">
        <w:tblPrEx>
          <w:tblCellMar>
            <w:top w:w="0" w:type="dxa"/>
            <w:bottom w:w="0" w:type="dxa"/>
          </w:tblCellMar>
        </w:tblPrEx>
        <w:tc>
          <w:tcPr>
            <w:tcW w:w="3090" w:type="dxa"/>
          </w:tcPr>
          <w:p w:rsidR="005A717E" w:rsidRPr="00C54DFA" w:rsidRDefault="005A717E">
            <w:pPr>
              <w:pStyle w:val="LagtextIndrag"/>
            </w:pPr>
          </w:p>
        </w:tc>
        <w:tc>
          <w:tcPr>
            <w:tcW w:w="3090" w:type="dxa"/>
          </w:tcPr>
          <w:p w:rsidR="005A717E" w:rsidRPr="00C54DFA" w:rsidRDefault="005A717E">
            <w:pPr>
              <w:pStyle w:val="LagtextIndrag"/>
            </w:pPr>
            <w:r w:rsidRPr="00C54DFA">
              <w:rPr>
                <w:i/>
              </w:rPr>
              <w:t>Den som förvärvar ett tillstånd övertar överlåtarens rättigheter och skyldigheter enligt denna lag såvitt avser tiden efter beslutet om medg</w:t>
            </w:r>
            <w:r w:rsidRPr="00C54DFA">
              <w:rPr>
                <w:i/>
              </w:rPr>
              <w:t>i</w:t>
            </w:r>
            <w:r w:rsidRPr="00C54DFA">
              <w:rPr>
                <w:i/>
              </w:rPr>
              <w:t>vand</w:t>
            </w:r>
            <w:r w:rsidRPr="00C54DFA">
              <w:t>e.</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Om ett föreläggande enligt 10 kap. 9 § 1, 2, 9 och 10 har meddelats mot den tidigare innehavaren, gäller föreläggandet även mot den nye innehavaren. Radio- och TV-verket skall i samband med att det medger överlåtelsen underrätta den nye innehavaren om detta. Om unde</w:t>
            </w:r>
            <w:r w:rsidRPr="00C54DFA">
              <w:rPr>
                <w:i/>
              </w:rPr>
              <w:t>r</w:t>
            </w:r>
            <w:r w:rsidRPr="00C54DFA">
              <w:rPr>
                <w:i/>
              </w:rPr>
              <w:t>rättelse inte skett gäller inte förelä</w:t>
            </w:r>
            <w:r w:rsidRPr="00C54DFA">
              <w:rPr>
                <w:i/>
              </w:rPr>
              <w:t>g</w:t>
            </w:r>
            <w:r w:rsidRPr="00C54DFA">
              <w:rPr>
                <w:i/>
              </w:rPr>
              <w:t xml:space="preserve">gandet mot denne. </w:t>
            </w:r>
          </w:p>
          <w:p w:rsidR="005A717E" w:rsidRPr="00C54DFA" w:rsidRDefault="005A717E">
            <w:pPr>
              <w:pStyle w:val="Normaltindrag"/>
              <w:rPr>
                <w:i/>
              </w:rPr>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i/>
              </w:rPr>
            </w:pPr>
            <w:r w:rsidRPr="00C54DFA">
              <w:rPr>
                <w:i/>
              </w:rPr>
              <w:t>18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pPr>
            <w:r w:rsidRPr="00C54DFA">
              <w:rPr>
                <w:i/>
              </w:rPr>
              <w:t>Om en tillståndshavare begärt att hans tillstånd skall återkallas, skall tillståndet anses ha upphört att gälla den dag en sådan begäran kom in till Radio- och TV-verket eller den sen</w:t>
            </w:r>
            <w:r w:rsidRPr="00C54DFA">
              <w:rPr>
                <w:i/>
              </w:rPr>
              <w:t>a</w:t>
            </w:r>
            <w:r w:rsidRPr="00C54DFA">
              <w:rPr>
                <w:i/>
              </w:rPr>
              <w:t>re dag som tillståndshavaren angett</w:t>
            </w:r>
            <w:r w:rsidRPr="00C54DFA">
              <w:t xml:space="preserve">. </w:t>
            </w:r>
          </w:p>
          <w:p w:rsidR="005A717E" w:rsidRPr="00C54DFA" w:rsidRDefault="005A717E">
            <w:pPr>
              <w:pStyle w:val="Lagtex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i/>
              </w:rPr>
            </w:pPr>
            <w:r w:rsidRPr="00C54DFA">
              <w:rPr>
                <w:i/>
              </w:rPr>
              <w:t>19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Om en tillståndshavare försätts i konkurs eller träder i likvidation upphör hans til</w:t>
            </w:r>
            <w:r w:rsidRPr="00C54DFA">
              <w:rPr>
                <w:i/>
              </w:rPr>
              <w:t>l</w:t>
            </w:r>
            <w:r w:rsidRPr="00C54DFA">
              <w:rPr>
                <w:i/>
              </w:rPr>
              <w:t>stånd att gälla.</w:t>
            </w:r>
          </w:p>
          <w:p w:rsidR="005A717E" w:rsidRPr="00C54DFA" w:rsidRDefault="005A717E">
            <w:pPr>
              <w:pStyle w:val="Normal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i/>
              </w:rPr>
            </w:pPr>
            <w:r w:rsidRPr="00C54DFA">
              <w:rPr>
                <w:i/>
              </w:rPr>
              <w:t>20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Om en tillståndshavare avlider upphör hans tillstånd att gälla tre månader efter dödsfallet. Har en ansökan om medgivande till över</w:t>
            </w:r>
            <w:r w:rsidRPr="00C54DFA">
              <w:rPr>
                <w:i/>
              </w:rPr>
              <w:softHyphen/>
              <w:t>låtelse av tillståndet kommit in till Radio- och TV-verket innan till</w:t>
            </w:r>
            <w:r w:rsidRPr="00C54DFA">
              <w:rPr>
                <w:i/>
              </w:rPr>
              <w:softHyphen/>
              <w:t>ståndet upphört att gälla skall den prövas enligt 16 §.</w:t>
            </w:r>
          </w:p>
          <w:p w:rsidR="005A717E" w:rsidRPr="00C54DFA" w:rsidRDefault="005A717E">
            <w:pPr>
              <w:pStyle w:val="LagtextIndrag"/>
              <w:rPr>
                <w:i/>
              </w:rPr>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rPr>
                <w:b/>
              </w:rPr>
              <w:t>6 kap</w:t>
            </w:r>
            <w:r w:rsidRPr="00C54DFA">
              <w:t xml:space="preserve">. </w:t>
            </w:r>
          </w:p>
          <w:p w:rsidR="005A717E" w:rsidRPr="00C54DFA" w:rsidRDefault="005A717E">
            <w:pPr>
              <w:pStyle w:val="Lagtext"/>
              <w:jc w:val="center"/>
            </w:pPr>
            <w:r w:rsidRPr="00C54DFA">
              <w:t>7 a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I lokalradio skall eget material sändas under minst tre timmar varje dygn under tiden 06.00–21.00.</w:t>
            </w:r>
          </w:p>
          <w:p w:rsidR="005A717E" w:rsidRPr="00C54DFA" w:rsidRDefault="005A717E">
            <w:pPr>
              <w:pStyle w:val="LagtextIndrag"/>
              <w:rPr>
                <w:i/>
              </w:rPr>
            </w:pPr>
          </w:p>
          <w:p w:rsidR="005A717E" w:rsidRPr="00C54DFA" w:rsidRDefault="005A717E">
            <w:pPr>
              <w:pStyle w:val="LagtextIndrag"/>
              <w:rPr>
                <w:i/>
              </w:rPr>
            </w:pPr>
          </w:p>
          <w:p w:rsidR="005A717E" w:rsidRPr="00C54DFA" w:rsidRDefault="005A717E">
            <w:pPr>
              <w:pStyle w:val="LagtextIndrag"/>
              <w:rPr>
                <w:i/>
              </w:rPr>
            </w:pPr>
          </w:p>
          <w:p w:rsidR="005A717E" w:rsidRPr="00C54DFA" w:rsidRDefault="005A717E">
            <w:pPr>
              <w:pStyle w:val="LagtextIndrag"/>
              <w:rPr>
                <w:i/>
              </w:rPr>
            </w:pPr>
          </w:p>
        </w:tc>
      </w:tr>
      <w:tr w:rsidR="00000000" w:rsidRPr="00C54DFA">
        <w:tblPrEx>
          <w:tblCellMar>
            <w:top w:w="0" w:type="dxa"/>
            <w:bottom w:w="0" w:type="dxa"/>
          </w:tblCellMar>
        </w:tblPrEx>
        <w:tc>
          <w:tcPr>
            <w:tcW w:w="3090" w:type="dxa"/>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2"/>
          </w:tcPr>
          <w:p w:rsidR="005A717E" w:rsidRPr="00C54DFA" w:rsidRDefault="005A717E">
            <w:pPr>
              <w:pStyle w:val="Normaltindrag"/>
              <w:jc w:val="center"/>
              <w:rPr>
                <w:i/>
              </w:rPr>
            </w:pPr>
            <w:r w:rsidRPr="00C54DFA">
              <w:rPr>
                <w:i/>
              </w:rPr>
              <w:t>7 b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Varningsmeddelanden som är av vikt för allmänheten och som skall skydda människor, egendom eller miljö skall sändas kostnadsfritt i lokalradio, om en myndighet begär det.</w:t>
            </w:r>
          </w:p>
          <w:p w:rsidR="005A717E" w:rsidRPr="00C54DFA" w:rsidRDefault="005A717E">
            <w:pPr>
              <w:pStyle w:val="Normal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pPr>
            <w:r w:rsidRPr="00C54DFA">
              <w:rPr>
                <w:b/>
              </w:rPr>
              <w:t>9 kap</w:t>
            </w:r>
            <w:r w:rsidRPr="00C54DFA">
              <w:t xml:space="preserve">. </w:t>
            </w:r>
          </w:p>
          <w:p w:rsidR="005A717E" w:rsidRPr="00C54DFA" w:rsidRDefault="005A717E">
            <w:pPr>
              <w:pStyle w:val="Lagtext"/>
              <w:jc w:val="center"/>
            </w:pPr>
            <w:r w:rsidRPr="00C54DFA">
              <w:t>7  §</w:t>
            </w:r>
          </w:p>
        </w:tc>
      </w:tr>
      <w:tr w:rsidR="00000000" w:rsidRPr="00C54DFA">
        <w:tblPrEx>
          <w:tblCellMar>
            <w:top w:w="0" w:type="dxa"/>
            <w:bottom w:w="0" w:type="dxa"/>
          </w:tblCellMar>
        </w:tblPrEx>
        <w:tc>
          <w:tcPr>
            <w:tcW w:w="3090" w:type="dxa"/>
          </w:tcPr>
          <w:p w:rsidR="005A717E" w:rsidRPr="00C54DFA" w:rsidRDefault="005A717E">
            <w:pPr>
              <w:pStyle w:val="LagtextIndrag"/>
            </w:pPr>
            <w:r w:rsidRPr="00C54DFA">
              <w:t>På begäran av Radio- och TV-verket skall den som fått tillstånd av regeringen lämna upplysningar om sådana innehav av aktier eller and</w:t>
            </w:r>
            <w:r w:rsidRPr="00C54DFA">
              <w:t>e</w:t>
            </w:r>
            <w:r w:rsidRPr="00C54DFA">
              <w:t>lar eller ingångna avtal som medför att han eller hon har inflytande i ett annat företag med sådant tillstånd. Vidare skall på begäran av Radio- och TV-verket ett företag som är tillståndshavare lämna uppgifter om sådana innehav av aktier eller and</w:t>
            </w:r>
            <w:r w:rsidRPr="00C54DFA">
              <w:t>e</w:t>
            </w:r>
            <w:r w:rsidRPr="00C54DFA">
              <w:t>lar eller ingångna avtal som innebär att någon ensam har ett bestämmande inflytande i föret</w:t>
            </w:r>
            <w:r w:rsidRPr="00C54DFA">
              <w:t>a</w:t>
            </w:r>
            <w:r w:rsidRPr="00C54DFA">
              <w:t>get.</w:t>
            </w:r>
          </w:p>
        </w:tc>
        <w:tc>
          <w:tcPr>
            <w:tcW w:w="3090" w:type="dxa"/>
          </w:tcPr>
          <w:p w:rsidR="005A717E" w:rsidRPr="00C54DFA" w:rsidRDefault="005A717E">
            <w:pPr>
              <w:pStyle w:val="LagtextIndrag"/>
              <w:rPr>
                <w:i/>
              </w:rPr>
            </w:pPr>
            <w:r w:rsidRPr="00C54DFA">
              <w:t>På begäran av Radio- och TV-verket skall den som fått tillstånd av regeringen lämna upplysningar om sådana innehav av aktier eller and</w:t>
            </w:r>
            <w:r w:rsidRPr="00C54DFA">
              <w:t>e</w:t>
            </w:r>
            <w:r w:rsidRPr="00C54DFA">
              <w:t>lar eller ingångna avtal som medför att han eller hon har inflytande i ett annat företag med sådant tillstånd. Vidare skall på begäran av Radio- och TV-verket ett företag som är tillståndshavare lämna uppgifter om sådana innehav av aktier eller and</w:t>
            </w:r>
            <w:r w:rsidRPr="00C54DFA">
              <w:t>e</w:t>
            </w:r>
            <w:r w:rsidRPr="00C54DFA">
              <w:t xml:space="preserve">lar eller ingångna avtal som innebär att någon ensam har ett bestämmande inflytande i företaget. </w:t>
            </w:r>
            <w:r w:rsidRPr="00C54DFA">
              <w:rPr>
                <w:i/>
              </w:rPr>
              <w:t>Motsvarande gäller i fråga om den som har til</w:t>
            </w:r>
            <w:r w:rsidRPr="00C54DFA">
              <w:rPr>
                <w:i/>
              </w:rPr>
              <w:t>l</w:t>
            </w:r>
            <w:r w:rsidRPr="00C54DFA">
              <w:rPr>
                <w:i/>
              </w:rPr>
              <w:t>stånd att sända lokalradio.</w:t>
            </w:r>
          </w:p>
          <w:p w:rsidR="005A717E" w:rsidRPr="00C54DFA" w:rsidRDefault="005A717E">
            <w:pPr>
              <w:pStyle w:val="LagtextIndrag"/>
              <w:rPr>
                <w:i/>
              </w:rPr>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i/>
              </w:rPr>
            </w:pPr>
            <w:r w:rsidRPr="00C54DFA">
              <w:rPr>
                <w:i/>
              </w:rPr>
              <w:t>10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På begäran av Grans</w:t>
            </w:r>
            <w:r w:rsidRPr="00C54DFA">
              <w:rPr>
                <w:i/>
              </w:rPr>
              <w:t>k</w:t>
            </w:r>
            <w:r w:rsidRPr="00C54DFA">
              <w:rPr>
                <w:i/>
              </w:rPr>
              <w:t>nings</w:t>
            </w:r>
            <w:r w:rsidRPr="00C54DFA">
              <w:rPr>
                <w:i/>
              </w:rPr>
              <w:softHyphen/>
              <w:t>nämnden för radio och TV skall den som fått tillstånd att sända lokalr</w:t>
            </w:r>
            <w:r w:rsidRPr="00C54DFA">
              <w:rPr>
                <w:i/>
              </w:rPr>
              <w:t>a</w:t>
            </w:r>
            <w:r w:rsidRPr="00C54DFA">
              <w:rPr>
                <w:i/>
              </w:rPr>
              <w:t>dio lämna uppgifter som är nödvä</w:t>
            </w:r>
            <w:r w:rsidRPr="00C54DFA">
              <w:rPr>
                <w:i/>
              </w:rPr>
              <w:t>n</w:t>
            </w:r>
            <w:r w:rsidRPr="00C54DFA">
              <w:rPr>
                <w:i/>
              </w:rPr>
              <w:t>diga för nämndens bedömning om sända program stämmer överens med denna lag och de villkor som har meddelats för sändningarna.</w:t>
            </w:r>
          </w:p>
          <w:p w:rsidR="005A717E" w:rsidRPr="00C54DFA" w:rsidRDefault="005A717E">
            <w:pPr>
              <w:pStyle w:val="Normaltindrag"/>
            </w:pPr>
          </w:p>
        </w:tc>
      </w:tr>
      <w:tr w:rsidR="00000000" w:rsidRPr="00C54DFA">
        <w:tblPrEx>
          <w:tblCellMar>
            <w:top w:w="0" w:type="dxa"/>
            <w:bottom w:w="0" w:type="dxa"/>
          </w:tblCellMar>
        </w:tblPrEx>
        <w:tc>
          <w:tcPr>
            <w:tcW w:w="6180" w:type="dxa"/>
            <w:gridSpan w:val="2"/>
          </w:tcPr>
          <w:p w:rsidR="005A717E" w:rsidRPr="00C54DFA" w:rsidRDefault="005A717E">
            <w:pPr>
              <w:pStyle w:val="Lagtext"/>
              <w:jc w:val="center"/>
              <w:rPr>
                <w:i/>
              </w:rPr>
            </w:pPr>
            <w:r w:rsidRPr="00C54DFA">
              <w:rPr>
                <w:i/>
              </w:rPr>
              <w:t>11  §</w:t>
            </w:r>
          </w:p>
        </w:tc>
      </w:tr>
      <w:tr w:rsidR="00000000" w:rsidRPr="00C54DFA">
        <w:tblPrEx>
          <w:tblCellMar>
            <w:top w:w="0" w:type="dxa"/>
            <w:bottom w:w="0" w:type="dxa"/>
          </w:tblCellMar>
        </w:tblPrEx>
        <w:tc>
          <w:tcPr>
            <w:tcW w:w="3090" w:type="dxa"/>
          </w:tcPr>
          <w:p w:rsidR="005A717E" w:rsidRPr="00C54DFA" w:rsidRDefault="005A717E">
            <w:pPr>
              <w:pStyle w:val="Normaltindrag"/>
            </w:pPr>
          </w:p>
        </w:tc>
        <w:tc>
          <w:tcPr>
            <w:tcW w:w="3090" w:type="dxa"/>
          </w:tcPr>
          <w:p w:rsidR="005A717E" w:rsidRPr="00C54DFA" w:rsidRDefault="005A717E">
            <w:pPr>
              <w:pStyle w:val="LagtextIndrag"/>
              <w:rPr>
                <w:i/>
              </w:rPr>
            </w:pPr>
            <w:r w:rsidRPr="00C54DFA">
              <w:rPr>
                <w:i/>
              </w:rPr>
              <w:t>Den som fått tillstånd att sända l</w:t>
            </w:r>
            <w:r w:rsidRPr="00C54DFA">
              <w:rPr>
                <w:i/>
              </w:rPr>
              <w:t>o</w:t>
            </w:r>
            <w:r w:rsidRPr="00C54DFA">
              <w:rPr>
                <w:i/>
              </w:rPr>
              <w:t>kalradio skall årligen till Grans</w:t>
            </w:r>
            <w:r w:rsidRPr="00C54DFA">
              <w:rPr>
                <w:i/>
              </w:rPr>
              <w:t>k</w:t>
            </w:r>
            <w:r w:rsidRPr="00C54DFA">
              <w:rPr>
                <w:i/>
              </w:rPr>
              <w:t>ningsnämnden för radio och TV redovisa hur de skyldigheter som avses i 5  kap. 11 § första stycket 2 och 3 har uppfyllts.</w:t>
            </w:r>
          </w:p>
          <w:p w:rsidR="005A717E" w:rsidRPr="00C54DFA" w:rsidRDefault="005A717E">
            <w:pPr>
              <w:pStyle w:val="Normaltindrag"/>
            </w:pPr>
          </w:p>
        </w:tc>
      </w:tr>
    </w:tbl>
    <w:p w:rsidR="005A717E" w:rsidRPr="00C54DFA" w:rsidRDefault="005A717E">
      <w:pPr>
        <w:rPr>
          <w:b/>
        </w:rPr>
      </w:pPr>
    </w:p>
    <w:p w:rsidR="005A717E" w:rsidRPr="00C54DFA" w:rsidRDefault="005A717E">
      <w:pPr>
        <w:rPr>
          <w:b/>
        </w:rPr>
      </w:pPr>
    </w:p>
    <w:tbl>
      <w:tblPr>
        <w:tblW w:w="0" w:type="auto"/>
        <w:tblInd w:w="-113" w:type="dxa"/>
        <w:tblLayout w:type="fixed"/>
        <w:tblCellMar>
          <w:left w:w="113" w:type="dxa"/>
          <w:right w:w="113" w:type="dxa"/>
        </w:tblCellMar>
        <w:tblLook w:val="0000" w:firstRow="0" w:lastRow="0" w:firstColumn="0" w:lastColumn="0" w:noHBand="0" w:noVBand="0"/>
      </w:tblPr>
      <w:tblGrid>
        <w:gridCol w:w="2948"/>
        <w:gridCol w:w="142"/>
        <w:gridCol w:w="3090"/>
      </w:tblGrid>
      <w:tr w:rsidR="00000000" w:rsidRPr="00C54DFA">
        <w:tblPrEx>
          <w:tblCellMar>
            <w:top w:w="0" w:type="dxa"/>
            <w:bottom w:w="0" w:type="dxa"/>
          </w:tblCellMar>
        </w:tblPrEx>
        <w:tc>
          <w:tcPr>
            <w:tcW w:w="3090" w:type="dxa"/>
            <w:gridSpan w:val="2"/>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6180" w:type="dxa"/>
            <w:gridSpan w:val="3"/>
          </w:tcPr>
          <w:p w:rsidR="005A717E" w:rsidRPr="00C54DFA" w:rsidRDefault="005A717E">
            <w:pPr>
              <w:rPr>
                <w:b/>
              </w:rPr>
            </w:pPr>
            <w:r w:rsidRPr="00C54DFA">
              <w:rPr>
                <w:b/>
              </w:rPr>
              <w:t>Straff och särskilda avgifter, m.m.</w:t>
            </w:r>
          </w:p>
          <w:p w:rsidR="005A717E" w:rsidRPr="00C54DFA" w:rsidRDefault="005A717E">
            <w:pPr>
              <w:pStyle w:val="Lagtext"/>
              <w:jc w:val="left"/>
              <w:rPr>
                <w:b/>
              </w:rPr>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b/>
              </w:rPr>
            </w:pPr>
            <w:r w:rsidRPr="00C54DFA">
              <w:rPr>
                <w:b/>
              </w:rPr>
              <w:t xml:space="preserve">10 kap. </w:t>
            </w:r>
          </w:p>
          <w:p w:rsidR="005A717E" w:rsidRPr="00C54DFA" w:rsidRDefault="005A717E">
            <w:pPr>
              <w:pStyle w:val="Lagtext"/>
              <w:jc w:val="center"/>
            </w:pPr>
            <w:r w:rsidRPr="00C54DFA">
              <w:t>9  §</w:t>
            </w:r>
            <w:r w:rsidRPr="00C54DFA">
              <w:rPr>
                <w:rStyle w:val="Fotnotsreferens"/>
              </w:rPr>
              <w:footnoteReference w:id="10"/>
            </w:r>
          </w:p>
        </w:tc>
      </w:tr>
      <w:tr w:rsidR="00000000" w:rsidRPr="00C54DFA">
        <w:tblPrEx>
          <w:tblCellMar>
            <w:top w:w="0" w:type="dxa"/>
            <w:bottom w:w="0" w:type="dxa"/>
          </w:tblCellMar>
        </w:tblPrEx>
        <w:tc>
          <w:tcPr>
            <w:tcW w:w="6180" w:type="dxa"/>
            <w:gridSpan w:val="3"/>
          </w:tcPr>
          <w:p w:rsidR="005A717E" w:rsidRPr="00C54DFA" w:rsidRDefault="005A717E">
            <w:pPr>
              <w:pStyle w:val="LagtextIndrag"/>
            </w:pPr>
            <w:r w:rsidRPr="00C54DFA">
              <w:t>Den som åsidosätter de bestämmelser som anges i denna paragraf får för</w:t>
            </w:r>
            <w:r w:rsidRPr="00C54DFA">
              <w:t>e</w:t>
            </w:r>
            <w:r w:rsidRPr="00C54DFA">
              <w:t>läggas att följa bestämmelserna. Ett föreläggande får förenas med vite. Detta gäller bestämmelser om</w:t>
            </w:r>
          </w:p>
        </w:tc>
      </w:tr>
      <w:tr w:rsidR="00000000" w:rsidRPr="00C54DFA">
        <w:tblPrEx>
          <w:tblCellMar>
            <w:top w:w="0" w:type="dxa"/>
            <w:bottom w:w="0" w:type="dxa"/>
          </w:tblCellMar>
        </w:tblPrEx>
        <w:tc>
          <w:tcPr>
            <w:tcW w:w="3090" w:type="dxa"/>
            <w:gridSpan w:val="2"/>
          </w:tcPr>
          <w:p w:rsidR="005A717E" w:rsidRPr="00C54DFA" w:rsidRDefault="005A717E">
            <w:pPr>
              <w:pStyle w:val="LagtextIndrag"/>
            </w:pPr>
            <w:r w:rsidRPr="00C54DFA">
              <w:t>1. närradiosändningarnas innehåll (6 kap. 6 och 7 §§),</w:t>
            </w:r>
          </w:p>
          <w:p w:rsidR="005A717E" w:rsidRPr="00C54DFA" w:rsidRDefault="005A717E">
            <w:pPr>
              <w:pStyle w:val="Normaltindrag"/>
              <w:ind w:left="227" w:firstLine="0"/>
            </w:pPr>
          </w:p>
        </w:tc>
        <w:tc>
          <w:tcPr>
            <w:tcW w:w="3090" w:type="dxa"/>
          </w:tcPr>
          <w:p w:rsidR="005A717E" w:rsidRPr="00C54DFA" w:rsidRDefault="005A717E">
            <w:pPr>
              <w:pStyle w:val="LagtextIndrag"/>
            </w:pPr>
            <w:r w:rsidRPr="00C54DFA">
              <w:t xml:space="preserve">1. närradiosändningars </w:t>
            </w:r>
            <w:r w:rsidRPr="00C54DFA">
              <w:rPr>
                <w:i/>
              </w:rPr>
              <w:t>och lokal-radiosändningars</w:t>
            </w:r>
            <w:r w:rsidRPr="00C54DFA">
              <w:t xml:space="preserve"> innehåll </w:t>
            </w:r>
            <w:r w:rsidRPr="00C54DFA">
              <w:rPr>
                <w:i/>
              </w:rPr>
              <w:t>samt skyldighet att i lokalradio sända eget material och program</w:t>
            </w:r>
            <w:r w:rsidRPr="00C54DFA">
              <w:t xml:space="preserve"> </w:t>
            </w:r>
            <w:r w:rsidRPr="00C54DFA">
              <w:rPr>
                <w:i/>
              </w:rPr>
              <w:t xml:space="preserve">med lokal anknytning (5 kap. 11 § 2 och 3, </w:t>
            </w:r>
            <w:r w:rsidRPr="00C54DFA">
              <w:t>6</w:t>
            </w:r>
            <w:r w:rsidRPr="00C54DFA">
              <w:rPr>
                <w:i/>
              </w:rPr>
              <w:t> </w:t>
            </w:r>
            <w:r w:rsidRPr="00C54DFA">
              <w:t>kap. 6</w:t>
            </w:r>
            <w:r w:rsidRPr="00C54DFA">
              <w:rPr>
                <w:i/>
              </w:rPr>
              <w:t xml:space="preserve">, </w:t>
            </w:r>
            <w:r w:rsidRPr="00C54DFA">
              <w:t>7 och</w:t>
            </w:r>
            <w:r w:rsidRPr="00C54DFA">
              <w:rPr>
                <w:i/>
              </w:rPr>
              <w:t xml:space="preserve"> 7 a </w:t>
            </w:r>
            <w:r w:rsidRPr="00C54DFA">
              <w:t>§§</w:t>
            </w:r>
            <w:r w:rsidRPr="00C54DFA">
              <w:rPr>
                <w:i/>
              </w:rPr>
              <w:t>).</w:t>
            </w:r>
          </w:p>
        </w:tc>
      </w:tr>
      <w:tr w:rsidR="00000000" w:rsidRPr="00C54DFA">
        <w:tblPrEx>
          <w:tblCellMar>
            <w:top w:w="0" w:type="dxa"/>
            <w:bottom w:w="0" w:type="dxa"/>
          </w:tblCellMar>
        </w:tblPrEx>
        <w:tc>
          <w:tcPr>
            <w:tcW w:w="6180" w:type="dxa"/>
            <w:gridSpan w:val="3"/>
          </w:tcPr>
          <w:p w:rsidR="005A717E" w:rsidRPr="00C54DFA" w:rsidRDefault="005A717E">
            <w:pPr>
              <w:pStyle w:val="LagtextIndrag"/>
            </w:pPr>
            <w:r w:rsidRPr="00C54DFA">
              <w:t>2. beteckningar (6 kap. 9 §),</w:t>
            </w:r>
          </w:p>
          <w:p w:rsidR="005A717E" w:rsidRPr="00C54DFA" w:rsidRDefault="005A717E">
            <w:pPr>
              <w:pStyle w:val="LagtextIndrag"/>
            </w:pPr>
            <w:r w:rsidRPr="00C54DFA">
              <w:t>3. sändningsplikt eller skyldighet att tillhandahålla kanal för lokala kabe</w:t>
            </w:r>
            <w:r w:rsidRPr="00C54DFA">
              <w:t>l</w:t>
            </w:r>
            <w:r w:rsidRPr="00C54DFA">
              <w:t>sändarföretag (8 kap. 1, 2 och 4 §§),</w:t>
            </w:r>
          </w:p>
        </w:tc>
      </w:tr>
      <w:tr w:rsidR="00000000" w:rsidRPr="00C54DFA">
        <w:tblPrEx>
          <w:tblCellMar>
            <w:top w:w="0" w:type="dxa"/>
            <w:bottom w:w="0" w:type="dxa"/>
          </w:tblCellMar>
        </w:tblPrEx>
        <w:tc>
          <w:tcPr>
            <w:tcW w:w="6180" w:type="dxa"/>
            <w:gridSpan w:val="3"/>
          </w:tcPr>
          <w:p w:rsidR="005A717E" w:rsidRPr="00C54DFA" w:rsidRDefault="005A717E">
            <w:pPr>
              <w:pStyle w:val="LagtextIndrag"/>
            </w:pPr>
            <w:r w:rsidRPr="00C54DFA">
              <w:t>4. skyldighet att lämna vissa upplysningar till Radio- och TV- verket (9 kap. 4–7 §§),</w:t>
            </w:r>
          </w:p>
          <w:p w:rsidR="005A717E" w:rsidRPr="00C54DFA" w:rsidRDefault="005A717E">
            <w:pPr>
              <w:pStyle w:val="LagtextIndrag"/>
            </w:pPr>
            <w:r w:rsidRPr="00C54DFA">
              <w:t>5. skyldighet att lämna inspelning (9 kap. 8 §),</w:t>
            </w:r>
          </w:p>
          <w:p w:rsidR="005A717E" w:rsidRPr="00C54DFA" w:rsidRDefault="005A717E">
            <w:pPr>
              <w:pStyle w:val="LagtextIndrag"/>
            </w:pPr>
            <w:r w:rsidRPr="00C54DFA">
              <w:t>6. skyldighet att lämna upplysning om sändningstider i närradio (9 kap. 9 § första stycket),</w:t>
            </w:r>
          </w:p>
        </w:tc>
      </w:tr>
      <w:tr w:rsidR="00000000" w:rsidRPr="00C54DFA">
        <w:tblPrEx>
          <w:tblCellMar>
            <w:top w:w="0" w:type="dxa"/>
            <w:bottom w:w="0" w:type="dxa"/>
          </w:tblCellMar>
        </w:tblPrEx>
        <w:tc>
          <w:tcPr>
            <w:tcW w:w="3090" w:type="dxa"/>
            <w:gridSpan w:val="2"/>
          </w:tcPr>
          <w:p w:rsidR="005A717E" w:rsidRPr="00C54DFA" w:rsidRDefault="005A717E">
            <w:pPr>
              <w:pStyle w:val="LagtextIndrag"/>
            </w:pPr>
            <w:r w:rsidRPr="00C54DFA">
              <w:t>7. skyldighet att lämna upply</w:t>
            </w:r>
            <w:r w:rsidRPr="00C54DFA">
              <w:t>s</w:t>
            </w:r>
            <w:r w:rsidRPr="00C54DFA">
              <w:t xml:space="preserve">ningar om programinnehåll (9 kap. 9 § andra stycket), </w:t>
            </w:r>
            <w:r w:rsidRPr="00C54DFA">
              <w:rPr>
                <w:i/>
              </w:rPr>
              <w:t>eller</w:t>
            </w:r>
          </w:p>
          <w:p w:rsidR="005A717E" w:rsidRPr="00C54DFA" w:rsidRDefault="005A717E">
            <w:pPr>
              <w:pStyle w:val="LagtextIndrag"/>
            </w:pPr>
            <w:r w:rsidRPr="00C54DFA">
              <w:t>8. varning (6 kap. 2 §).</w:t>
            </w: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r w:rsidRPr="00C54DFA">
              <w:t>Föreläggande enligt första stycket 1, 2 och 5–</w:t>
            </w:r>
            <w:r w:rsidRPr="00C54DFA">
              <w:rPr>
                <w:i/>
              </w:rPr>
              <w:t>8</w:t>
            </w:r>
            <w:r w:rsidRPr="00C54DFA">
              <w:t xml:space="preserve"> får meddelas av Granskningsnämnden för radio och TV. Föreläggande enligt första stycket 3–6 får meddelas av Radio- och TV-verket. Föreläggande enligt första stycket 5 och 6 får även me</w:t>
            </w:r>
            <w:r w:rsidRPr="00C54DFA">
              <w:t>d</w:t>
            </w:r>
            <w:r w:rsidRPr="00C54DFA">
              <w:t>delas av Konsumento</w:t>
            </w:r>
            <w:r w:rsidRPr="00C54DFA">
              <w:t>m</w:t>
            </w:r>
            <w:r w:rsidRPr="00C54DFA">
              <w:t>budsmannen.</w:t>
            </w:r>
          </w:p>
        </w:tc>
        <w:tc>
          <w:tcPr>
            <w:tcW w:w="3090" w:type="dxa"/>
          </w:tcPr>
          <w:p w:rsidR="005A717E" w:rsidRPr="00C54DFA" w:rsidRDefault="005A717E">
            <w:pPr>
              <w:pStyle w:val="LagtextIndrag"/>
            </w:pPr>
            <w:r w:rsidRPr="00C54DFA">
              <w:t>7. skyldighet att lämna up</w:t>
            </w:r>
            <w:r w:rsidRPr="00C54DFA">
              <w:t>p</w:t>
            </w:r>
            <w:r w:rsidRPr="00C54DFA">
              <w:t>lys</w:t>
            </w:r>
            <w:r w:rsidRPr="00C54DFA">
              <w:softHyphen/>
              <w:t xml:space="preserve">ningar om programinnehåll (9 kap. 9 § andra stycket), </w:t>
            </w:r>
          </w:p>
          <w:p w:rsidR="005A717E" w:rsidRPr="00C54DFA" w:rsidRDefault="005A717E">
            <w:pPr>
              <w:pStyle w:val="LagtextIndrag"/>
            </w:pPr>
            <w:r w:rsidRPr="00C54DFA">
              <w:t xml:space="preserve">8. varning (6 kap. 2 §), </w:t>
            </w:r>
          </w:p>
          <w:p w:rsidR="005A717E" w:rsidRPr="00C54DFA" w:rsidRDefault="005A717E">
            <w:pPr>
              <w:pStyle w:val="LagtextIndrag"/>
            </w:pPr>
            <w:r w:rsidRPr="00C54DFA">
              <w:rPr>
                <w:i/>
              </w:rPr>
              <w:t>9.  skyldighet att lämna uppgifter till Granskningsnämnden för radio och TV (9 kap. 10 §), eller</w:t>
            </w:r>
          </w:p>
          <w:p w:rsidR="005A717E" w:rsidRPr="00C54DFA" w:rsidRDefault="005A717E">
            <w:pPr>
              <w:pStyle w:val="LagtextIndrag"/>
            </w:pPr>
            <w:r w:rsidRPr="00C54DFA">
              <w:rPr>
                <w:i/>
              </w:rPr>
              <w:t>10.  skyldighet att årligen rap</w:t>
            </w:r>
            <w:r w:rsidRPr="00C54DFA">
              <w:rPr>
                <w:i/>
              </w:rPr>
              <w:softHyphen/>
              <w:t>portera till Granskningsnämnden för radio och TV (9 kap. 11 §).</w:t>
            </w:r>
          </w:p>
          <w:p w:rsidR="005A717E" w:rsidRPr="00C54DFA" w:rsidRDefault="005A717E">
            <w:pPr>
              <w:pStyle w:val="LagtextIndrag"/>
            </w:pPr>
            <w:r w:rsidRPr="00C54DFA">
              <w:t>Föreläggande enligt första stycket 1, 2 och 5–</w:t>
            </w:r>
            <w:r w:rsidRPr="00C54DFA">
              <w:rPr>
                <w:i/>
              </w:rPr>
              <w:t>10</w:t>
            </w:r>
            <w:r w:rsidRPr="00C54DFA">
              <w:t xml:space="preserve"> får meddelas av Granskningsnämnden för radio och TV. Föreläggande enligt första stycket 3–6 får meddelas av Radio- och TV-verket. Föreläggande enligt första stycket 5 och 6 får även me</w:t>
            </w:r>
            <w:r w:rsidRPr="00C54DFA">
              <w:t>d</w:t>
            </w:r>
            <w:r w:rsidRPr="00C54DFA">
              <w:t>delas av Konsumento</w:t>
            </w:r>
            <w:r w:rsidRPr="00C54DFA">
              <w:t>m</w:t>
            </w:r>
            <w:r w:rsidRPr="00C54DFA">
              <w:t>budsmannen.</w:t>
            </w: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p w:rsidR="005A717E" w:rsidRPr="00C54DFA" w:rsidRDefault="005A717E">
            <w:pPr>
              <w:pStyle w:val="LagtextIndrag"/>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rPr>
                <w:b/>
              </w:rPr>
            </w:pPr>
            <w:r w:rsidRPr="00C54DFA">
              <w:rPr>
                <w:b/>
              </w:rPr>
              <w:t xml:space="preserve">11 kap. </w:t>
            </w:r>
          </w:p>
          <w:p w:rsidR="005A717E" w:rsidRPr="00C54DFA" w:rsidRDefault="005A717E">
            <w:pPr>
              <w:pStyle w:val="Lagtext"/>
              <w:jc w:val="center"/>
            </w:pPr>
            <w:r w:rsidRPr="00C54DFA">
              <w:t>1   §</w:t>
            </w:r>
          </w:p>
        </w:tc>
      </w:tr>
      <w:tr w:rsidR="00000000" w:rsidRPr="00C54DFA">
        <w:tblPrEx>
          <w:tblCellMar>
            <w:top w:w="0" w:type="dxa"/>
            <w:bottom w:w="0" w:type="dxa"/>
          </w:tblCellMar>
        </w:tblPrEx>
        <w:tc>
          <w:tcPr>
            <w:tcW w:w="3090" w:type="dxa"/>
            <w:gridSpan w:val="2"/>
          </w:tcPr>
          <w:p w:rsidR="005A717E" w:rsidRPr="00C54DFA" w:rsidRDefault="005A717E">
            <w:pPr>
              <w:pStyle w:val="LagtextRubrik"/>
            </w:pPr>
            <w:r w:rsidRPr="00C54DFA">
              <w:t>Nuvarande lydelse</w:t>
            </w:r>
          </w:p>
        </w:tc>
        <w:tc>
          <w:tcPr>
            <w:tcW w:w="3090" w:type="dxa"/>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3090" w:type="dxa"/>
            <w:gridSpan w:val="2"/>
          </w:tcPr>
          <w:p w:rsidR="005A717E" w:rsidRPr="00C54DFA" w:rsidRDefault="005A717E">
            <w:pPr>
              <w:pStyle w:val="LagtextIndrag"/>
            </w:pPr>
            <w:r w:rsidRPr="00C54DFA">
              <w:t>Ett tillstånd att sända ljudradio- eller TV-program skall återkallas på begäran av tillståndshavaren. Ett sådant beslut får också återkallas enligt vad som anges i 2–</w:t>
            </w:r>
            <w:r w:rsidRPr="00C54DFA">
              <w:rPr>
                <w:i/>
              </w:rPr>
              <w:t xml:space="preserve">4 </w:t>
            </w:r>
            <w:r w:rsidRPr="00C54DFA">
              <w:t>§§. Beslut om återkallelse enligt någon av dessa paragrafer får meddelas endast om det i betraktande av skälen för åtgä</w:t>
            </w:r>
            <w:r w:rsidRPr="00C54DFA">
              <w:t>r</w:t>
            </w:r>
            <w:r w:rsidRPr="00C54DFA">
              <w:t>den inte framstår som alltför ingr</w:t>
            </w:r>
            <w:r w:rsidRPr="00C54DFA">
              <w:t>i</w:t>
            </w:r>
            <w:r w:rsidRPr="00C54DFA">
              <w:t xml:space="preserve">pande. </w:t>
            </w:r>
          </w:p>
        </w:tc>
        <w:tc>
          <w:tcPr>
            <w:tcW w:w="3090" w:type="dxa"/>
          </w:tcPr>
          <w:p w:rsidR="005A717E" w:rsidRPr="00C54DFA" w:rsidRDefault="005A717E">
            <w:pPr>
              <w:pStyle w:val="LagtextIndrag"/>
            </w:pPr>
            <w:r w:rsidRPr="00C54DFA">
              <w:t>Ett tillstånd att sända ljudradio- eller TV-program skall återkallas på begäran av tillståndshavaren. Ett sådant beslut får också återkallas enligt vad som anges i 2–</w:t>
            </w:r>
            <w:r w:rsidRPr="00C54DFA">
              <w:rPr>
                <w:i/>
              </w:rPr>
              <w:t xml:space="preserve">5 </w:t>
            </w:r>
            <w:r w:rsidRPr="00C54DFA">
              <w:t>§§. Beslut om återkallelse enligt någon av dessa paragrafer får meddelas endast om det i betraktande av skälen för åtgä</w:t>
            </w:r>
            <w:r w:rsidRPr="00C54DFA">
              <w:t>r</w:t>
            </w:r>
            <w:r w:rsidRPr="00C54DFA">
              <w:t>den inte framstår som alltför ingr</w:t>
            </w:r>
            <w:r w:rsidRPr="00C54DFA">
              <w:t>i</w:t>
            </w:r>
            <w:r w:rsidRPr="00C54DFA">
              <w:t>pande.</w:t>
            </w:r>
          </w:p>
          <w:p w:rsidR="005A717E" w:rsidRPr="00C54DFA" w:rsidRDefault="005A717E">
            <w:pPr>
              <w:pStyle w:val="Lagtext"/>
            </w:pPr>
          </w:p>
        </w:tc>
      </w:tr>
      <w:tr w:rsidR="00000000" w:rsidRPr="00C54DFA">
        <w:tblPrEx>
          <w:tblCellMar>
            <w:top w:w="0" w:type="dxa"/>
            <w:bottom w:w="0" w:type="dxa"/>
          </w:tblCellMar>
        </w:tblPrEx>
        <w:tc>
          <w:tcPr>
            <w:tcW w:w="6180" w:type="dxa"/>
            <w:gridSpan w:val="3"/>
          </w:tcPr>
          <w:p w:rsidR="005A717E" w:rsidRPr="00C54DFA" w:rsidRDefault="005A717E">
            <w:pPr>
              <w:pStyle w:val="Normaltindrag"/>
              <w:jc w:val="center"/>
            </w:pPr>
            <w:r w:rsidRPr="00C54DFA">
              <w:t>5  §</w:t>
            </w:r>
            <w:r w:rsidRPr="00C54DFA">
              <w:rPr>
                <w:rStyle w:val="Fotnotsreferens"/>
                <w:i/>
              </w:rPr>
              <w:footnoteReference w:id="11"/>
            </w:r>
          </w:p>
        </w:tc>
      </w:tr>
      <w:tr w:rsidR="00000000" w:rsidRPr="00C54DFA">
        <w:tblPrEx>
          <w:tblCellMar>
            <w:top w:w="0" w:type="dxa"/>
            <w:bottom w:w="0" w:type="dxa"/>
          </w:tblCellMar>
        </w:tblPrEx>
        <w:tc>
          <w:tcPr>
            <w:tcW w:w="2948" w:type="dxa"/>
          </w:tcPr>
          <w:p w:rsidR="005A717E" w:rsidRPr="00C54DFA" w:rsidRDefault="005A717E">
            <w:pPr>
              <w:pStyle w:val="Propmedindrag"/>
            </w:pPr>
          </w:p>
          <w:p w:rsidR="005A717E" w:rsidRPr="00C54DFA" w:rsidRDefault="005A717E">
            <w:pPr>
              <w:pStyle w:val="Ordfranden"/>
              <w:spacing w:before="62"/>
              <w:rPr>
                <w:noProof w:val="0"/>
              </w:rPr>
            </w:pPr>
          </w:p>
        </w:tc>
        <w:tc>
          <w:tcPr>
            <w:tcW w:w="3232" w:type="dxa"/>
            <w:gridSpan w:val="2"/>
          </w:tcPr>
          <w:p w:rsidR="005A717E" w:rsidRPr="00C54DFA" w:rsidRDefault="005A717E">
            <w:pPr>
              <w:pStyle w:val="LagtextIndrag"/>
              <w:rPr>
                <w:i/>
              </w:rPr>
            </w:pPr>
            <w:r w:rsidRPr="00C54DFA">
              <w:rPr>
                <w:i/>
              </w:rPr>
              <w:t>Tillstånd att sända lokalradio får återkallas om</w:t>
            </w:r>
          </w:p>
          <w:p w:rsidR="005A717E" w:rsidRPr="00C54DFA" w:rsidRDefault="005A717E">
            <w:pPr>
              <w:pStyle w:val="LagtextIndrag"/>
              <w:rPr>
                <w:i/>
              </w:rPr>
            </w:pPr>
            <w:r w:rsidRPr="00C54DFA">
              <w:rPr>
                <w:i/>
              </w:rPr>
              <w:t>1. tillståndshavaren inte inlett sän</w:t>
            </w:r>
            <w:r w:rsidRPr="00C54DFA">
              <w:rPr>
                <w:i/>
              </w:rPr>
              <w:t>d</w:t>
            </w:r>
            <w:r w:rsidRPr="00C54DFA">
              <w:rPr>
                <w:i/>
              </w:rPr>
              <w:t>ningsverksamheten inom sex månader efter tillståndets början,</w:t>
            </w:r>
          </w:p>
          <w:p w:rsidR="005A717E" w:rsidRPr="00C54DFA" w:rsidRDefault="005A717E">
            <w:pPr>
              <w:pStyle w:val="LagtextIndrag"/>
              <w:rPr>
                <w:i/>
              </w:rPr>
            </w:pPr>
            <w:r w:rsidRPr="00C54DFA">
              <w:rPr>
                <w:i/>
              </w:rPr>
              <w:t>2. tillståndshavaren inte utnyttjat rätten att sända eller sänt endast i obetydlig omfattning under en sa</w:t>
            </w:r>
            <w:r w:rsidRPr="00C54DFA">
              <w:rPr>
                <w:i/>
              </w:rPr>
              <w:t>m</w:t>
            </w:r>
            <w:r w:rsidRPr="00C54DFA">
              <w:rPr>
                <w:i/>
              </w:rPr>
              <w:t>manhängande tid av minst fyra vec</w:t>
            </w:r>
            <w:r w:rsidRPr="00C54DFA">
              <w:rPr>
                <w:i/>
              </w:rPr>
              <w:t>k</w:t>
            </w:r>
            <w:r w:rsidRPr="00C54DFA">
              <w:rPr>
                <w:i/>
              </w:rPr>
              <w:t>or,</w:t>
            </w:r>
          </w:p>
          <w:p w:rsidR="005A717E" w:rsidRPr="00C54DFA" w:rsidRDefault="005A717E">
            <w:pPr>
              <w:pStyle w:val="LagtextIndrag"/>
              <w:rPr>
                <w:i/>
              </w:rPr>
            </w:pPr>
            <w:r w:rsidRPr="00C54DFA">
              <w:rPr>
                <w:i/>
              </w:rPr>
              <w:t xml:space="preserve">3. tillståndshavaren väsentligt brutit mot någon av föreskrifterna i 6 kap. 4 § samt 7 kap. 1–3, 5, 8 och 9 §§, eller </w:t>
            </w:r>
          </w:p>
          <w:p w:rsidR="005A717E" w:rsidRPr="00C54DFA" w:rsidRDefault="005A717E">
            <w:pPr>
              <w:pStyle w:val="LagtextIndrag"/>
              <w:rPr>
                <w:i/>
              </w:rPr>
            </w:pPr>
            <w:r w:rsidRPr="00C54DFA">
              <w:rPr>
                <w:i/>
              </w:rPr>
              <w:t>4. domstol funnit att ett program i</w:t>
            </w:r>
            <w:r w:rsidRPr="00C54DFA">
              <w:rPr>
                <w:i/>
              </w:rPr>
              <w:t>n</w:t>
            </w:r>
            <w:r w:rsidRPr="00C54DFA">
              <w:rPr>
                <w:i/>
              </w:rPr>
              <w:t>nefattat ett yttrandefrihetsbrott som innebär ett allvarligt missbruk av yttrandefriheten.</w:t>
            </w:r>
          </w:p>
          <w:p w:rsidR="005A717E" w:rsidRPr="00C54DFA" w:rsidRDefault="005A717E">
            <w:pPr>
              <w:pStyle w:val="LagtextIndrag"/>
              <w:rPr>
                <w:i/>
              </w:rPr>
            </w:pPr>
            <w:r w:rsidRPr="00C54DFA">
              <w:rPr>
                <w:i/>
              </w:rPr>
              <w:t>Förfogar en fysisk eller juridisk pe</w:t>
            </w:r>
            <w:r w:rsidRPr="00C54DFA">
              <w:rPr>
                <w:i/>
              </w:rPr>
              <w:t>r</w:t>
            </w:r>
            <w:r w:rsidRPr="00C54DFA">
              <w:rPr>
                <w:i/>
              </w:rPr>
              <w:t>son, utan tillstånd från Radio- och TV-verket, över mer än ett tillstånd i ett sändningsområde, direkt eller indirekt genom företag i vilket förvärvaren har del som motsvarar minst 20 procent av samtliga aktier eller andelar eller genom avtal ensam har ett bestä</w:t>
            </w:r>
            <w:r w:rsidRPr="00C54DFA">
              <w:rPr>
                <w:i/>
              </w:rPr>
              <w:t>m</w:t>
            </w:r>
            <w:r w:rsidRPr="00C54DFA">
              <w:rPr>
                <w:i/>
              </w:rPr>
              <w:t>mande inflytande, får det eller de til</w:t>
            </w:r>
            <w:r w:rsidRPr="00C54DFA">
              <w:rPr>
                <w:i/>
              </w:rPr>
              <w:t>l</w:t>
            </w:r>
            <w:r w:rsidRPr="00C54DFA">
              <w:rPr>
                <w:i/>
              </w:rPr>
              <w:t>stånd återkallas som har meddelats efter det första til</w:t>
            </w:r>
            <w:r w:rsidRPr="00C54DFA">
              <w:rPr>
                <w:i/>
              </w:rPr>
              <w:t>l</w:t>
            </w:r>
            <w:r w:rsidRPr="00C54DFA">
              <w:rPr>
                <w:i/>
              </w:rPr>
              <w:t>ståndet.</w:t>
            </w:r>
          </w:p>
          <w:p w:rsidR="005A717E" w:rsidRPr="00C54DFA" w:rsidRDefault="005A717E">
            <w:pPr>
              <w:pStyle w:val="LagtextIndrag"/>
              <w:rPr>
                <w:i/>
              </w:rPr>
            </w:pPr>
            <w:r w:rsidRPr="00C54DFA">
              <w:rPr>
                <w:i/>
              </w:rPr>
              <w:t>Har Radio- och TV-verket medgett överlåtelse trots att tillståndshavaren redan har tillstånd att sända lokalr</w:t>
            </w:r>
            <w:r w:rsidRPr="00C54DFA">
              <w:rPr>
                <w:i/>
              </w:rPr>
              <w:t>a</w:t>
            </w:r>
            <w:r w:rsidRPr="00C54DFA">
              <w:rPr>
                <w:i/>
              </w:rPr>
              <w:t xml:space="preserve">dio i samma sändningsområde, direkt eller indirekt genom företag i vilket </w:t>
            </w:r>
          </w:p>
        </w:tc>
      </w:tr>
      <w:tr w:rsidR="00000000" w:rsidRPr="00C54DFA">
        <w:tblPrEx>
          <w:tblCellMar>
            <w:top w:w="0" w:type="dxa"/>
            <w:bottom w:w="0" w:type="dxa"/>
          </w:tblCellMar>
        </w:tblPrEx>
        <w:tc>
          <w:tcPr>
            <w:tcW w:w="2948" w:type="dxa"/>
          </w:tcPr>
          <w:p w:rsidR="005A717E" w:rsidRPr="00C54DFA" w:rsidRDefault="005A717E">
            <w:pPr>
              <w:pStyle w:val="LagtextRubrik"/>
            </w:pPr>
            <w:r w:rsidRPr="00C54DFA">
              <w:t>Nuvarande lydelse</w:t>
            </w:r>
          </w:p>
        </w:tc>
        <w:tc>
          <w:tcPr>
            <w:tcW w:w="3232" w:type="dxa"/>
            <w:gridSpan w:val="2"/>
          </w:tcPr>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2948" w:type="dxa"/>
          </w:tcPr>
          <w:p w:rsidR="005A717E" w:rsidRPr="00C54DFA" w:rsidRDefault="005A717E"/>
        </w:tc>
        <w:tc>
          <w:tcPr>
            <w:tcW w:w="3232" w:type="dxa"/>
            <w:gridSpan w:val="2"/>
          </w:tcPr>
          <w:p w:rsidR="005A717E" w:rsidRPr="00C54DFA" w:rsidRDefault="005A717E">
            <w:pPr>
              <w:pStyle w:val="Lagtext"/>
              <w:rPr>
                <w:i/>
              </w:rPr>
            </w:pPr>
            <w:r w:rsidRPr="00C54DFA">
              <w:rPr>
                <w:i/>
              </w:rPr>
              <w:t>tillståndshavaren har del som motsv</w:t>
            </w:r>
            <w:r w:rsidRPr="00C54DFA">
              <w:rPr>
                <w:i/>
              </w:rPr>
              <w:t>a</w:t>
            </w:r>
            <w:r w:rsidRPr="00C54DFA">
              <w:rPr>
                <w:i/>
              </w:rPr>
              <w:t>rar minst 20 procent av samtliga aktier eller andelar eller genom avtal ensam har ett bestämmande inflytande, får tillståndet återkallas endast om besl</w:t>
            </w:r>
            <w:r w:rsidRPr="00C54DFA">
              <w:rPr>
                <w:i/>
              </w:rPr>
              <w:t>u</w:t>
            </w:r>
            <w:r w:rsidRPr="00C54DFA">
              <w:rPr>
                <w:i/>
              </w:rPr>
              <w:t>tet om överlåtelse grundats på felakt</w:t>
            </w:r>
            <w:r w:rsidRPr="00C54DFA">
              <w:rPr>
                <w:i/>
              </w:rPr>
              <w:t>i</w:t>
            </w:r>
            <w:r w:rsidRPr="00C54DFA">
              <w:rPr>
                <w:i/>
              </w:rPr>
              <w:t>ga eller ofullständiga uppgifter från tillståndshavaren. Återkallelsen skall då avse det eller de tillstånd som överlåtits.</w:t>
            </w:r>
          </w:p>
          <w:p w:rsidR="005A717E" w:rsidRPr="00C54DFA" w:rsidRDefault="005A717E">
            <w:pPr>
              <w:pStyle w:val="LagtextIndrag"/>
              <w:rPr>
                <w:i/>
              </w:rPr>
            </w:pPr>
            <w:r w:rsidRPr="00C54DFA">
              <w:rPr>
                <w:i/>
              </w:rPr>
              <w:t>Om staten, landsting eller kommuner innehar ett tillstånd att sända lokalr</w:t>
            </w:r>
            <w:r w:rsidRPr="00C54DFA">
              <w:rPr>
                <w:i/>
              </w:rPr>
              <w:t>a</w:t>
            </w:r>
            <w:r w:rsidRPr="00C54DFA">
              <w:rPr>
                <w:i/>
              </w:rPr>
              <w:t>dio på det sätt som anges i 5 kap. 4 § andra stycket skall verket återkalla detta tillstånd.</w:t>
            </w:r>
          </w:p>
          <w:p w:rsidR="005A717E" w:rsidRPr="00C54DFA" w:rsidRDefault="005A717E">
            <w:pPr>
              <w:pStyle w:val="Normaltindrag"/>
            </w:pPr>
          </w:p>
        </w:tc>
      </w:tr>
      <w:tr w:rsidR="00000000" w:rsidRPr="00C54DFA">
        <w:tblPrEx>
          <w:tblCellMar>
            <w:top w:w="0" w:type="dxa"/>
            <w:bottom w:w="0" w:type="dxa"/>
          </w:tblCellMar>
        </w:tblPrEx>
        <w:tc>
          <w:tcPr>
            <w:tcW w:w="6180" w:type="dxa"/>
            <w:gridSpan w:val="3"/>
          </w:tcPr>
          <w:p w:rsidR="005A717E" w:rsidRPr="00C54DFA" w:rsidRDefault="005A717E">
            <w:pPr>
              <w:pStyle w:val="Lagtext"/>
              <w:jc w:val="center"/>
            </w:pPr>
            <w:r w:rsidRPr="00C54DFA">
              <w:rPr>
                <w:b/>
              </w:rPr>
              <w:t>13 kap</w:t>
            </w:r>
            <w:r w:rsidRPr="00C54DFA">
              <w:t xml:space="preserve">. </w:t>
            </w:r>
          </w:p>
          <w:p w:rsidR="005A717E" w:rsidRPr="00C54DFA" w:rsidRDefault="005A717E">
            <w:pPr>
              <w:pStyle w:val="Lagtext"/>
              <w:jc w:val="center"/>
              <w:rPr>
                <w:i/>
              </w:rPr>
            </w:pPr>
            <w:r w:rsidRPr="00C54DFA">
              <w:rPr>
                <w:i/>
              </w:rPr>
              <w:t>1 a  §</w:t>
            </w:r>
          </w:p>
        </w:tc>
      </w:tr>
      <w:tr w:rsidR="00000000" w:rsidRPr="00C54DFA">
        <w:tblPrEx>
          <w:tblCellMar>
            <w:top w:w="0" w:type="dxa"/>
            <w:bottom w:w="0" w:type="dxa"/>
          </w:tblCellMar>
        </w:tblPrEx>
        <w:tc>
          <w:tcPr>
            <w:tcW w:w="3090" w:type="dxa"/>
            <w:gridSpan w:val="2"/>
          </w:tcPr>
          <w:p w:rsidR="005A717E" w:rsidRPr="00C54DFA" w:rsidRDefault="005A717E">
            <w:pPr>
              <w:pStyle w:val="Propmedindrag"/>
            </w:pPr>
          </w:p>
        </w:tc>
        <w:tc>
          <w:tcPr>
            <w:tcW w:w="3090" w:type="dxa"/>
          </w:tcPr>
          <w:p w:rsidR="005A717E" w:rsidRPr="00C54DFA" w:rsidRDefault="005A717E">
            <w:pPr>
              <w:pStyle w:val="LagtextIndrag"/>
              <w:rPr>
                <w:i/>
              </w:rPr>
            </w:pPr>
            <w:r w:rsidRPr="00C54DFA">
              <w:rPr>
                <w:i/>
              </w:rPr>
              <w:t>Beslut av Radio- och TV-verket om lokalradio får överklagas hos allmän förvaltningsdomstol, om det gäller beslut om att</w:t>
            </w:r>
          </w:p>
          <w:p w:rsidR="005A717E" w:rsidRPr="00C54DFA" w:rsidRDefault="005A717E">
            <w:pPr>
              <w:pStyle w:val="LagtextIndrag"/>
              <w:rPr>
                <w:i/>
              </w:rPr>
            </w:pPr>
            <w:r w:rsidRPr="00C54DFA">
              <w:rPr>
                <w:i/>
              </w:rPr>
              <w:t>1. avslå ansökan om tillstånd,</w:t>
            </w:r>
          </w:p>
          <w:p w:rsidR="005A717E" w:rsidRPr="00C54DFA" w:rsidRDefault="005A717E">
            <w:pPr>
              <w:pStyle w:val="LagtextIndrag"/>
              <w:rPr>
                <w:i/>
              </w:rPr>
            </w:pPr>
            <w:r w:rsidRPr="00C54DFA">
              <w:rPr>
                <w:i/>
              </w:rPr>
              <w:t>2. inte medge överlåtelse av till</w:t>
            </w:r>
            <w:r w:rsidRPr="00C54DFA">
              <w:rPr>
                <w:i/>
              </w:rPr>
              <w:softHyphen/>
              <w:t>stånd,</w:t>
            </w:r>
          </w:p>
          <w:p w:rsidR="005A717E" w:rsidRPr="00C54DFA" w:rsidRDefault="005A717E">
            <w:pPr>
              <w:pStyle w:val="LagtextIndrag"/>
              <w:rPr>
                <w:i/>
              </w:rPr>
            </w:pPr>
            <w:r w:rsidRPr="00C54DFA">
              <w:rPr>
                <w:i/>
              </w:rPr>
              <w:t>3. inte förlänga ett tillstånd,</w:t>
            </w:r>
          </w:p>
          <w:p w:rsidR="005A717E" w:rsidRPr="00C54DFA" w:rsidRDefault="005A717E">
            <w:pPr>
              <w:pStyle w:val="LagtextIndrag"/>
              <w:rPr>
                <w:i/>
              </w:rPr>
            </w:pPr>
            <w:r w:rsidRPr="00C54DFA">
              <w:rPr>
                <w:i/>
              </w:rPr>
              <w:t>4. återkalla ett meddelat tillstånd, och</w:t>
            </w:r>
          </w:p>
          <w:p w:rsidR="005A717E" w:rsidRPr="00C54DFA" w:rsidRDefault="005A717E">
            <w:pPr>
              <w:pStyle w:val="LagtextIndrag"/>
              <w:rPr>
                <w:i/>
              </w:rPr>
            </w:pPr>
            <w:r w:rsidRPr="00C54DFA">
              <w:rPr>
                <w:i/>
              </w:rPr>
              <w:t>5. någon enligt 5 kap. 14 § tredje stycket skall anses som tillståndsh</w:t>
            </w:r>
            <w:r w:rsidRPr="00C54DFA">
              <w:rPr>
                <w:i/>
              </w:rPr>
              <w:t>a</w:t>
            </w:r>
            <w:r w:rsidRPr="00C54DFA">
              <w:rPr>
                <w:i/>
              </w:rPr>
              <w:t>vare.</w:t>
            </w:r>
          </w:p>
          <w:p w:rsidR="005A717E" w:rsidRPr="00C54DFA" w:rsidRDefault="005A717E">
            <w:pPr>
              <w:pStyle w:val="LagtextIndrag"/>
              <w:rPr>
                <w:i/>
              </w:rPr>
            </w:pPr>
            <w:r w:rsidRPr="00C54DFA">
              <w:rPr>
                <w:i/>
              </w:rPr>
              <w:t>Mål om överklagande av beslut som avses i första stycket 1 och 4  skall handläggas skyndsamt.</w:t>
            </w:r>
          </w:p>
          <w:p w:rsidR="005A717E" w:rsidRPr="00C54DFA" w:rsidRDefault="005A717E">
            <w:pPr>
              <w:pStyle w:val="LagtextIndrag"/>
            </w:pPr>
            <w:r w:rsidRPr="00C54DFA">
              <w:rPr>
                <w:i/>
              </w:rPr>
              <w:t>Beslut som avses i första stycket 2–4 gäller omedelbart om inte något annat förordnas.</w:t>
            </w:r>
          </w:p>
          <w:p w:rsidR="005A717E" w:rsidRPr="00C54DFA" w:rsidRDefault="005A717E">
            <w:pPr>
              <w:pStyle w:val="LagtextIndrag"/>
            </w:pPr>
            <w:r w:rsidRPr="00C54DFA">
              <w:t xml:space="preserve"> </w:t>
            </w:r>
          </w:p>
        </w:tc>
      </w:tr>
      <w:tr w:rsidR="00000000" w:rsidRPr="00C54DFA">
        <w:tblPrEx>
          <w:tblCellMar>
            <w:top w:w="0" w:type="dxa"/>
            <w:bottom w:w="0" w:type="dxa"/>
          </w:tblCellMar>
        </w:tblPrEx>
        <w:tc>
          <w:tcPr>
            <w:tcW w:w="6180" w:type="dxa"/>
            <w:gridSpan w:val="3"/>
          </w:tcPr>
          <w:p w:rsidR="005A717E" w:rsidRPr="00C54DFA" w:rsidRDefault="005A717E">
            <w:pPr>
              <w:pStyle w:val="Normaltindrag"/>
              <w:jc w:val="center"/>
            </w:pPr>
            <w:r w:rsidRPr="00C54DFA">
              <w:t>3 §</w:t>
            </w:r>
            <w:r w:rsidRPr="00C54DFA">
              <w:rPr>
                <w:rStyle w:val="Fotnotsreferens"/>
              </w:rPr>
              <w:footnoteReference w:id="12"/>
            </w:r>
          </w:p>
        </w:tc>
      </w:tr>
      <w:tr w:rsidR="00000000" w:rsidRPr="00C54DFA">
        <w:tblPrEx>
          <w:tblCellMar>
            <w:top w:w="0" w:type="dxa"/>
            <w:bottom w:w="0" w:type="dxa"/>
          </w:tblCellMar>
        </w:tblPrEx>
        <w:tc>
          <w:tcPr>
            <w:tcW w:w="3090" w:type="dxa"/>
            <w:gridSpan w:val="2"/>
          </w:tcPr>
          <w:p w:rsidR="005A717E" w:rsidRPr="00C54DFA" w:rsidRDefault="005A717E">
            <w:pPr>
              <w:pStyle w:val="LagtextIndrag"/>
            </w:pPr>
            <w:r w:rsidRPr="00C54DFA">
              <w:t>Beslut av Granskningsnämnden för radio och TV eller Radio- och TV-verket om förelägganden som har förenats med vite enligt 10 kap. 8 §, 9 § första stycket 1–3 och 8 samt 10 § får överklagas hos allmän fö</w:t>
            </w:r>
            <w:r w:rsidRPr="00C54DFA">
              <w:t>r</w:t>
            </w:r>
            <w:r w:rsidRPr="00C54DFA">
              <w:t>valtning</w:t>
            </w:r>
            <w:r w:rsidRPr="00C54DFA">
              <w:t>s</w:t>
            </w:r>
            <w:r w:rsidRPr="00C54DFA">
              <w:t>domstol.</w:t>
            </w:r>
          </w:p>
          <w:p w:rsidR="005A717E" w:rsidRPr="00C54DFA" w:rsidRDefault="005A717E">
            <w:pPr>
              <w:pStyle w:val="LagtextIndrag"/>
            </w:pPr>
          </w:p>
          <w:p w:rsidR="005A717E" w:rsidRPr="00C54DFA" w:rsidRDefault="005A717E">
            <w:pPr>
              <w:pStyle w:val="LagtextRubrik"/>
            </w:pPr>
            <w:r w:rsidRPr="00C54DFA">
              <w:t>Nuvarande lydelse</w:t>
            </w:r>
          </w:p>
        </w:tc>
        <w:tc>
          <w:tcPr>
            <w:tcW w:w="3090" w:type="dxa"/>
          </w:tcPr>
          <w:p w:rsidR="005A717E" w:rsidRPr="00C54DFA" w:rsidRDefault="005A717E">
            <w:pPr>
              <w:pStyle w:val="LagtextIndrag"/>
            </w:pPr>
            <w:r w:rsidRPr="00C54DFA">
              <w:t>Beslut av Granskningsnämnden för radio och TV eller Radio- och TV-verket om förelägganden som har förenats med vite enligt 10 kap. 8 §, 9 § första stycket 1–3 och</w:t>
            </w:r>
            <w:r w:rsidRPr="00C54DFA">
              <w:rPr>
                <w:i/>
              </w:rPr>
              <w:t xml:space="preserve"> </w:t>
            </w:r>
            <w:r w:rsidRPr="00C54DFA">
              <w:t>8</w:t>
            </w:r>
            <w:r w:rsidRPr="00C54DFA">
              <w:rPr>
                <w:i/>
              </w:rPr>
              <w:t>–10</w:t>
            </w:r>
            <w:r w:rsidRPr="00C54DFA">
              <w:t xml:space="preserve"> samt 10 § får överklagas hos allmän fö</w:t>
            </w:r>
            <w:r w:rsidRPr="00C54DFA">
              <w:t>r</w:t>
            </w:r>
            <w:r w:rsidRPr="00C54DFA">
              <w:t>valtning</w:t>
            </w:r>
            <w:r w:rsidRPr="00C54DFA">
              <w:t>s</w:t>
            </w:r>
            <w:r w:rsidRPr="00C54DFA">
              <w:t>domstol.</w:t>
            </w:r>
          </w:p>
          <w:p w:rsidR="005A717E" w:rsidRPr="00C54DFA" w:rsidRDefault="005A717E">
            <w:pPr>
              <w:pStyle w:val="LagtextIndrag"/>
            </w:pPr>
          </w:p>
          <w:p w:rsidR="005A717E" w:rsidRPr="00C54DFA" w:rsidRDefault="005A717E">
            <w:pPr>
              <w:pStyle w:val="LagtextRubrik"/>
            </w:pPr>
            <w:r w:rsidRPr="00C54DFA">
              <w:t>Föreslagen lydelse</w:t>
            </w:r>
          </w:p>
        </w:tc>
      </w:tr>
      <w:tr w:rsidR="00000000" w:rsidRPr="00C54DFA">
        <w:tblPrEx>
          <w:tblCellMar>
            <w:top w:w="0" w:type="dxa"/>
            <w:bottom w:w="0" w:type="dxa"/>
          </w:tblCellMar>
        </w:tblPrEx>
        <w:tc>
          <w:tcPr>
            <w:tcW w:w="3090" w:type="dxa"/>
            <w:gridSpan w:val="2"/>
          </w:tcPr>
          <w:p w:rsidR="005A717E" w:rsidRPr="00C54DFA" w:rsidRDefault="005A717E">
            <w:pPr>
              <w:pStyle w:val="LagtextIndrag"/>
            </w:pPr>
            <w:r w:rsidRPr="00C54DFA">
              <w:t xml:space="preserve">Förelägganden enligt 10 kap. 8 §, 9  § första stycket 1 </w:t>
            </w:r>
            <w:r w:rsidRPr="00C54DFA">
              <w:rPr>
                <w:i/>
              </w:rPr>
              <w:t>och</w:t>
            </w:r>
            <w:r w:rsidRPr="00C54DFA">
              <w:t xml:space="preserve"> 2 samt 10 § gäller omedelbart, </w:t>
            </w:r>
            <w:r w:rsidRPr="00C54DFA">
              <w:rPr>
                <w:i/>
              </w:rPr>
              <w:t>även om de öve</w:t>
            </w:r>
            <w:r w:rsidRPr="00C54DFA">
              <w:rPr>
                <w:i/>
              </w:rPr>
              <w:t>r</w:t>
            </w:r>
            <w:r w:rsidRPr="00C54DFA">
              <w:rPr>
                <w:i/>
              </w:rPr>
              <w:t>klagas.</w:t>
            </w:r>
          </w:p>
        </w:tc>
        <w:tc>
          <w:tcPr>
            <w:tcW w:w="3090" w:type="dxa"/>
          </w:tcPr>
          <w:p w:rsidR="005A717E" w:rsidRPr="00C54DFA" w:rsidRDefault="005A717E">
            <w:pPr>
              <w:pStyle w:val="LagtextIndrag"/>
            </w:pPr>
            <w:r w:rsidRPr="00C54DFA">
              <w:t>Förelägganden enligt 10 kap. 8 §, 9  § första stycket 1, 2</w:t>
            </w:r>
            <w:r w:rsidRPr="00C54DFA">
              <w:rPr>
                <w:i/>
              </w:rPr>
              <w:t>, 9 och 10</w:t>
            </w:r>
            <w:r w:rsidRPr="00C54DFA">
              <w:t xml:space="preserve"> samt 10 § gäller omedelbart, </w:t>
            </w:r>
            <w:r w:rsidRPr="00C54DFA">
              <w:rPr>
                <w:i/>
              </w:rPr>
              <w:t>om inte något annat förordnas.</w:t>
            </w:r>
          </w:p>
        </w:tc>
      </w:tr>
    </w:tbl>
    <w:p w:rsidR="005A717E" w:rsidRPr="00C54DFA" w:rsidRDefault="005A717E">
      <w:r w:rsidRPr="00C54DFA">
        <w:t>____________</w:t>
      </w:r>
    </w:p>
    <w:p w:rsidR="005A717E" w:rsidRPr="00C54DFA" w:rsidRDefault="005A717E">
      <w:pPr>
        <w:pStyle w:val="LagtextIndrag"/>
      </w:pPr>
      <w:r w:rsidRPr="00C54DFA">
        <w:t>1. Denna lag träder i kraft den 1 juli 2001.</w:t>
      </w:r>
    </w:p>
    <w:p w:rsidR="005A717E" w:rsidRPr="00C54DFA" w:rsidRDefault="005A717E">
      <w:pPr>
        <w:pStyle w:val="LagtextIndrag"/>
      </w:pPr>
      <w:r w:rsidRPr="00C54DFA">
        <w:t>2. Genom lagen upphävs lokalradiolagen (1993:120) och lagen (1995:1292) om tillfälliga bestämmelser i fråga om tillstånd att sända lokalr</w:t>
      </w:r>
      <w:r w:rsidRPr="00C54DFA">
        <w:t>a</w:t>
      </w:r>
      <w:r w:rsidRPr="00C54DFA">
        <w:t>dio.</w:t>
      </w:r>
    </w:p>
    <w:p w:rsidR="005A717E" w:rsidRPr="00C54DFA" w:rsidRDefault="005A717E">
      <w:pPr>
        <w:pStyle w:val="LagtextIndrag"/>
      </w:pPr>
      <w:r w:rsidRPr="00C54DFA">
        <w:t>3. I fråga om sådana sändningar av lokalradio för vilka tillstånd meddelats före den 1 juli 2001 tillämpas de nya bestämmelserna med följande undantag.</w:t>
      </w:r>
    </w:p>
    <w:p w:rsidR="005A717E" w:rsidRPr="00C54DFA" w:rsidRDefault="005A717E">
      <w:pPr>
        <w:pStyle w:val="LagtextIndrag"/>
      </w:pPr>
      <w:r w:rsidRPr="00C54DFA">
        <w:t xml:space="preserve">a) Bestämmelserna om tillstånd i 8 § första stycket och andra stycket första meningen lokalradiolagen tillämpas till utgången av år 2008. Ett tillstånd skall dock inte förlängas om det finns grund för återkallelse av det. </w:t>
      </w:r>
    </w:p>
    <w:p w:rsidR="005A717E" w:rsidRPr="00C54DFA" w:rsidRDefault="005A717E">
      <w:pPr>
        <w:pStyle w:val="LagtextIndrag"/>
      </w:pPr>
      <w:r w:rsidRPr="00C54DFA">
        <w:t>b) Bestämmelserna om sändningars innehåll i 22 § första stycket samt, s</w:t>
      </w:r>
      <w:r w:rsidRPr="00C54DFA">
        <w:t>å</w:t>
      </w:r>
      <w:r w:rsidRPr="00C54DFA">
        <w:t>vitt avser brott mot denna paragraf, 30 § lokalradiolagen tillämpas till utgån</w:t>
      </w:r>
      <w:r w:rsidRPr="00C54DFA">
        <w:t>g</w:t>
      </w:r>
      <w:r w:rsidRPr="00C54DFA">
        <w:t>en av år 2008.</w:t>
      </w:r>
    </w:p>
    <w:p w:rsidR="005A717E" w:rsidRPr="00C54DFA" w:rsidRDefault="005A717E">
      <w:pPr>
        <w:pStyle w:val="LagtextIndrag"/>
      </w:pPr>
      <w:r w:rsidRPr="00C54DFA">
        <w:t>c) Tillstånd att sända lokalradio får inte återkallas enligt 11 kap. 5 § första stycket 3 eller 4. I fråga om förvärv av tillstånd som har skett före den 1 juli 2001 tillämpas 28 § andra stycket första meningen lokalradiolagen i stället för 11 kap. 5 § andra stycket.</w:t>
      </w:r>
    </w:p>
    <w:p w:rsidR="005A717E" w:rsidRPr="00C54DFA" w:rsidRDefault="005A717E">
      <w:pPr>
        <w:pStyle w:val="LagtextIndrag"/>
      </w:pPr>
      <w:r w:rsidRPr="00C54DFA">
        <w:t>d) Bestämmelserna om sanktioner i 31a–31e §§ lokalradiolagen tillämpas i fråga om sådana sändningar av lokalradio på vilka den lagen är eller har varit tillämplig.</w:t>
      </w:r>
    </w:p>
    <w:p w:rsidR="005A717E" w:rsidRPr="00C54DFA" w:rsidRDefault="005A717E">
      <w:pPr>
        <w:pStyle w:val="LagtextIndrag"/>
      </w:pPr>
      <w:r w:rsidRPr="00C54DFA">
        <w:t>e) Bestämmelserna om överklagande m.m. i 38 och 39 §§ lokalradiolagen tillämpas i ärenden som väckts hos Granskningsnämnden för radio och TV eller Radio- och TV-verket före den 1 juli 2001.</w:t>
      </w:r>
    </w:p>
    <w:p w:rsidR="005A717E" w:rsidRPr="00C54DFA" w:rsidRDefault="005A717E">
      <w:pPr>
        <w:pStyle w:val="LagtextIndrag"/>
      </w:pPr>
      <w:r w:rsidRPr="00C54DFA">
        <w:t>4. Förelägganden som meddelats enligt 29–31 §§ lokalradiolagen gäller som om de meddelats enligt motsvarande nya bestämmelser.</w:t>
      </w:r>
    </w:p>
    <w:p w:rsidR="005A717E" w:rsidRPr="00C54DFA" w:rsidRDefault="005A717E"/>
    <w:p w:rsidR="005A717E" w:rsidRPr="00C54DFA" w:rsidRDefault="005A717E"/>
    <w:p w:rsidR="005A717E" w:rsidRPr="00C54DFA" w:rsidRDefault="005A717E"/>
    <w:p w:rsidR="005A717E" w:rsidRPr="00C54DFA" w:rsidRDefault="005A717E">
      <w:pPr>
        <w:pStyle w:val="Tryckort"/>
        <w:framePr w:wrap="around"/>
        <w:jc w:val="right"/>
      </w:pPr>
      <w:r w:rsidRPr="00C54DFA">
        <w:t>Elanders Gotab, Stockholm  2001</w:t>
      </w:r>
    </w:p>
    <w:p w:rsidR="005A717E" w:rsidRPr="00C54DFA" w:rsidRDefault="005A717E">
      <w:pPr>
        <w:pStyle w:val="Normaltindrag"/>
      </w:pPr>
    </w:p>
    <w:sectPr w:rsidR="005A717E" w:rsidRPr="00C54DF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17E" w:rsidRPr="00C54DFA" w:rsidRDefault="005A717E">
      <w:pPr>
        <w:spacing w:before="0" w:line="240" w:lineRule="auto"/>
      </w:pPr>
      <w:r w:rsidRPr="00C54DFA">
        <w:separator/>
      </w:r>
    </w:p>
  </w:endnote>
  <w:endnote w:type="continuationSeparator" w:id="0">
    <w:p w:rsidR="005A717E" w:rsidRPr="00C54DFA" w:rsidRDefault="005A717E">
      <w:pPr>
        <w:spacing w:before="0" w:line="240" w:lineRule="auto"/>
      </w:pPr>
      <w:r w:rsidRPr="00C54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44</w:t>
    </w:r>
    <w:r w:rsidRPr="00C54DFA">
      <w:fldChar w:fldCharType="end"/>
    </w:r>
  </w:p>
  <w:p w:rsidR="005A717E" w:rsidRPr="00C54DFA" w:rsidRDefault="005A717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44</w:t>
    </w:r>
    <w:r w:rsidRPr="00C54DFA">
      <w:fldChar w:fldCharType="end"/>
    </w:r>
  </w:p>
  <w:p w:rsidR="005A717E" w:rsidRPr="00C54DFA" w:rsidRDefault="005A717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44</w:t>
    </w:r>
    <w:r w:rsidRPr="00C54DFA">
      <w:fldChar w:fldCharType="end"/>
    </w:r>
  </w:p>
  <w:p w:rsidR="005A717E" w:rsidRPr="00C54DFA" w:rsidRDefault="005A717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Pr="00C54DFA">
      <w:instrText>6</w:instrText>
    </w:r>
    <w:r w:rsidRPr="00C54DFA">
      <w:fldChar w:fldCharType="end"/>
    </w:r>
    <w:r w:rsidRPr="00C54DFA">
      <w:instrText xml:space="preserve">/2 </w:instrText>
    </w:r>
    <w:r w:rsidRPr="00C54DFA">
      <w:fldChar w:fldCharType="separate"/>
    </w:r>
    <w:r w:rsidRPr="00C54DFA">
      <w:instrText>3</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Pr="00C54DFA">
      <w:instrText>6</w:instrText>
    </w:r>
    <w:r w:rsidRPr="00C54DFA">
      <w:fldChar w:fldCharType="end"/>
    </w:r>
    <w:r w:rsidRPr="00C54DFA">
      <w:instrText xml:space="preserve">/2) </w:instrText>
    </w:r>
    <w:r w:rsidRPr="00C54DFA">
      <w:fldChar w:fldCharType="separate"/>
    </w:r>
    <w:r w:rsidRPr="00C54DFA">
      <w:instrText>3</w:instrText>
    </w:r>
    <w:r w:rsidRPr="00C54DFA">
      <w:fldChar w:fldCharType="end"/>
    </w:r>
    <w:r w:rsidRPr="00C54DFA">
      <w:fldChar w:fldCharType="separate"/>
    </w:r>
    <w:r w:rsidRPr="00C54DFA">
      <w:instrText>0</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6</w:instrText>
    </w:r>
    <w:r w:rsidRPr="00C54DFA">
      <w:fldChar w:fldCharType="end"/>
    </w:r>
  </w:p>
  <w:p w:rsidR="005A717E" w:rsidRPr="00C54DFA" w:rsidRDefault="005A717E">
    <w:pPr>
      <w:pStyle w:val="SidfotV"/>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5</w:instrText>
    </w:r>
    <w:r w:rsidRPr="00C54DFA">
      <w:fldChar w:fldCharType="end"/>
    </w:r>
    <w:r w:rsidRPr="00C54DFA">
      <w:instrText>"</w:instrText>
    </w:r>
    <w:r w:rsidRPr="00C54DFA">
      <w:fldChar w:fldCharType="separate"/>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6</w:t>
    </w:r>
    <w:r w:rsidRPr="00C54DFA">
      <w:fldChar w:fldCharType="end"/>
    </w:r>
  </w:p>
  <w:p w:rsidR="005A717E" w:rsidRPr="00C54DFA" w:rsidRDefault="005A717E">
    <w:pPr>
      <w:pStyle w:val="SidfotH"/>
      <w:framePr w:w="8732" w:h="284" w:hRule="exact" w:hSpace="0" w:vSpace="0" w:wrap="around" w:xAlign="inside" w:y="13042" w:anchorLock="0"/>
    </w:pPr>
    <w:r w:rsidRPr="00C54DFA">
      <w:fldChar w:fldCharType="end"/>
    </w:r>
  </w:p>
  <w:p w:rsidR="005A717E" w:rsidRPr="00C54DFA" w:rsidRDefault="005A717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14</w:t>
    </w:r>
    <w:r w:rsidRPr="00C54DFA">
      <w:fldChar w:fldCharType="end"/>
    </w:r>
  </w:p>
  <w:p w:rsidR="005A717E" w:rsidRPr="00C54DFA" w:rsidRDefault="005A717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15</w:t>
    </w:r>
    <w:r w:rsidRPr="00C54DFA">
      <w:fldChar w:fldCharType="end"/>
    </w:r>
  </w:p>
  <w:p w:rsidR="005A717E" w:rsidRPr="00C54DFA" w:rsidRDefault="005A717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Pr="00C54DFA">
      <w:instrText>7</w:instrText>
    </w:r>
    <w:r w:rsidRPr="00C54DFA">
      <w:fldChar w:fldCharType="end"/>
    </w:r>
    <w:r w:rsidRPr="00C54DFA">
      <w:instrText xml:space="preserve">/2 </w:instrText>
    </w:r>
    <w:r w:rsidRPr="00C54DFA">
      <w:fldChar w:fldCharType="separate"/>
    </w:r>
    <w:r w:rsidRPr="00C54DFA">
      <w:instrText>3,5</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Pr="00C54DFA">
      <w:instrText>7</w:instrText>
    </w:r>
    <w:r w:rsidRPr="00C54DFA">
      <w:fldChar w:fldCharType="end"/>
    </w:r>
    <w:r w:rsidRPr="00C54DFA">
      <w:instrText xml:space="preserve">/2) </w:instrText>
    </w:r>
    <w:r w:rsidRPr="00C54DFA">
      <w:fldChar w:fldCharType="separate"/>
    </w:r>
    <w:r w:rsidRPr="00C54DFA">
      <w:instrText>3</w:instrText>
    </w:r>
    <w:r w:rsidRPr="00C54DFA">
      <w:fldChar w:fldCharType="end"/>
    </w:r>
    <w:r w:rsidRPr="00C54DFA">
      <w:fldChar w:fldCharType="separate"/>
    </w:r>
    <w:r w:rsidRPr="00C54DFA">
      <w:instrText>0,5</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44</w:instrText>
    </w:r>
    <w:r w:rsidRPr="00C54DFA">
      <w:fldChar w:fldCharType="end"/>
    </w:r>
  </w:p>
  <w:p w:rsidR="005A717E" w:rsidRPr="00C54DFA" w:rsidRDefault="005A717E">
    <w:pPr>
      <w:pStyle w:val="SidfotH"/>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7</w:instrText>
    </w:r>
    <w:r w:rsidRPr="00C54DFA">
      <w:fldChar w:fldCharType="end"/>
    </w:r>
    <w:r w:rsidRPr="00C54DFA">
      <w:instrText>"</w:instrText>
    </w:r>
    <w:r w:rsidRPr="00C54DFA">
      <w:fldChar w:fldCharType="separate"/>
    </w:r>
    <w:r w:rsidRPr="00C54DFA">
      <w:t>7</w:t>
    </w:r>
    <w:r w:rsidRPr="00C54DFA">
      <w:fldChar w:fldCharType="end"/>
    </w:r>
  </w:p>
  <w:p w:rsidR="005A717E" w:rsidRPr="00C54DFA" w:rsidRDefault="005A717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20</w:t>
    </w:r>
    <w:r w:rsidRPr="00C54DFA">
      <w:fldChar w:fldCharType="end"/>
    </w:r>
  </w:p>
  <w:p w:rsidR="005A717E" w:rsidRPr="00C54DFA" w:rsidRDefault="005A717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19</w:t>
    </w:r>
    <w:r w:rsidRPr="00C54DFA">
      <w:fldChar w:fldCharType="end"/>
    </w:r>
  </w:p>
  <w:p w:rsidR="005A717E" w:rsidRPr="00C54DFA" w:rsidRDefault="005A717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Pr="00C54DFA">
      <w:instrText>16</w:instrText>
    </w:r>
    <w:r w:rsidRPr="00C54DFA">
      <w:fldChar w:fldCharType="end"/>
    </w:r>
    <w:r w:rsidRPr="00C54DFA">
      <w:instrText xml:space="preserve">/2 </w:instrText>
    </w:r>
    <w:r w:rsidRPr="00C54DFA">
      <w:fldChar w:fldCharType="separate"/>
    </w:r>
    <w:r w:rsidRPr="00C54DFA">
      <w:instrText>8</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Pr="00C54DFA">
      <w:instrText>16</w:instrText>
    </w:r>
    <w:r w:rsidRPr="00C54DFA">
      <w:fldChar w:fldCharType="end"/>
    </w:r>
    <w:r w:rsidRPr="00C54DFA">
      <w:instrText xml:space="preserve">/2) </w:instrText>
    </w:r>
    <w:r w:rsidRPr="00C54DFA">
      <w:fldChar w:fldCharType="separate"/>
    </w:r>
    <w:r w:rsidRPr="00C54DFA">
      <w:instrText>8</w:instrText>
    </w:r>
    <w:r w:rsidRPr="00C54DFA">
      <w:fldChar w:fldCharType="end"/>
    </w:r>
    <w:r w:rsidRPr="00C54DFA">
      <w:fldChar w:fldCharType="separate"/>
    </w:r>
    <w:r w:rsidRPr="00C54DFA">
      <w:instrText>0</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16</w:instrText>
    </w:r>
    <w:r w:rsidRPr="00C54DFA">
      <w:fldChar w:fldCharType="end"/>
    </w:r>
  </w:p>
  <w:p w:rsidR="005A717E" w:rsidRPr="00C54DFA" w:rsidRDefault="005A717E">
    <w:pPr>
      <w:pStyle w:val="SidfotV"/>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15</w:instrText>
    </w:r>
    <w:r w:rsidRPr="00C54DFA">
      <w:fldChar w:fldCharType="end"/>
    </w:r>
    <w:r w:rsidRPr="00C54DFA">
      <w:instrText>"</w:instrText>
    </w:r>
    <w:r w:rsidRPr="00C54DFA">
      <w:fldChar w:fldCharType="separate"/>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16</w:t>
    </w:r>
    <w:r w:rsidRPr="00C54DFA">
      <w:fldChar w:fldCharType="end"/>
    </w:r>
  </w:p>
  <w:p w:rsidR="005A717E" w:rsidRPr="00C54DFA" w:rsidRDefault="005A717E">
    <w:pPr>
      <w:pStyle w:val="SidfotH"/>
      <w:framePr w:w="8732" w:h="284" w:hRule="exact" w:hSpace="0" w:vSpace="0" w:wrap="around" w:xAlign="inside" w:y="13042" w:anchorLock="0"/>
    </w:pPr>
    <w:r w:rsidRPr="00C54DFA">
      <w:fldChar w:fldCharType="end"/>
    </w:r>
  </w:p>
  <w:p w:rsidR="005A717E" w:rsidRPr="00C54DFA" w:rsidRDefault="005A717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22</w:t>
    </w:r>
    <w:r w:rsidRPr="00C54DFA">
      <w:fldChar w:fldCharType="end"/>
    </w:r>
  </w:p>
  <w:p w:rsidR="005A717E" w:rsidRPr="00C54DFA" w:rsidRDefault="005A71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44</w:t>
    </w:r>
    <w:r w:rsidRPr="00C54DFA">
      <w:fldChar w:fldCharType="end"/>
    </w:r>
  </w:p>
  <w:p w:rsidR="005A717E" w:rsidRPr="00C54DFA" w:rsidRDefault="005A717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44</w:t>
    </w:r>
    <w:r w:rsidRPr="00C54DFA">
      <w:fldChar w:fldCharType="end"/>
    </w:r>
  </w:p>
  <w:p w:rsidR="005A717E" w:rsidRPr="00C54DFA" w:rsidRDefault="005A717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Pr="00C54DFA">
      <w:instrText>21</w:instrText>
    </w:r>
    <w:r w:rsidRPr="00C54DFA">
      <w:fldChar w:fldCharType="end"/>
    </w:r>
    <w:r w:rsidRPr="00C54DFA">
      <w:instrText xml:space="preserve">/2 </w:instrText>
    </w:r>
    <w:r w:rsidRPr="00C54DFA">
      <w:fldChar w:fldCharType="separate"/>
    </w:r>
    <w:r w:rsidRPr="00C54DFA">
      <w:instrText>10,5</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Pr="00C54DFA">
      <w:instrText>21</w:instrText>
    </w:r>
    <w:r w:rsidRPr="00C54DFA">
      <w:fldChar w:fldCharType="end"/>
    </w:r>
    <w:r w:rsidRPr="00C54DFA">
      <w:instrText xml:space="preserve">/2) </w:instrText>
    </w:r>
    <w:r w:rsidRPr="00C54DFA">
      <w:fldChar w:fldCharType="separate"/>
    </w:r>
    <w:r w:rsidRPr="00C54DFA">
      <w:instrText>10</w:instrText>
    </w:r>
    <w:r w:rsidRPr="00C54DFA">
      <w:fldChar w:fldCharType="end"/>
    </w:r>
    <w:r w:rsidRPr="00C54DFA">
      <w:fldChar w:fldCharType="separate"/>
    </w:r>
    <w:r w:rsidRPr="00C54DFA">
      <w:instrText>0,5</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44</w:instrText>
    </w:r>
    <w:r w:rsidRPr="00C54DFA">
      <w:fldChar w:fldCharType="end"/>
    </w:r>
  </w:p>
  <w:p w:rsidR="005A717E" w:rsidRPr="00C54DFA" w:rsidRDefault="005A717E">
    <w:pPr>
      <w:pStyle w:val="SidfotH"/>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21</w:instrText>
    </w:r>
    <w:r w:rsidRPr="00C54DFA">
      <w:fldChar w:fldCharType="end"/>
    </w:r>
    <w:r w:rsidRPr="00C54DFA">
      <w:instrText>"</w:instrText>
    </w:r>
    <w:r w:rsidRPr="00C54DFA">
      <w:fldChar w:fldCharType="separate"/>
    </w:r>
    <w:r w:rsidRPr="00C54DFA">
      <w:t>21</w:t>
    </w:r>
    <w:r w:rsidRPr="00C54DFA">
      <w:fldChar w:fldCharType="end"/>
    </w:r>
  </w:p>
  <w:p w:rsidR="005A717E" w:rsidRPr="00C54DFA" w:rsidRDefault="005A717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24</w:t>
    </w:r>
    <w:r w:rsidRPr="00C54DFA">
      <w:fldChar w:fldCharType="end"/>
    </w:r>
  </w:p>
  <w:p w:rsidR="005A717E" w:rsidRPr="00C54DFA" w:rsidRDefault="005A717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25</w:t>
    </w:r>
    <w:r w:rsidRPr="00C54DFA">
      <w:fldChar w:fldCharType="end"/>
    </w:r>
  </w:p>
  <w:p w:rsidR="005A717E" w:rsidRPr="00C54DFA" w:rsidRDefault="005A717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Pr="00C54DFA">
      <w:instrText>23</w:instrText>
    </w:r>
    <w:r w:rsidRPr="00C54DFA">
      <w:fldChar w:fldCharType="end"/>
    </w:r>
    <w:r w:rsidRPr="00C54DFA">
      <w:instrText xml:space="preserve">/2 </w:instrText>
    </w:r>
    <w:r w:rsidRPr="00C54DFA">
      <w:fldChar w:fldCharType="separate"/>
    </w:r>
    <w:r w:rsidRPr="00C54DFA">
      <w:instrText>11,5</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Pr="00C54DFA">
      <w:instrText>23</w:instrText>
    </w:r>
    <w:r w:rsidRPr="00C54DFA">
      <w:fldChar w:fldCharType="end"/>
    </w:r>
    <w:r w:rsidRPr="00C54DFA">
      <w:instrText xml:space="preserve">/2) </w:instrText>
    </w:r>
    <w:r w:rsidRPr="00C54DFA">
      <w:fldChar w:fldCharType="separate"/>
    </w:r>
    <w:r w:rsidRPr="00C54DFA">
      <w:instrText>11</w:instrText>
    </w:r>
    <w:r w:rsidRPr="00C54DFA">
      <w:fldChar w:fldCharType="end"/>
    </w:r>
    <w:r w:rsidRPr="00C54DFA">
      <w:fldChar w:fldCharType="separate"/>
    </w:r>
    <w:r w:rsidRPr="00C54DFA">
      <w:instrText>0,5</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44</w:instrText>
    </w:r>
    <w:r w:rsidRPr="00C54DFA">
      <w:fldChar w:fldCharType="end"/>
    </w:r>
  </w:p>
  <w:p w:rsidR="005A717E" w:rsidRPr="00C54DFA" w:rsidRDefault="005A717E">
    <w:pPr>
      <w:pStyle w:val="SidfotH"/>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23</w:instrText>
    </w:r>
    <w:r w:rsidRPr="00C54DFA">
      <w:fldChar w:fldCharType="end"/>
    </w:r>
    <w:r w:rsidRPr="00C54DFA">
      <w:instrText>"</w:instrText>
    </w:r>
    <w:r w:rsidRPr="00C54DFA">
      <w:fldChar w:fldCharType="separate"/>
    </w:r>
    <w:r w:rsidRPr="00C54DFA">
      <w:t>23</w:t>
    </w:r>
    <w:r w:rsidRPr="00C54DFA">
      <w:fldChar w:fldCharType="end"/>
    </w:r>
  </w:p>
  <w:p w:rsidR="005A717E" w:rsidRPr="00C54DFA" w:rsidRDefault="005A71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00C54DFA">
      <w:rPr>
        <w:noProof/>
      </w:rPr>
      <w:instrText>1</w:instrText>
    </w:r>
    <w:r w:rsidRPr="00C54DFA">
      <w:fldChar w:fldCharType="end"/>
    </w:r>
    <w:r w:rsidRPr="00C54DFA">
      <w:instrText xml:space="preserve">/2 </w:instrText>
    </w:r>
    <w:r w:rsidRPr="00C54DFA">
      <w:fldChar w:fldCharType="separate"/>
    </w:r>
    <w:r w:rsidR="00C54DFA">
      <w:rPr>
        <w:noProof/>
      </w:rPr>
      <w:instrText>0,5</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00C54DFA">
      <w:rPr>
        <w:noProof/>
      </w:rPr>
      <w:instrText>1</w:instrText>
    </w:r>
    <w:r w:rsidRPr="00C54DFA">
      <w:fldChar w:fldCharType="end"/>
    </w:r>
    <w:r w:rsidRPr="00C54DFA">
      <w:instrText xml:space="preserve">/2) </w:instrText>
    </w:r>
    <w:r w:rsidRPr="00C54DFA">
      <w:fldChar w:fldCharType="separate"/>
    </w:r>
    <w:r w:rsidR="00C54DFA">
      <w:rPr>
        <w:noProof/>
      </w:rPr>
      <w:instrText>0</w:instrText>
    </w:r>
    <w:r w:rsidRPr="00C54DFA">
      <w:fldChar w:fldCharType="end"/>
    </w:r>
    <w:r w:rsidRPr="00C54DFA">
      <w:fldChar w:fldCharType="separate"/>
    </w:r>
    <w:r w:rsidR="00C54DFA">
      <w:rPr>
        <w:noProof/>
      </w:rPr>
      <w:instrText>0,5</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44</w:instrText>
    </w:r>
    <w:r w:rsidRPr="00C54DFA">
      <w:fldChar w:fldCharType="end"/>
    </w:r>
  </w:p>
  <w:p w:rsidR="005A717E" w:rsidRPr="00C54DFA" w:rsidRDefault="005A717E">
    <w:pPr>
      <w:pStyle w:val="SidfotH"/>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00C54DFA">
      <w:rPr>
        <w:noProof/>
      </w:rPr>
      <w:instrText>1</w:instrText>
    </w:r>
    <w:r w:rsidRPr="00C54DFA">
      <w:fldChar w:fldCharType="end"/>
    </w:r>
    <w:r w:rsidRPr="00C54DFA">
      <w:instrText>"</w:instrText>
    </w:r>
    <w:r w:rsidRPr="00C54DFA">
      <w:fldChar w:fldCharType="separate"/>
    </w:r>
    <w:r w:rsidR="00C54DFA">
      <w:rPr>
        <w:noProof/>
      </w:rPr>
      <w:t>1</w:t>
    </w:r>
    <w:r w:rsidRPr="00C54DFA">
      <w:fldChar w:fldCharType="end"/>
    </w:r>
  </w:p>
  <w:p w:rsidR="005A717E" w:rsidRPr="00C54DFA" w:rsidRDefault="005A717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44</w:t>
    </w:r>
    <w:r w:rsidRPr="00C54DFA">
      <w:fldChar w:fldCharType="end"/>
    </w:r>
  </w:p>
  <w:p w:rsidR="005A717E" w:rsidRPr="00C54DFA" w:rsidRDefault="005A717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3</w:t>
    </w:r>
    <w:r w:rsidRPr="00C54DFA">
      <w:fldChar w:fldCharType="end"/>
    </w:r>
  </w:p>
  <w:p w:rsidR="005A717E" w:rsidRPr="00C54DFA" w:rsidRDefault="005A717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Pr="00C54DFA">
      <w:instrText>2</w:instrText>
    </w:r>
    <w:r w:rsidRPr="00C54DFA">
      <w:fldChar w:fldCharType="end"/>
    </w:r>
    <w:r w:rsidRPr="00C54DFA">
      <w:instrText xml:space="preserve">/2 </w:instrText>
    </w:r>
    <w:r w:rsidRPr="00C54DFA">
      <w:fldChar w:fldCharType="separate"/>
    </w:r>
    <w:r w:rsidRPr="00C54DFA">
      <w:instrText>1</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Pr="00C54DFA">
      <w:instrText>2</w:instrText>
    </w:r>
    <w:r w:rsidRPr="00C54DFA">
      <w:fldChar w:fldCharType="end"/>
    </w:r>
    <w:r w:rsidRPr="00C54DFA">
      <w:instrText xml:space="preserve">/2) </w:instrText>
    </w:r>
    <w:r w:rsidRPr="00C54DFA">
      <w:fldChar w:fldCharType="separate"/>
    </w:r>
    <w:r w:rsidRPr="00C54DFA">
      <w:instrText>1</w:instrText>
    </w:r>
    <w:r w:rsidRPr="00C54DFA">
      <w:fldChar w:fldCharType="end"/>
    </w:r>
    <w:r w:rsidRPr="00C54DFA">
      <w:fldChar w:fldCharType="separate"/>
    </w:r>
    <w:r w:rsidRPr="00C54DFA">
      <w:instrText>0</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2</w:instrText>
    </w:r>
    <w:r w:rsidRPr="00C54DFA">
      <w:fldChar w:fldCharType="end"/>
    </w:r>
  </w:p>
  <w:p w:rsidR="005A717E" w:rsidRPr="00C54DFA" w:rsidRDefault="005A717E">
    <w:pPr>
      <w:pStyle w:val="SidfotV"/>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3</w:instrText>
    </w:r>
    <w:r w:rsidRPr="00C54DFA">
      <w:fldChar w:fldCharType="end"/>
    </w:r>
    <w:r w:rsidRPr="00C54DFA">
      <w:instrText>"</w:instrText>
    </w:r>
    <w:r w:rsidRPr="00C54DFA">
      <w:fldChar w:fldCharType="separate"/>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2</w:t>
    </w:r>
    <w:r w:rsidRPr="00C54DFA">
      <w:fldChar w:fldCharType="end"/>
    </w:r>
  </w:p>
  <w:p w:rsidR="005A717E" w:rsidRPr="00C54DFA" w:rsidRDefault="005A717E">
    <w:pPr>
      <w:pStyle w:val="SidfotH"/>
      <w:framePr w:w="8732" w:h="284" w:hRule="exact" w:hSpace="0" w:vSpace="0" w:wrap="around" w:xAlign="inside" w:y="13042" w:anchorLock="0"/>
    </w:pPr>
    <w:r w:rsidRPr="00C54DFA">
      <w:fldChar w:fldCharType="end"/>
    </w:r>
  </w:p>
  <w:p w:rsidR="005A717E" w:rsidRPr="00C54DFA" w:rsidRDefault="005A717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44</w:t>
    </w:r>
    <w:r w:rsidRPr="00C54DFA">
      <w:fldChar w:fldCharType="end"/>
    </w:r>
  </w:p>
  <w:p w:rsidR="005A717E" w:rsidRPr="00C54DFA" w:rsidRDefault="005A717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H"/>
      <w:framePr w:w="8732" w:h="284" w:hRule="exact" w:hSpace="0" w:vSpace="0" w:wrap="around" w:xAlign="inside" w:y="13042" w:anchorLock="0"/>
    </w:pP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5</w:t>
    </w:r>
    <w:r w:rsidRPr="00C54DFA">
      <w:fldChar w:fldCharType="end"/>
    </w:r>
  </w:p>
  <w:p w:rsidR="005A717E" w:rsidRPr="00C54DFA" w:rsidRDefault="005A717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fotV"/>
      <w:framePr w:w="8732" w:h="284" w:hRule="exact" w:hSpace="0" w:vSpace="0" w:wrap="around" w:xAlign="inside" w:y="13042" w:anchorLock="0"/>
    </w:pPr>
    <w:r w:rsidRPr="00C54DFA">
      <w:fldChar w:fldCharType="begin" w:fldLock="1"/>
    </w:r>
    <w:r w:rsidRPr="00C54DFA">
      <w:instrText xml:space="preserve"> if </w:instrText>
    </w:r>
    <w:r w:rsidRPr="00C54DFA">
      <w:fldChar w:fldCharType="begin" w:fldLock="1"/>
    </w:r>
    <w:r w:rsidRPr="00C54DFA">
      <w:instrText xml:space="preserve"> = </w:instrText>
    </w:r>
    <w:r w:rsidRPr="00C54DFA">
      <w:fldChar w:fldCharType="begin" w:fldLock="1"/>
    </w:r>
    <w:r w:rsidRPr="00C54DFA">
      <w:instrText xml:space="preserve"> = </w:instrText>
    </w:r>
    <w:r w:rsidRPr="00C54DFA">
      <w:fldChar w:fldCharType="begin" w:fldLock="1"/>
    </w:r>
    <w:r w:rsidRPr="00C54DFA">
      <w:instrText xml:space="preserve"> page</w:instrText>
    </w:r>
    <w:r w:rsidRPr="00C54DFA">
      <w:fldChar w:fldCharType="separate"/>
    </w:r>
    <w:r w:rsidRPr="00C54DFA">
      <w:instrText>4</w:instrText>
    </w:r>
    <w:r w:rsidRPr="00C54DFA">
      <w:fldChar w:fldCharType="end"/>
    </w:r>
    <w:r w:rsidRPr="00C54DFA">
      <w:instrText xml:space="preserve">/2 </w:instrText>
    </w:r>
    <w:r w:rsidRPr="00C54DFA">
      <w:fldChar w:fldCharType="separate"/>
    </w:r>
    <w:r w:rsidRPr="00C54DFA">
      <w:instrText>2</w:instrText>
    </w:r>
    <w:r w:rsidRPr="00C54DFA">
      <w:fldChar w:fldCharType="end"/>
    </w:r>
    <w:r w:rsidRPr="00C54DFA">
      <w:instrText xml:space="preserve"> - </w:instrText>
    </w:r>
    <w:r w:rsidRPr="00C54DFA">
      <w:fldChar w:fldCharType="begin" w:fldLock="1"/>
    </w:r>
    <w:r w:rsidRPr="00C54DFA">
      <w:instrText xml:space="preserve"> = int(</w:instrText>
    </w:r>
    <w:r w:rsidRPr="00C54DFA">
      <w:fldChar w:fldCharType="begin" w:fldLock="1"/>
    </w:r>
    <w:r w:rsidRPr="00C54DFA">
      <w:instrText xml:space="preserve"> page</w:instrText>
    </w:r>
    <w:r w:rsidRPr="00C54DFA">
      <w:fldChar w:fldCharType="separate"/>
    </w:r>
    <w:r w:rsidRPr="00C54DFA">
      <w:instrText>4</w:instrText>
    </w:r>
    <w:r w:rsidRPr="00C54DFA">
      <w:fldChar w:fldCharType="end"/>
    </w:r>
    <w:r w:rsidRPr="00C54DFA">
      <w:instrText xml:space="preserve">/2) </w:instrText>
    </w:r>
    <w:r w:rsidRPr="00C54DFA">
      <w:fldChar w:fldCharType="separate"/>
    </w:r>
    <w:r w:rsidRPr="00C54DFA">
      <w:instrText>2</w:instrText>
    </w:r>
    <w:r w:rsidRPr="00C54DFA">
      <w:fldChar w:fldCharType="end"/>
    </w:r>
    <w:r w:rsidRPr="00C54DFA">
      <w:fldChar w:fldCharType="separate"/>
    </w:r>
    <w:r w:rsidRPr="00C54DFA">
      <w:instrText>0</w:instrText>
    </w:r>
    <w:r w:rsidRPr="00C54DFA">
      <w:fldChar w:fldCharType="end"/>
    </w:r>
    <w:r w:rsidRPr="00C54DFA">
      <w:instrText xml:space="preserve"> = 0 "</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4</w:instrText>
    </w:r>
    <w:r w:rsidRPr="00C54DFA">
      <w:fldChar w:fldCharType="end"/>
    </w:r>
  </w:p>
  <w:p w:rsidR="005A717E" w:rsidRPr="00C54DFA" w:rsidRDefault="005A717E">
    <w:pPr>
      <w:pStyle w:val="SidfotV"/>
      <w:framePr w:w="8732" w:h="284" w:hRule="exact" w:hSpace="0" w:vSpace="0" w:wrap="around" w:xAlign="inside" w:y="13042" w:anchorLock="0"/>
    </w:pPr>
    <w:r w:rsidRPr="00C54DFA">
      <w:instrText>""</w:instrText>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instrText>3</w:instrText>
    </w:r>
    <w:r w:rsidRPr="00C54DFA">
      <w:fldChar w:fldCharType="end"/>
    </w:r>
    <w:r w:rsidRPr="00C54DFA">
      <w:instrText>"</w:instrText>
    </w:r>
    <w:r w:rsidRPr="00C54DFA">
      <w:fldChar w:fldCharType="separate"/>
    </w:r>
    <w:r w:rsidRPr="00C54DFA">
      <w:fldChar w:fldCharType="begin" w:fldLock="1"/>
    </w:r>
    <w:r w:rsidRPr="00C54DFA">
      <w:instrText xml:space="preserve"> P</w:instrText>
    </w:r>
    <w:r w:rsidRPr="00C54DFA">
      <w:instrText>A</w:instrText>
    </w:r>
    <w:r w:rsidRPr="00C54DFA">
      <w:instrText xml:space="preserve">GE </w:instrText>
    </w:r>
    <w:r w:rsidRPr="00C54DFA">
      <w:fldChar w:fldCharType="separate"/>
    </w:r>
    <w:r w:rsidRPr="00C54DFA">
      <w:t>4</w:t>
    </w:r>
    <w:r w:rsidRPr="00C54DFA">
      <w:fldChar w:fldCharType="end"/>
    </w:r>
  </w:p>
  <w:p w:rsidR="005A717E" w:rsidRPr="00C54DFA" w:rsidRDefault="005A717E">
    <w:pPr>
      <w:pStyle w:val="SidfotH"/>
      <w:framePr w:w="8732" w:h="284" w:hRule="exact" w:hSpace="0" w:vSpace="0" w:wrap="around" w:xAlign="inside" w:y="13042" w:anchorLock="0"/>
    </w:pPr>
    <w:r w:rsidRPr="00C54DFA">
      <w:fldChar w:fldCharType="end"/>
    </w:r>
  </w:p>
  <w:p w:rsidR="005A717E" w:rsidRPr="00C54DFA" w:rsidRDefault="005A7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17E" w:rsidRPr="00C54DFA" w:rsidRDefault="005A717E">
      <w:pPr>
        <w:pStyle w:val="Sidfot"/>
      </w:pPr>
    </w:p>
  </w:footnote>
  <w:footnote w:type="continuationSeparator" w:id="0">
    <w:p w:rsidR="005A717E" w:rsidRPr="00C54DFA" w:rsidRDefault="005A717E">
      <w:pPr>
        <w:spacing w:before="0" w:line="240" w:lineRule="auto"/>
      </w:pPr>
      <w:r w:rsidRPr="00C54DFA">
        <w:continuationSeparator/>
      </w:r>
    </w:p>
  </w:footnote>
  <w:footnote w:id="1">
    <w:p w:rsidR="005A717E" w:rsidRPr="00C54DFA" w:rsidRDefault="005A717E">
      <w:pPr>
        <w:pStyle w:val="Fotnotstext"/>
      </w:pPr>
      <w:r w:rsidRPr="00C54DFA">
        <w:rPr>
          <w:rStyle w:val="Fotnotsreferens"/>
        </w:rPr>
        <w:footnoteRef/>
      </w:r>
      <w:r w:rsidRPr="00C54DFA">
        <w:t xml:space="preserve"> Senaste lydelse 1997:932.</w:t>
      </w:r>
    </w:p>
  </w:footnote>
  <w:footnote w:id="2">
    <w:p w:rsidR="005A717E" w:rsidRPr="00C54DFA" w:rsidRDefault="005A717E">
      <w:pPr>
        <w:pStyle w:val="Fotnotstext"/>
      </w:pPr>
      <w:r w:rsidRPr="00C54DFA">
        <w:rPr>
          <w:rStyle w:val="Fotnotsreferens"/>
        </w:rPr>
        <w:footnoteRef/>
      </w:r>
      <w:r w:rsidRPr="00C54DFA">
        <w:t xml:space="preserve"> Lagen omtryckt 1998:1442.</w:t>
      </w:r>
    </w:p>
  </w:footnote>
  <w:footnote w:id="3">
    <w:p w:rsidR="005A717E" w:rsidRPr="00C54DFA" w:rsidRDefault="005A717E">
      <w:pPr>
        <w:pStyle w:val="Fotnotstext"/>
      </w:pPr>
      <w:r w:rsidRPr="00C54DFA">
        <w:rPr>
          <w:rStyle w:val="Fotnotsreferens"/>
        </w:rPr>
        <w:footnoteRef/>
      </w:r>
      <w:r w:rsidRPr="00C54DFA">
        <w:t xml:space="preserve"> Senaste lydelse 2000:664.</w:t>
      </w:r>
    </w:p>
  </w:footnote>
  <w:footnote w:id="4">
    <w:p w:rsidR="005A717E" w:rsidRPr="00C54DFA" w:rsidRDefault="005A717E">
      <w:pPr>
        <w:pStyle w:val="Fotnotstext"/>
      </w:pPr>
      <w:r w:rsidRPr="00C54DFA">
        <w:rPr>
          <w:rStyle w:val="Fotnotsreferens"/>
        </w:rPr>
        <w:footnoteRef/>
      </w:r>
      <w:r w:rsidRPr="00C54DFA">
        <w:t xml:space="preserve"> Senaste lydelse 1996:855.</w:t>
      </w:r>
    </w:p>
  </w:footnote>
  <w:footnote w:id="5">
    <w:p w:rsidR="005A717E" w:rsidRPr="00C54DFA" w:rsidRDefault="005A717E">
      <w:pPr>
        <w:pStyle w:val="Fotnotstext"/>
      </w:pPr>
      <w:r w:rsidRPr="00C54DFA">
        <w:rPr>
          <w:rStyle w:val="Fotnotsreferens"/>
        </w:rPr>
        <w:footnoteRef/>
      </w:r>
      <w:r w:rsidRPr="00C54DFA">
        <w:t xml:space="preserve"> Senaste lydelse 1994:402.</w:t>
      </w:r>
    </w:p>
  </w:footnote>
  <w:footnote w:id="6">
    <w:p w:rsidR="005A717E" w:rsidRPr="00C54DFA" w:rsidRDefault="005A717E">
      <w:pPr>
        <w:pStyle w:val="Fotnotstext"/>
      </w:pPr>
      <w:r w:rsidRPr="00C54DFA">
        <w:rPr>
          <w:rStyle w:val="Fotnotsreferens"/>
        </w:rPr>
        <w:footnoteRef/>
      </w:r>
      <w:r w:rsidRPr="00C54DFA">
        <w:t xml:space="preserve"> Senaste lydelse 1994:402.</w:t>
      </w:r>
    </w:p>
  </w:footnote>
  <w:footnote w:id="7">
    <w:p w:rsidR="005A717E" w:rsidRPr="00C54DFA" w:rsidRDefault="005A717E">
      <w:pPr>
        <w:pStyle w:val="Fotnotstext"/>
      </w:pPr>
      <w:r w:rsidRPr="00C54DFA">
        <w:rPr>
          <w:rStyle w:val="Fotnotsreferens"/>
        </w:rPr>
        <w:footnoteRef/>
      </w:r>
      <w:r w:rsidRPr="00C54DFA">
        <w:t xml:space="preserve"> Senaste lydelse 2000:212.</w:t>
      </w:r>
    </w:p>
  </w:footnote>
  <w:footnote w:id="8">
    <w:p w:rsidR="005A717E" w:rsidRPr="00C54DFA" w:rsidRDefault="005A717E">
      <w:pPr>
        <w:pStyle w:val="Fotnotstext"/>
      </w:pPr>
      <w:r w:rsidRPr="00C54DFA">
        <w:rPr>
          <w:rStyle w:val="Fotnotsreferens"/>
        </w:rPr>
        <w:footnoteRef/>
      </w:r>
      <w:r w:rsidRPr="00C54DFA">
        <w:t xml:space="preserve"> Senaste lydelse 1996:860.</w:t>
      </w:r>
    </w:p>
    <w:p w:rsidR="005A717E" w:rsidRPr="00C54DFA" w:rsidRDefault="005A717E">
      <w:pPr>
        <w:pStyle w:val="Fotnotstextindrag"/>
      </w:pPr>
    </w:p>
  </w:footnote>
  <w:footnote w:id="9">
    <w:p w:rsidR="005A717E" w:rsidRPr="00C54DFA" w:rsidRDefault="005A717E">
      <w:pPr>
        <w:pStyle w:val="Fotnotstext"/>
      </w:pPr>
      <w:r w:rsidRPr="00C54DFA">
        <w:rPr>
          <w:rStyle w:val="Fotnotsreferens"/>
        </w:rPr>
        <w:footnoteRef/>
      </w:r>
      <w:r w:rsidRPr="00C54DFA">
        <w:t xml:space="preserve"> Senaste lydelse 1999:1007.</w:t>
      </w:r>
    </w:p>
  </w:footnote>
  <w:footnote w:id="10">
    <w:p w:rsidR="005A717E" w:rsidRPr="00C54DFA" w:rsidRDefault="005A717E">
      <w:pPr>
        <w:pStyle w:val="Fotnotstext"/>
      </w:pPr>
      <w:r w:rsidRPr="00C54DFA">
        <w:rPr>
          <w:rStyle w:val="Fotnotsreferens"/>
        </w:rPr>
        <w:footnoteRef/>
      </w:r>
      <w:r w:rsidRPr="00C54DFA">
        <w:t xml:space="preserve"> Senaste lydelse 1998:1713</w:t>
      </w:r>
    </w:p>
    <w:p w:rsidR="005A717E" w:rsidRPr="00C54DFA" w:rsidRDefault="005A717E">
      <w:pPr>
        <w:pStyle w:val="Fotnotstextindrag"/>
      </w:pPr>
    </w:p>
  </w:footnote>
  <w:footnote w:id="11">
    <w:p w:rsidR="005A717E" w:rsidRPr="00C54DFA" w:rsidRDefault="005A717E">
      <w:pPr>
        <w:pStyle w:val="Fotnotstext"/>
      </w:pPr>
      <w:r w:rsidRPr="00C54DFA">
        <w:rPr>
          <w:rStyle w:val="Fotnotsreferens"/>
        </w:rPr>
        <w:footnoteRef/>
      </w:r>
      <w:r w:rsidRPr="00C54DFA">
        <w:t xml:space="preserve"> Tidigare 5 § upphävd genom 1998:1713.</w:t>
      </w:r>
    </w:p>
  </w:footnote>
  <w:footnote w:id="12">
    <w:p w:rsidR="005A717E" w:rsidRPr="00C54DFA" w:rsidRDefault="005A717E">
      <w:pPr>
        <w:pStyle w:val="Fotnotstext"/>
      </w:pPr>
      <w:r w:rsidRPr="00C54DFA">
        <w:rPr>
          <w:rStyle w:val="Fotnotsreferens"/>
        </w:rPr>
        <w:footnoteRef/>
      </w:r>
      <w:r w:rsidRPr="00C54DFA">
        <w:t xml:space="preserve"> Senaste lydelse 1998:1713.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BetänkandeÅr</w:instrText>
    </w:r>
    <w:r w:rsidRPr="00C54DFA">
      <w:rPr>
        <w:rStyle w:val="SidhuvudUtskott"/>
      </w:rPr>
      <w:fldChar w:fldCharType="separate"/>
    </w:r>
    <w:r w:rsidRPr="00C54DFA">
      <w:rPr>
        <w:rStyle w:val="SidhuvudUtskott"/>
      </w:rPr>
      <w:t>2000/01</w:t>
    </w:r>
    <w:r w:rsidRPr="00C54DFA">
      <w:rPr>
        <w:rStyle w:val="SidhuvudUtskott"/>
      </w:rPr>
      <w:fldChar w:fldCharType="end"/>
    </w:r>
    <w:r w:rsidRPr="00C54DFA">
      <w:rPr>
        <w:rStyle w:val="SidhuvudUtskott"/>
      </w:rPr>
      <w:t>:</w:t>
    </w:r>
    <w:r w:rsidRPr="00C54DFA">
      <w:rPr>
        <w:rStyle w:val="SidhuvudUtskott"/>
      </w:rPr>
      <w:fldChar w:fldCharType="begin" w:fldLock="1"/>
    </w:r>
    <w:r w:rsidRPr="00C54DFA">
      <w:rPr>
        <w:rStyle w:val="SidhuvudUtskott"/>
      </w:rPr>
      <w:instrText xml:space="preserve"> DOCPROPERTY Utskott</w:instrText>
    </w:r>
    <w:r w:rsidRPr="00C54DFA">
      <w:rPr>
        <w:rStyle w:val="SidhuvudUtskott"/>
      </w:rPr>
      <w:fldChar w:fldCharType="separate"/>
    </w:r>
    <w:r w:rsidRPr="00C54DFA">
      <w:rPr>
        <w:rStyle w:val="SidhuvudUtskott"/>
      </w:rPr>
      <w:t>KU</w: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DOCPROPERTY BetänkandeNr</w:instrText>
    </w:r>
    <w:r w:rsidRPr="00C54DFA">
      <w:rPr>
        <w:rStyle w:val="SidhuvudUtskott"/>
      </w:rPr>
      <w:fldChar w:fldCharType="separate"/>
    </w:r>
    <w:r w:rsidRPr="00C54DFA">
      <w:rPr>
        <w:rStyle w:val="SidhuvudUtskott"/>
      </w:rPr>
      <w:t>22</w:t>
    </w:r>
    <w:r w:rsidRPr="00C54DFA">
      <w:rPr>
        <w:rStyle w:val="SidhuvudUtskott"/>
      </w:rPr>
      <w:fldChar w:fldCharType="end"/>
    </w:r>
    <w:r w:rsidRPr="00C54DFA">
      <w:t xml:space="preserve">     </w:t>
    </w:r>
    <w:r w:rsidRPr="00C54DFA">
      <w:rPr>
        <w:rStyle w:val="SidhuvudBilaga"/>
      </w:rPr>
      <w:t xml:space="preserve"> </w:t>
    </w:r>
    <w:r w:rsidRPr="00C54DFA">
      <w:rPr>
        <w:rStyle w:val="SidhuvudRubrikReferens"/>
      </w:rPr>
      <w:fldChar w:fldCharType="begin" w:fldLock="1"/>
    </w:r>
    <w:r w:rsidRPr="00C54DFA">
      <w:rPr>
        <w:rStyle w:val="SidhuvudRubrikReferens"/>
      </w:rPr>
      <w:instrText xml:space="preserve"> StyleREF "Rubrik 1" </w:instrText>
    </w:r>
    <w:r w:rsidRPr="00C54DFA">
      <w:rPr>
        <w:rStyle w:val="SidhuvudRubrikReferens"/>
      </w:rPr>
      <w:fldChar w:fldCharType="separate"/>
    </w:r>
    <w:r w:rsidRPr="00C54DFA">
      <w:rPr>
        <w:rStyle w:val="SidhuvudRubrikReferens"/>
      </w:rPr>
      <w:t>Sammanfattning</w:t>
    </w:r>
    <w:r w:rsidRPr="00C54DFA">
      <w:rPr>
        <w:rStyle w:val="SidhuvudRubrikReferens"/>
      </w:rPr>
      <w:fldChar w:fldCharType="end"/>
    </w:r>
  </w:p>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Status</w:instrText>
    </w:r>
    <w:r w:rsidRPr="00C54DFA">
      <w:rPr>
        <w:rStyle w:val="SidhuvudUtskott"/>
      </w:rPr>
      <w:fldChar w:fldCharType="end"/>
    </w:r>
    <w:r w:rsidRPr="00C54DFA">
      <w:rPr>
        <w:rStyle w:val="SidhuvudUtskott"/>
      </w:rPr>
      <w:fldChar w:fldCharType="begin" w:fldLock="1"/>
    </w:r>
    <w:r w:rsidRPr="00C54DFA">
      <w:rPr>
        <w:rStyle w:val="SidhuvudUtskott"/>
      </w:rPr>
      <w:instrText xml:space="preserve"> if </w:instrText>
    </w:r>
    <w:r w:rsidRPr="00C54DFA">
      <w:rPr>
        <w:rStyle w:val="SidhuvudUtskott"/>
      </w:rPr>
      <w:fldChar w:fldCharType="begin" w:fldLock="1"/>
    </w:r>
    <w:r w:rsidRPr="00C54DFA">
      <w:rPr>
        <w:rStyle w:val="SidhuvudUtskott"/>
      </w:rPr>
      <w:instrText xml:space="preserve"> DOCPROPERTY "UtkastDatum"</w:instrText>
    </w:r>
    <w:r w:rsidRPr="00C54DFA">
      <w:rPr>
        <w:rStyle w:val="SidhuvudUtskott"/>
      </w:rPr>
      <w:fldChar w:fldCharType="separate"/>
    </w:r>
    <w:r w:rsidRPr="00C54DFA">
      <w:rPr>
        <w:rStyle w:val="SidhuvudUtskott"/>
      </w:rPr>
      <w:instrText>Nej</w:instrText>
    </w:r>
    <w:r w:rsidRPr="00C54DFA">
      <w:rPr>
        <w:rStyle w:val="SidhuvudUtskott"/>
      </w:rPr>
      <w:fldChar w:fldCharType="end"/>
    </w:r>
    <w:r w:rsidRPr="00C54DFA">
      <w:rPr>
        <w:rStyle w:val="SidhuvudUtskott"/>
      </w:rPr>
      <w:instrText xml:space="preserve"> = "Ja" "    </w:instrText>
    </w:r>
    <w:r w:rsidRPr="00C54DFA">
      <w:rPr>
        <w:rStyle w:val="SidhuvudUtskott"/>
      </w:rPr>
      <w:fldChar w:fldCharType="begin" w:fldLock="1"/>
    </w:r>
    <w:r w:rsidRPr="00C54DFA">
      <w:rPr>
        <w:rStyle w:val="SidhuvudUtskott"/>
      </w:rPr>
      <w:instrText xml:space="preserve"> PRINTDATE \@ "yyyy-MM-dd HH.mm" </w:instrText>
    </w:r>
    <w:r w:rsidRPr="00C54DFA">
      <w:rPr>
        <w:rStyle w:val="SidhuvudUtskott"/>
      </w:rPr>
      <w:fldChar w:fldCharType="separate"/>
    </w:r>
    <w:r w:rsidRPr="00C54DFA">
      <w:rPr>
        <w:rStyle w:val="SidhuvudUtskott"/>
      </w:rPr>
      <w:instrText>2000-08-11 16.42</w:instrText>
    </w:r>
    <w:r w:rsidRPr="00C54DFA">
      <w:rPr>
        <w:rStyle w:val="SidhuvudUtskott"/>
      </w:rPr>
      <w:fldChar w:fldCharType="end"/>
    </w:r>
    <w:r w:rsidRPr="00C54DFA">
      <w:rPr>
        <w:rStyle w:val="SidhuvudUtskott"/>
      </w:rPr>
      <w:instrText xml:space="preserve">" </w:instrText>
    </w:r>
    <w:r w:rsidRPr="00C54DFA">
      <w:rPr>
        <w:rStyle w:val="SidhuvudUtskott"/>
      </w:rPr>
      <w:fldChar w:fldCharType="end"/>
    </w:r>
  </w:p>
  <w:p w:rsidR="005A717E" w:rsidRPr="00C54DFA" w:rsidRDefault="005A717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BetänkandeÅr</w:instrText>
    </w:r>
    <w:r w:rsidRPr="00C54DFA">
      <w:rPr>
        <w:rStyle w:val="SidhuvudUtskott"/>
      </w:rPr>
      <w:fldChar w:fldCharType="separate"/>
    </w:r>
    <w:r w:rsidRPr="00C54DFA">
      <w:rPr>
        <w:rStyle w:val="SidhuvudUtskott"/>
      </w:rPr>
      <w:t>2000/01</w:t>
    </w:r>
    <w:r w:rsidRPr="00C54DFA">
      <w:rPr>
        <w:rStyle w:val="SidhuvudUtskott"/>
      </w:rPr>
      <w:fldChar w:fldCharType="end"/>
    </w:r>
    <w:r w:rsidRPr="00C54DFA">
      <w:rPr>
        <w:rStyle w:val="SidhuvudUtskott"/>
      </w:rPr>
      <w:t>:</w:t>
    </w:r>
    <w:r w:rsidRPr="00C54DFA">
      <w:rPr>
        <w:rStyle w:val="SidhuvudUtskott"/>
      </w:rPr>
      <w:fldChar w:fldCharType="begin" w:fldLock="1"/>
    </w:r>
    <w:r w:rsidRPr="00C54DFA">
      <w:rPr>
        <w:rStyle w:val="SidhuvudUtskott"/>
      </w:rPr>
      <w:instrText xml:space="preserve"> DOCPROPERTY Utskott</w:instrText>
    </w:r>
    <w:r w:rsidRPr="00C54DFA">
      <w:rPr>
        <w:rStyle w:val="SidhuvudUtskott"/>
      </w:rPr>
      <w:fldChar w:fldCharType="separate"/>
    </w:r>
    <w:r w:rsidRPr="00C54DFA">
      <w:rPr>
        <w:rStyle w:val="SidhuvudUtskott"/>
      </w:rPr>
      <w:t>KU</w: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DOCPROPERTY BetänkandeNr</w:instrText>
    </w:r>
    <w:r w:rsidRPr="00C54DFA">
      <w:rPr>
        <w:rStyle w:val="SidhuvudUtskott"/>
      </w:rPr>
      <w:fldChar w:fldCharType="separate"/>
    </w:r>
    <w:r w:rsidRPr="00C54DFA">
      <w:rPr>
        <w:rStyle w:val="SidhuvudUtskott"/>
      </w:rPr>
      <w:t>22</w:t>
    </w:r>
    <w:r w:rsidRPr="00C54DFA">
      <w:rPr>
        <w:rStyle w:val="SidhuvudUtskott"/>
      </w:rPr>
      <w:fldChar w:fldCharType="end"/>
    </w:r>
    <w:r w:rsidRPr="00C54DFA">
      <w:t xml:space="preserve">     </w:t>
    </w:r>
    <w:r w:rsidRPr="00C54DFA">
      <w:rPr>
        <w:rStyle w:val="SidhuvudBilaga"/>
      </w:rPr>
      <w:t xml:space="preserve"> </w:t>
    </w:r>
    <w:r w:rsidRPr="00C54DFA">
      <w:rPr>
        <w:rStyle w:val="SidhuvudRubrikReferens"/>
      </w:rPr>
      <w:fldChar w:fldCharType="begin" w:fldLock="1"/>
    </w:r>
    <w:r w:rsidRPr="00C54DFA">
      <w:rPr>
        <w:rStyle w:val="SidhuvudRubrikReferens"/>
      </w:rPr>
      <w:instrText xml:space="preserve"> StyleREF "Rubrik 1" </w:instrText>
    </w:r>
    <w:r w:rsidRPr="00C54DFA">
      <w:rPr>
        <w:rStyle w:val="SidhuvudRubrikReferens"/>
      </w:rPr>
      <w:fldChar w:fldCharType="separate"/>
    </w:r>
    <w:r w:rsidRPr="00C54DFA">
      <w:rPr>
        <w:rStyle w:val="SidhuvudRubrikReferens"/>
      </w:rPr>
      <w:t>Utskottets förslag till riksdagsbeslut</w:t>
    </w:r>
    <w:r w:rsidRPr="00C54DFA">
      <w:rPr>
        <w:rStyle w:val="SidhuvudRubrikReferens"/>
      </w:rPr>
      <w:fldChar w:fldCharType="end"/>
    </w:r>
  </w:p>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Status</w:instrText>
    </w:r>
    <w:r w:rsidRPr="00C54DFA">
      <w:rPr>
        <w:rStyle w:val="SidhuvudUtskott"/>
      </w:rPr>
      <w:fldChar w:fldCharType="end"/>
    </w:r>
    <w:r w:rsidRPr="00C54DFA">
      <w:rPr>
        <w:rStyle w:val="SidhuvudUtskott"/>
      </w:rPr>
      <w:fldChar w:fldCharType="begin" w:fldLock="1"/>
    </w:r>
    <w:r w:rsidRPr="00C54DFA">
      <w:rPr>
        <w:rStyle w:val="SidhuvudUtskott"/>
      </w:rPr>
      <w:instrText xml:space="preserve"> if </w:instrText>
    </w:r>
    <w:r w:rsidRPr="00C54DFA">
      <w:rPr>
        <w:rStyle w:val="SidhuvudUtskott"/>
      </w:rPr>
      <w:fldChar w:fldCharType="begin" w:fldLock="1"/>
    </w:r>
    <w:r w:rsidRPr="00C54DFA">
      <w:rPr>
        <w:rStyle w:val="SidhuvudUtskott"/>
      </w:rPr>
      <w:instrText xml:space="preserve"> DOCPROPERTY "UtkastDatum"</w:instrText>
    </w:r>
    <w:r w:rsidRPr="00C54DFA">
      <w:rPr>
        <w:rStyle w:val="SidhuvudUtskott"/>
      </w:rPr>
      <w:fldChar w:fldCharType="separate"/>
    </w:r>
    <w:r w:rsidRPr="00C54DFA">
      <w:rPr>
        <w:rStyle w:val="SidhuvudUtskott"/>
      </w:rPr>
      <w:instrText>Nej</w:instrText>
    </w:r>
    <w:r w:rsidRPr="00C54DFA">
      <w:rPr>
        <w:rStyle w:val="SidhuvudUtskott"/>
      </w:rPr>
      <w:fldChar w:fldCharType="end"/>
    </w:r>
    <w:r w:rsidRPr="00C54DFA">
      <w:rPr>
        <w:rStyle w:val="SidhuvudUtskott"/>
      </w:rPr>
      <w:instrText xml:space="preserve"> = "Ja" "    </w:instrText>
    </w:r>
    <w:r w:rsidRPr="00C54DFA">
      <w:rPr>
        <w:rStyle w:val="SidhuvudUtskott"/>
      </w:rPr>
      <w:fldChar w:fldCharType="begin" w:fldLock="1"/>
    </w:r>
    <w:r w:rsidRPr="00C54DFA">
      <w:rPr>
        <w:rStyle w:val="SidhuvudUtskott"/>
      </w:rPr>
      <w:instrText xml:space="preserve"> PRINTDATE \@ "yyyy-MM-dd HH.mm" </w:instrText>
    </w:r>
    <w:r w:rsidRPr="00C54DFA">
      <w:rPr>
        <w:rStyle w:val="SidhuvudUtskott"/>
      </w:rPr>
      <w:fldChar w:fldCharType="separate"/>
    </w:r>
    <w:r w:rsidRPr="00C54DFA">
      <w:rPr>
        <w:rStyle w:val="SidhuvudUtskott"/>
      </w:rPr>
      <w:instrText>2000-08-11 16.42</w:instrText>
    </w:r>
    <w:r w:rsidRPr="00C54DFA">
      <w:rPr>
        <w:rStyle w:val="SidhuvudUtskott"/>
      </w:rPr>
      <w:fldChar w:fldCharType="end"/>
    </w:r>
    <w:r w:rsidRPr="00C54DFA">
      <w:rPr>
        <w:rStyle w:val="SidhuvudUtskott"/>
      </w:rPr>
      <w:instrText xml:space="preserve">" </w:instrText>
    </w:r>
    <w:r w:rsidRPr="00C54DFA">
      <w:rPr>
        <w:rStyle w:val="SidhuvudUtskott"/>
      </w:rPr>
      <w:fldChar w:fldCharType="end"/>
    </w:r>
  </w:p>
  <w:p w:rsidR="005A717E" w:rsidRPr="00C54DFA" w:rsidRDefault="005A717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fldChar w:fldCharType="begin" w:fldLock="1"/>
    </w:r>
    <w:r w:rsidRPr="00C54DFA">
      <w:rPr>
        <w:rStyle w:val="SidhuvudRubrikReferens"/>
      </w:rPr>
      <w:instrText xml:space="preserve"> StyleREF "Rubrik 1" </w:instrText>
    </w:r>
    <w:r w:rsidRPr="00C54DFA">
      <w:rPr>
        <w:rStyle w:val="SidhuvudRubrikReferens"/>
      </w:rPr>
      <w:fldChar w:fldCharType="separate"/>
    </w:r>
    <w:r w:rsidRPr="00C54DFA">
      <w:rPr>
        <w:rStyle w:val="SidhuvudRubrikReferens"/>
      </w:rPr>
      <w:t>Utskottets förslag till riksdagsbeslut</w:t>
    </w:r>
    <w:r w:rsidRPr="00C54DFA">
      <w:rPr>
        <w:rStyle w:val="SidhuvudRubrikReferens"/>
      </w:rPr>
      <w:fldChar w:fldCharType="end"/>
    </w:r>
    <w:r w:rsidRPr="00C54DFA">
      <w:rPr>
        <w:rStyle w:val="SidhuvudBilaga"/>
      </w:rPr>
      <w:t xml:space="preserve"> </w:t>
    </w:r>
    <w:r w:rsidRPr="00C54DFA">
      <w:t xml:space="preserve">     </w:t>
    </w:r>
    <w:r w:rsidRPr="00C54DFA">
      <w:rPr>
        <w:rStyle w:val="SidhuvudUtskott"/>
      </w:rPr>
      <w:fldChar w:fldCharType="begin" w:fldLock="1"/>
    </w:r>
    <w:r w:rsidRPr="00C54DFA">
      <w:rPr>
        <w:rStyle w:val="SidhuvudUtskott"/>
      </w:rPr>
      <w:instrText xml:space="preserve"> DOCPROPERTY BetänkandeÅr</w:instrText>
    </w:r>
    <w:r w:rsidRPr="00C54DFA">
      <w:rPr>
        <w:rStyle w:val="SidhuvudUtskott"/>
      </w:rPr>
      <w:fldChar w:fldCharType="separate"/>
    </w:r>
    <w:r w:rsidRPr="00C54DFA">
      <w:rPr>
        <w:rStyle w:val="SidhuvudUtskott"/>
      </w:rPr>
      <w:t>2000/01</w:t>
    </w:r>
    <w:r w:rsidRPr="00C54DFA">
      <w:rPr>
        <w:rStyle w:val="SidhuvudUtskott"/>
      </w:rPr>
      <w:fldChar w:fldCharType="end"/>
    </w:r>
    <w:r w:rsidRPr="00C54DFA">
      <w:rPr>
        <w:rStyle w:val="SidhuvudUtskott"/>
      </w:rPr>
      <w:t>:</w:t>
    </w:r>
    <w:r w:rsidRPr="00C54DFA">
      <w:rPr>
        <w:rStyle w:val="SidhuvudUtskott"/>
      </w:rPr>
      <w:fldChar w:fldCharType="begin" w:fldLock="1"/>
    </w:r>
    <w:r w:rsidRPr="00C54DFA">
      <w:rPr>
        <w:rStyle w:val="SidhuvudUtskott"/>
      </w:rPr>
      <w:instrText xml:space="preserve"> DOCPROPERTY</w:instrText>
    </w:r>
    <w:r w:rsidRPr="00C54DFA">
      <w:instrText xml:space="preserve"> </w:instrText>
    </w:r>
    <w:r w:rsidRPr="00C54DFA">
      <w:rPr>
        <w:rStyle w:val="SidhuvudUtskott"/>
      </w:rPr>
      <w:instrText>Utskott</w:instrText>
    </w:r>
    <w:r w:rsidRPr="00C54DFA">
      <w:rPr>
        <w:rStyle w:val="SidhuvudUtskott"/>
      </w:rPr>
      <w:fldChar w:fldCharType="separate"/>
    </w:r>
    <w:r w:rsidRPr="00C54DFA">
      <w:rPr>
        <w:rStyle w:val="SidhuvudUtskott"/>
      </w:rPr>
      <w:t>KU</w: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DOCPROPERTY Betä</w:instrText>
    </w:r>
    <w:r w:rsidRPr="00C54DFA">
      <w:rPr>
        <w:rStyle w:val="SidhuvudUtskott"/>
      </w:rPr>
      <w:instrText>n</w:instrText>
    </w:r>
    <w:r w:rsidRPr="00C54DFA">
      <w:rPr>
        <w:rStyle w:val="SidhuvudUtskott"/>
      </w:rPr>
      <w:instrText>kandeNr</w:instrText>
    </w:r>
    <w:r w:rsidRPr="00C54DFA">
      <w:rPr>
        <w:rStyle w:val="SidhuvudUtskott"/>
      </w:rPr>
      <w:fldChar w:fldCharType="separate"/>
    </w:r>
    <w:r w:rsidRPr="00C54DFA">
      <w:rPr>
        <w:rStyle w:val="SidhuvudUtskott"/>
      </w:rPr>
      <w:t>22</w:t>
    </w:r>
    <w:r w:rsidRPr="00C54DFA">
      <w:rPr>
        <w:rStyle w:val="SidhuvudUtskott"/>
      </w:rPr>
      <w:fldChar w:fldCharType="end"/>
    </w:r>
  </w:p>
  <w:p w:rsidR="005A717E" w:rsidRPr="00C54DFA" w:rsidRDefault="005A717E">
    <w:pPr>
      <w:pStyle w:val="SidhuvudKantUdda"/>
      <w:framePr w:w="8732" w:h="567" w:hRule="exact" w:vSpace="0" w:wrap="around" w:vAnchor="page" w:y="341" w:anchorLock="0"/>
    </w:pPr>
    <w:r w:rsidRPr="00C54DFA">
      <w:rPr>
        <w:rStyle w:val="SidhuvudUtskott"/>
      </w:rPr>
      <w:fldChar w:fldCharType="begin" w:fldLock="1"/>
    </w:r>
    <w:r w:rsidRPr="00C54DFA">
      <w:rPr>
        <w:rStyle w:val="SidhuvudUtskott"/>
      </w:rPr>
      <w:instrText xml:space="preserve"> if </w:instrText>
    </w:r>
    <w:r w:rsidRPr="00C54DFA">
      <w:rPr>
        <w:rStyle w:val="SidhuvudUtskott"/>
      </w:rPr>
      <w:fldChar w:fldCharType="begin" w:fldLock="1"/>
    </w:r>
    <w:r w:rsidRPr="00C54DFA">
      <w:rPr>
        <w:rStyle w:val="SidhuvudUtskott"/>
      </w:rPr>
      <w:instrText xml:space="preserve"> DOCPROPERTY "UtkastDatum"</w:instrText>
    </w:r>
    <w:r w:rsidRPr="00C54DFA">
      <w:rPr>
        <w:rStyle w:val="SidhuvudUtskott"/>
      </w:rPr>
      <w:fldChar w:fldCharType="separate"/>
    </w:r>
    <w:r w:rsidRPr="00C54DFA">
      <w:rPr>
        <w:rStyle w:val="SidhuvudUtskott"/>
      </w:rPr>
      <w:instrText>Nej</w:instrText>
    </w:r>
    <w:r w:rsidRPr="00C54DFA">
      <w:rPr>
        <w:rStyle w:val="SidhuvudUtskott"/>
      </w:rPr>
      <w:fldChar w:fldCharType="end"/>
    </w:r>
    <w:r w:rsidRPr="00C54DFA">
      <w:rPr>
        <w:rStyle w:val="SidhuvudUtskott"/>
      </w:rPr>
      <w:instrText xml:space="preserve"> = "Ja" "</w:instrText>
    </w:r>
    <w:r w:rsidRPr="00C54DFA">
      <w:rPr>
        <w:rStyle w:val="SidhuvudUtskott"/>
      </w:rPr>
      <w:fldChar w:fldCharType="begin" w:fldLock="1"/>
    </w:r>
    <w:r w:rsidRPr="00C54DFA">
      <w:rPr>
        <w:rStyle w:val="SidhuvudUtskott"/>
      </w:rPr>
      <w:instrText xml:space="preserve"> PRINTDATE \@ "yyyy-MM-dd HH.mm    " </w:instrText>
    </w:r>
    <w:r w:rsidRPr="00C54DFA">
      <w:rPr>
        <w:rStyle w:val="SidhuvudUtskott"/>
      </w:rPr>
      <w:fldChar w:fldCharType="separate"/>
    </w:r>
    <w:r w:rsidRPr="00C54DFA">
      <w:rPr>
        <w:rStyle w:val="SidhuvudUtskott"/>
      </w:rPr>
      <w:instrText>2000-08-11 16.42</w:instrText>
    </w:r>
    <w:r w:rsidRPr="00C54DFA">
      <w:rPr>
        <w:rStyle w:val="SidhuvudUtskott"/>
      </w:rPr>
      <w:fldChar w:fldCharType="end"/>
    </w:r>
    <w:r w:rsidRPr="00C54DFA">
      <w:rPr>
        <w:rStyle w:val="SidhuvudUtskott"/>
      </w:rPr>
      <w:instrText xml:space="preserve">" </w:instrTex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w:instrText>
    </w:r>
    <w:r w:rsidRPr="00C54DFA">
      <w:rPr>
        <w:rStyle w:val="SidhuvudUtskott"/>
      </w:rPr>
      <w:instrText>O</w:instrText>
    </w:r>
    <w:r w:rsidRPr="00C54DFA">
      <w:rPr>
        <w:rStyle w:val="SidhuvudUtskott"/>
      </w:rPr>
      <w:instrText>PERTY Status</w:instrText>
    </w:r>
    <w:r w:rsidRPr="00C54DFA">
      <w:rPr>
        <w:rStyle w:val="SidhuvudUtskott"/>
      </w:rPr>
      <w:fldChar w:fldCharType="end"/>
    </w:r>
  </w:p>
  <w:p w:rsidR="005A717E" w:rsidRPr="00C54DFA" w:rsidRDefault="005A717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p>
  <w:p w:rsidR="005A717E" w:rsidRPr="00C54DFA" w:rsidRDefault="005A717E">
    <w:pPr>
      <w:pStyle w:val="SidhuvudKantJmn"/>
      <w:framePr w:w="8732" w:h="567" w:hRule="exact" w:vSpace="0" w:wrap="around" w:vAnchor="page" w:y="341" w:anchorLock="0"/>
    </w:pPr>
  </w:p>
  <w:p w:rsidR="005A717E" w:rsidRPr="00C54DFA" w:rsidRDefault="005A717E">
    <w:pPr>
      <w:pStyle w:val="SidhuvudKantUdda"/>
      <w:framePr w:w="8732" w:h="567" w:hRule="exact" w:vSpace="0" w:wrap="around" w:vAnchor="page" w:y="341" w:anchorLock="0"/>
    </w:pPr>
    <w:r w:rsidRPr="00C54DFA">
      <w:rPr>
        <w:rStyle w:val="SidhuvudRubrikReferens"/>
        <w:smallCaps w:val="0"/>
        <w:spacing w:val="0"/>
        <w:sz w:val="19"/>
      </w:rPr>
      <w:t xml:space="preserve"> </w:t>
    </w:r>
  </w:p>
  <w:p w:rsidR="005A717E" w:rsidRPr="00C54DFA" w:rsidRDefault="005A717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r w:rsidRPr="00C54DFA">
      <w:rPr>
        <w:rStyle w:val="SidhuvudBilaga"/>
      </w:rPr>
      <w:t xml:space="preserve"> </w:t>
    </w:r>
    <w:r w:rsidRPr="00C54DFA">
      <w:rPr>
        <w:rStyle w:val="SidhuvudRubrikReferens"/>
      </w:rPr>
      <w:t>Utskottets överväganden</w:t>
    </w:r>
  </w:p>
  <w:p w:rsidR="005A717E" w:rsidRPr="00C54DFA" w:rsidRDefault="005A717E">
    <w:pPr>
      <w:pStyle w:val="SidhuvudKantJmn"/>
      <w:framePr w:w="8732" w:h="567" w:hRule="exact" w:vSpace="0" w:wrap="around" w:vAnchor="page" w:y="341" w:anchorLock="0"/>
    </w:pPr>
  </w:p>
  <w:p w:rsidR="005A717E" w:rsidRPr="00C54DFA" w:rsidRDefault="005A717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t>Utskottets överväganden</w:t>
    </w:r>
    <w:r w:rsidRPr="00C54DFA">
      <w:rPr>
        <w:rStyle w:val="SidhuvudBilaga"/>
      </w:rPr>
      <w:t xml:space="preserve"> </w:t>
    </w: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r w:rsidRPr="00C54DFA">
      <w:rPr>
        <w:rStyle w:val="SidhuvudBilaga"/>
      </w:rPr>
      <w:t xml:space="preserve"> </w:t>
    </w:r>
    <w:r w:rsidRPr="00C54DFA">
      <w:rPr>
        <w:rStyle w:val="SidhuvudRubrikReferens"/>
      </w:rPr>
      <w:t>Reservationer</w:t>
    </w:r>
  </w:p>
  <w:p w:rsidR="005A717E" w:rsidRPr="00C54DFA" w:rsidRDefault="005A717E">
    <w:pPr>
      <w:pStyle w:val="SidhuvudKantJmn"/>
      <w:framePr w:w="8732" w:h="567" w:hRule="exact" w:vSpace="0" w:wrap="around" w:vAnchor="page" w:y="341" w:anchorLock="0"/>
    </w:pPr>
  </w:p>
  <w:p w:rsidR="005A717E" w:rsidRPr="00C54DFA" w:rsidRDefault="005A717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t>Reservationer</w:t>
    </w:r>
    <w:r w:rsidRPr="00C54DFA">
      <w:rPr>
        <w:rStyle w:val="SidhuvudBilaga"/>
      </w:rPr>
      <w:t xml:space="preserve"> </w:t>
    </w: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p>
  <w:p w:rsidR="005A717E" w:rsidRPr="00C54DFA" w:rsidRDefault="005A717E">
    <w:pPr>
      <w:pStyle w:val="SidhuvudKantJmn"/>
      <w:framePr w:w="8732" w:h="567" w:hRule="exact" w:vSpace="0" w:wrap="around" w:vAnchor="page" w:y="341" w:anchorLock="0"/>
    </w:pPr>
  </w:p>
  <w:p w:rsidR="005A717E" w:rsidRPr="00C54DFA" w:rsidRDefault="005A717E">
    <w:pPr>
      <w:pStyle w:val="SidhuvudKantUdda"/>
      <w:framePr w:w="8732" w:h="567" w:hRule="exact" w:vSpace="0" w:wrap="around" w:vAnchor="page" w:y="341" w:anchorLock="0"/>
    </w:pPr>
    <w:r w:rsidRPr="00C54DFA">
      <w:rPr>
        <w:rStyle w:val="SidhuvudRubrikReferens"/>
        <w:smallCaps w:val="0"/>
        <w:spacing w:val="0"/>
        <w:sz w:val="19"/>
      </w:rPr>
      <w:t xml:space="preserve"> </w:t>
    </w:r>
  </w:p>
  <w:p w:rsidR="005A717E" w:rsidRPr="00C54DFA" w:rsidRDefault="005A717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r w:rsidRPr="00C54DFA">
      <w:rPr>
        <w:rStyle w:val="SidhuvudBilaga"/>
      </w:rPr>
      <w:t xml:space="preserve"> Bilaga 1   </w:t>
    </w:r>
    <w:r w:rsidRPr="00C54DFA">
      <w:rPr>
        <w:rStyle w:val="SidhuvudRubrikReferens"/>
      </w:rPr>
      <w:t>Förteckning över behandlade förslag</w:t>
    </w:r>
  </w:p>
  <w:p w:rsidR="005A717E" w:rsidRPr="00C54DFA" w:rsidRDefault="005A717E">
    <w:pPr>
      <w:pStyle w:val="SidhuvudKantJmn"/>
      <w:framePr w:w="8732" w:h="567" w:hRule="exact" w:vSpace="0" w:wrap="around" w:vAnchor="page" w:y="341" w:anchorLock="0"/>
    </w:pPr>
  </w:p>
  <w:p w:rsidR="005A717E" w:rsidRPr="00C54DFA" w:rsidRDefault="005A717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fldChar w:fldCharType="begin" w:fldLock="1"/>
    </w:r>
    <w:r w:rsidRPr="00C54DFA">
      <w:rPr>
        <w:rStyle w:val="SidhuvudRubrikReferens"/>
      </w:rPr>
      <w:instrText xml:space="preserve"> StyleREF "Rubrik 1" </w:instrText>
    </w:r>
    <w:r w:rsidRPr="00C54DFA">
      <w:rPr>
        <w:rStyle w:val="SidhuvudRubrikReferens"/>
      </w:rPr>
      <w:fldChar w:fldCharType="separate"/>
    </w:r>
    <w:r w:rsidRPr="00C54DFA">
      <w:rPr>
        <w:rStyle w:val="SidhuvudRubrikReferens"/>
      </w:rPr>
      <w:t>Sammanfattning</w:t>
    </w:r>
    <w:r w:rsidRPr="00C54DFA">
      <w:rPr>
        <w:rStyle w:val="SidhuvudRubrikReferens"/>
      </w:rPr>
      <w:fldChar w:fldCharType="end"/>
    </w:r>
    <w:r w:rsidRPr="00C54DFA">
      <w:rPr>
        <w:rStyle w:val="SidhuvudBilaga"/>
      </w:rPr>
      <w:t xml:space="preserve"> </w:t>
    </w:r>
    <w:r w:rsidRPr="00C54DFA">
      <w:t xml:space="preserve">     </w:t>
    </w:r>
    <w:r w:rsidRPr="00C54DFA">
      <w:rPr>
        <w:rStyle w:val="SidhuvudUtskott"/>
      </w:rPr>
      <w:fldChar w:fldCharType="begin" w:fldLock="1"/>
    </w:r>
    <w:r w:rsidRPr="00C54DFA">
      <w:rPr>
        <w:rStyle w:val="SidhuvudUtskott"/>
      </w:rPr>
      <w:instrText xml:space="preserve"> DOCPROPERTY BetänkandeÅr</w:instrText>
    </w:r>
    <w:r w:rsidRPr="00C54DFA">
      <w:rPr>
        <w:rStyle w:val="SidhuvudUtskott"/>
      </w:rPr>
      <w:fldChar w:fldCharType="separate"/>
    </w:r>
    <w:r w:rsidRPr="00C54DFA">
      <w:rPr>
        <w:rStyle w:val="SidhuvudUtskott"/>
      </w:rPr>
      <w:t>2000/01</w:t>
    </w:r>
    <w:r w:rsidRPr="00C54DFA">
      <w:rPr>
        <w:rStyle w:val="SidhuvudUtskott"/>
      </w:rPr>
      <w:fldChar w:fldCharType="end"/>
    </w:r>
    <w:r w:rsidRPr="00C54DFA">
      <w:rPr>
        <w:rStyle w:val="SidhuvudUtskott"/>
      </w:rPr>
      <w:t>:</w:t>
    </w:r>
    <w:r w:rsidRPr="00C54DFA">
      <w:rPr>
        <w:rStyle w:val="SidhuvudUtskott"/>
      </w:rPr>
      <w:fldChar w:fldCharType="begin" w:fldLock="1"/>
    </w:r>
    <w:r w:rsidRPr="00C54DFA">
      <w:rPr>
        <w:rStyle w:val="SidhuvudUtskott"/>
      </w:rPr>
      <w:instrText xml:space="preserve"> DOCPROPERTY</w:instrText>
    </w:r>
    <w:r w:rsidRPr="00C54DFA">
      <w:instrText xml:space="preserve"> </w:instrText>
    </w:r>
    <w:r w:rsidRPr="00C54DFA">
      <w:rPr>
        <w:rStyle w:val="SidhuvudUtskott"/>
      </w:rPr>
      <w:instrText>Utskott</w:instrText>
    </w:r>
    <w:r w:rsidRPr="00C54DFA">
      <w:rPr>
        <w:rStyle w:val="SidhuvudUtskott"/>
      </w:rPr>
      <w:fldChar w:fldCharType="separate"/>
    </w:r>
    <w:r w:rsidRPr="00C54DFA">
      <w:rPr>
        <w:rStyle w:val="SidhuvudUtskott"/>
      </w:rPr>
      <w:t>KU</w: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DOCPROPERTY Betä</w:instrText>
    </w:r>
    <w:r w:rsidRPr="00C54DFA">
      <w:rPr>
        <w:rStyle w:val="SidhuvudUtskott"/>
      </w:rPr>
      <w:instrText>n</w:instrText>
    </w:r>
    <w:r w:rsidRPr="00C54DFA">
      <w:rPr>
        <w:rStyle w:val="SidhuvudUtskott"/>
      </w:rPr>
      <w:instrText>kandeNr</w:instrText>
    </w:r>
    <w:r w:rsidRPr="00C54DFA">
      <w:rPr>
        <w:rStyle w:val="SidhuvudUtskott"/>
      </w:rPr>
      <w:fldChar w:fldCharType="separate"/>
    </w:r>
    <w:r w:rsidRPr="00C54DFA">
      <w:rPr>
        <w:rStyle w:val="SidhuvudUtskott"/>
      </w:rPr>
      <w:t>22</w:t>
    </w:r>
    <w:r w:rsidRPr="00C54DFA">
      <w:rPr>
        <w:rStyle w:val="SidhuvudUtskott"/>
      </w:rPr>
      <w:fldChar w:fldCharType="end"/>
    </w:r>
  </w:p>
  <w:p w:rsidR="005A717E" w:rsidRPr="00C54DFA" w:rsidRDefault="005A717E">
    <w:pPr>
      <w:pStyle w:val="SidhuvudKantUdda"/>
      <w:framePr w:w="8732" w:h="567" w:hRule="exact" w:vSpace="0" w:wrap="around" w:vAnchor="page" w:y="341" w:anchorLock="0"/>
    </w:pPr>
    <w:r w:rsidRPr="00C54DFA">
      <w:rPr>
        <w:rStyle w:val="SidhuvudUtskott"/>
      </w:rPr>
      <w:fldChar w:fldCharType="begin" w:fldLock="1"/>
    </w:r>
    <w:r w:rsidRPr="00C54DFA">
      <w:rPr>
        <w:rStyle w:val="SidhuvudUtskott"/>
      </w:rPr>
      <w:instrText xml:space="preserve"> if </w:instrText>
    </w:r>
    <w:r w:rsidRPr="00C54DFA">
      <w:rPr>
        <w:rStyle w:val="SidhuvudUtskott"/>
      </w:rPr>
      <w:fldChar w:fldCharType="begin" w:fldLock="1"/>
    </w:r>
    <w:r w:rsidRPr="00C54DFA">
      <w:rPr>
        <w:rStyle w:val="SidhuvudUtskott"/>
      </w:rPr>
      <w:instrText xml:space="preserve"> DOCPROPERTY "UtkastDatum"</w:instrText>
    </w:r>
    <w:r w:rsidRPr="00C54DFA">
      <w:rPr>
        <w:rStyle w:val="SidhuvudUtskott"/>
      </w:rPr>
      <w:fldChar w:fldCharType="separate"/>
    </w:r>
    <w:r w:rsidRPr="00C54DFA">
      <w:rPr>
        <w:rStyle w:val="SidhuvudUtskott"/>
      </w:rPr>
      <w:instrText>Nej</w:instrText>
    </w:r>
    <w:r w:rsidRPr="00C54DFA">
      <w:rPr>
        <w:rStyle w:val="SidhuvudUtskott"/>
      </w:rPr>
      <w:fldChar w:fldCharType="end"/>
    </w:r>
    <w:r w:rsidRPr="00C54DFA">
      <w:rPr>
        <w:rStyle w:val="SidhuvudUtskott"/>
      </w:rPr>
      <w:instrText xml:space="preserve"> = "Ja" "</w:instrText>
    </w:r>
    <w:r w:rsidRPr="00C54DFA">
      <w:rPr>
        <w:rStyle w:val="SidhuvudUtskott"/>
      </w:rPr>
      <w:fldChar w:fldCharType="begin" w:fldLock="1"/>
    </w:r>
    <w:r w:rsidRPr="00C54DFA">
      <w:rPr>
        <w:rStyle w:val="SidhuvudUtskott"/>
      </w:rPr>
      <w:instrText xml:space="preserve"> PRINTDATE \@ "yyyy-MM-dd HH.mm    " </w:instrText>
    </w:r>
    <w:r w:rsidRPr="00C54DFA">
      <w:rPr>
        <w:rStyle w:val="SidhuvudUtskott"/>
      </w:rPr>
      <w:fldChar w:fldCharType="separate"/>
    </w:r>
    <w:r w:rsidRPr="00C54DFA">
      <w:rPr>
        <w:rStyle w:val="SidhuvudUtskott"/>
      </w:rPr>
      <w:instrText>2000-08-11 16.42</w:instrText>
    </w:r>
    <w:r w:rsidRPr="00C54DFA">
      <w:rPr>
        <w:rStyle w:val="SidhuvudUtskott"/>
      </w:rPr>
      <w:fldChar w:fldCharType="end"/>
    </w:r>
    <w:r w:rsidRPr="00C54DFA">
      <w:rPr>
        <w:rStyle w:val="SidhuvudUtskott"/>
      </w:rPr>
      <w:instrText xml:space="preserve">" </w:instrTex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w:instrText>
    </w:r>
    <w:r w:rsidRPr="00C54DFA">
      <w:rPr>
        <w:rStyle w:val="SidhuvudUtskott"/>
      </w:rPr>
      <w:instrText>O</w:instrText>
    </w:r>
    <w:r w:rsidRPr="00C54DFA">
      <w:rPr>
        <w:rStyle w:val="SidhuvudUtskott"/>
      </w:rPr>
      <w:instrText>PERTY Status</w:instrText>
    </w:r>
    <w:r w:rsidRPr="00C54DFA">
      <w:rPr>
        <w:rStyle w:val="SidhuvudUtskott"/>
      </w:rPr>
      <w:fldChar w:fldCharType="end"/>
    </w:r>
  </w:p>
  <w:p w:rsidR="005A717E" w:rsidRPr="00C54DFA" w:rsidRDefault="005A717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fldChar w:fldCharType="begin" w:fldLock="1"/>
    </w:r>
    <w:r w:rsidRPr="00C54DFA">
      <w:rPr>
        <w:rStyle w:val="SidhuvudRubrikReferens"/>
      </w:rPr>
      <w:instrText xml:space="preserve"> StyleREF "Rubrik 1" </w:instrText>
    </w:r>
    <w:r w:rsidRPr="00C54DFA">
      <w:rPr>
        <w:rStyle w:val="SidhuvudRubrikReferens"/>
      </w:rPr>
      <w:fldChar w:fldCharType="separate"/>
    </w:r>
    <w:r w:rsidRPr="00C54DFA">
      <w:rPr>
        <w:rStyle w:val="SidhuvudRubrikReferens"/>
      </w:rPr>
      <w:t>Reservationer</w:t>
    </w:r>
    <w:r w:rsidRPr="00C54DFA">
      <w:rPr>
        <w:rStyle w:val="SidhuvudRubrikReferens"/>
      </w:rPr>
      <w:fldChar w:fldCharType="end"/>
    </w:r>
    <w:r w:rsidRPr="00C54DFA">
      <w:rPr>
        <w:rStyle w:val="SidhuvudBilaga"/>
      </w:rPr>
      <w:t xml:space="preserve">   Bilaga 1 </w:t>
    </w:r>
    <w:r w:rsidRPr="00C54DFA">
      <w:t xml:space="preserve">     </w:t>
    </w:r>
    <w:r w:rsidRPr="00C54DFA">
      <w:rPr>
        <w:rStyle w:val="SidhuvudUtskott"/>
      </w:rPr>
      <w:fldChar w:fldCharType="begin" w:fldLock="1"/>
    </w:r>
    <w:r w:rsidRPr="00C54DFA">
      <w:rPr>
        <w:rStyle w:val="SidhuvudUtskott"/>
      </w:rPr>
      <w:instrText xml:space="preserve"> DOCPROPERTY BetänkandeÅr</w:instrText>
    </w:r>
    <w:r w:rsidRPr="00C54DFA">
      <w:rPr>
        <w:rStyle w:val="SidhuvudUtskott"/>
      </w:rPr>
      <w:fldChar w:fldCharType="separate"/>
    </w:r>
    <w:r w:rsidRPr="00C54DFA">
      <w:rPr>
        <w:rStyle w:val="SidhuvudUtskott"/>
      </w:rPr>
      <w:t>2000/01</w:t>
    </w:r>
    <w:r w:rsidRPr="00C54DFA">
      <w:rPr>
        <w:rStyle w:val="SidhuvudUtskott"/>
      </w:rPr>
      <w:fldChar w:fldCharType="end"/>
    </w:r>
    <w:r w:rsidRPr="00C54DFA">
      <w:rPr>
        <w:rStyle w:val="SidhuvudUtskott"/>
      </w:rPr>
      <w:t>:</w:t>
    </w:r>
    <w:r w:rsidRPr="00C54DFA">
      <w:rPr>
        <w:rStyle w:val="SidhuvudUtskott"/>
      </w:rPr>
      <w:fldChar w:fldCharType="begin" w:fldLock="1"/>
    </w:r>
    <w:r w:rsidRPr="00C54DFA">
      <w:rPr>
        <w:rStyle w:val="SidhuvudUtskott"/>
      </w:rPr>
      <w:instrText xml:space="preserve"> DOCPROPERTY</w:instrText>
    </w:r>
    <w:r w:rsidRPr="00C54DFA">
      <w:instrText xml:space="preserve"> </w:instrText>
    </w:r>
    <w:r w:rsidRPr="00C54DFA">
      <w:rPr>
        <w:rStyle w:val="SidhuvudUtskott"/>
      </w:rPr>
      <w:instrText>Utskott</w:instrText>
    </w:r>
    <w:r w:rsidRPr="00C54DFA">
      <w:rPr>
        <w:rStyle w:val="SidhuvudUtskott"/>
      </w:rPr>
      <w:fldChar w:fldCharType="separate"/>
    </w:r>
    <w:r w:rsidRPr="00C54DFA">
      <w:rPr>
        <w:rStyle w:val="SidhuvudUtskott"/>
      </w:rPr>
      <w:t>KU</w: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DOCPROPERTY Betä</w:instrText>
    </w:r>
    <w:r w:rsidRPr="00C54DFA">
      <w:rPr>
        <w:rStyle w:val="SidhuvudUtskott"/>
      </w:rPr>
      <w:instrText>n</w:instrText>
    </w:r>
    <w:r w:rsidRPr="00C54DFA">
      <w:rPr>
        <w:rStyle w:val="SidhuvudUtskott"/>
      </w:rPr>
      <w:instrText>kandeNr</w:instrText>
    </w:r>
    <w:r w:rsidRPr="00C54DFA">
      <w:rPr>
        <w:rStyle w:val="SidhuvudUtskott"/>
      </w:rPr>
      <w:fldChar w:fldCharType="separate"/>
    </w:r>
    <w:r w:rsidRPr="00C54DFA">
      <w:rPr>
        <w:rStyle w:val="SidhuvudUtskott"/>
      </w:rPr>
      <w:t>22</w:t>
    </w:r>
    <w:r w:rsidRPr="00C54DFA">
      <w:rPr>
        <w:rStyle w:val="SidhuvudUtskott"/>
      </w:rPr>
      <w:fldChar w:fldCharType="end"/>
    </w:r>
  </w:p>
  <w:p w:rsidR="005A717E" w:rsidRPr="00C54DFA" w:rsidRDefault="005A717E">
    <w:pPr>
      <w:pStyle w:val="SidhuvudKantUdda"/>
      <w:framePr w:w="8732" w:h="567" w:hRule="exact" w:vSpace="0" w:wrap="around" w:vAnchor="page" w:y="341" w:anchorLock="0"/>
    </w:pPr>
    <w:r w:rsidRPr="00C54DFA">
      <w:rPr>
        <w:rStyle w:val="SidhuvudUtskott"/>
      </w:rPr>
      <w:fldChar w:fldCharType="begin" w:fldLock="1"/>
    </w:r>
    <w:r w:rsidRPr="00C54DFA">
      <w:rPr>
        <w:rStyle w:val="SidhuvudUtskott"/>
      </w:rPr>
      <w:instrText xml:space="preserve"> if </w:instrText>
    </w:r>
    <w:r w:rsidRPr="00C54DFA">
      <w:rPr>
        <w:rStyle w:val="SidhuvudUtskott"/>
      </w:rPr>
      <w:fldChar w:fldCharType="begin" w:fldLock="1"/>
    </w:r>
    <w:r w:rsidRPr="00C54DFA">
      <w:rPr>
        <w:rStyle w:val="SidhuvudUtskott"/>
      </w:rPr>
      <w:instrText xml:space="preserve"> DOCPROPERTY "UtkastDatum"</w:instrText>
    </w:r>
    <w:r w:rsidRPr="00C54DFA">
      <w:rPr>
        <w:rStyle w:val="SidhuvudUtskott"/>
      </w:rPr>
      <w:fldChar w:fldCharType="separate"/>
    </w:r>
    <w:r w:rsidRPr="00C54DFA">
      <w:rPr>
        <w:rStyle w:val="SidhuvudUtskott"/>
      </w:rPr>
      <w:instrText>Nej</w:instrText>
    </w:r>
    <w:r w:rsidRPr="00C54DFA">
      <w:rPr>
        <w:rStyle w:val="SidhuvudUtskott"/>
      </w:rPr>
      <w:fldChar w:fldCharType="end"/>
    </w:r>
    <w:r w:rsidRPr="00C54DFA">
      <w:rPr>
        <w:rStyle w:val="SidhuvudUtskott"/>
      </w:rPr>
      <w:instrText xml:space="preserve"> = "Ja" "</w:instrText>
    </w:r>
    <w:r w:rsidRPr="00C54DFA">
      <w:rPr>
        <w:rStyle w:val="SidhuvudUtskott"/>
      </w:rPr>
      <w:fldChar w:fldCharType="begin" w:fldLock="1"/>
    </w:r>
    <w:r w:rsidRPr="00C54DFA">
      <w:rPr>
        <w:rStyle w:val="SidhuvudUtskott"/>
      </w:rPr>
      <w:instrText xml:space="preserve"> PRINTDATE \@ "yyyy-MM-dd HH.mm    " </w:instrText>
    </w:r>
    <w:r w:rsidRPr="00C54DFA">
      <w:rPr>
        <w:rStyle w:val="SidhuvudUtskott"/>
      </w:rPr>
      <w:fldChar w:fldCharType="separate"/>
    </w:r>
    <w:r w:rsidRPr="00C54DFA">
      <w:rPr>
        <w:rStyle w:val="SidhuvudUtskott"/>
      </w:rPr>
      <w:instrText>2000-08-11 16.42</w:instrText>
    </w:r>
    <w:r w:rsidRPr="00C54DFA">
      <w:rPr>
        <w:rStyle w:val="SidhuvudUtskott"/>
      </w:rPr>
      <w:fldChar w:fldCharType="end"/>
    </w:r>
    <w:r w:rsidRPr="00C54DFA">
      <w:rPr>
        <w:rStyle w:val="SidhuvudUtskott"/>
      </w:rPr>
      <w:instrText xml:space="preserve">" </w:instrTex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w:instrText>
    </w:r>
    <w:r w:rsidRPr="00C54DFA">
      <w:rPr>
        <w:rStyle w:val="SidhuvudUtskott"/>
      </w:rPr>
      <w:instrText>O</w:instrText>
    </w:r>
    <w:r w:rsidRPr="00C54DFA">
      <w:rPr>
        <w:rStyle w:val="SidhuvudUtskott"/>
      </w:rPr>
      <w:instrText>PERTY Status</w:instrText>
    </w:r>
    <w:r w:rsidRPr="00C54DFA">
      <w:rPr>
        <w:rStyle w:val="SidhuvudUtskott"/>
      </w:rPr>
      <w:fldChar w:fldCharType="end"/>
    </w:r>
  </w:p>
  <w:p w:rsidR="005A717E" w:rsidRPr="00C54DFA" w:rsidRDefault="005A717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r w:rsidRPr="00C54DFA">
      <w:rPr>
        <w:rStyle w:val="SidhuvudBilaga"/>
      </w:rPr>
      <w:t xml:space="preserve"> BILAGA 2   </w:t>
    </w:r>
    <w:r w:rsidRPr="00C54DFA">
      <w:rPr>
        <w:rStyle w:val="SidhuvudRubrikReferens"/>
      </w:rPr>
      <w:t>Lagförslag</w:t>
    </w:r>
  </w:p>
  <w:p w:rsidR="005A717E" w:rsidRPr="00C54DFA" w:rsidRDefault="005A717E">
    <w:pPr>
      <w:pStyle w:val="SidhuvudKantJmn"/>
      <w:framePr w:w="8732" w:h="567" w:hRule="exact" w:vSpace="0" w:wrap="around" w:vAnchor="page" w:y="341" w:anchorLock="0"/>
    </w:pPr>
  </w:p>
  <w:p w:rsidR="005A717E" w:rsidRPr="00C54DFA" w:rsidRDefault="005A717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t>Lagförslag</w:t>
    </w:r>
    <w:r w:rsidRPr="00C54DFA">
      <w:rPr>
        <w:rStyle w:val="SidhuvudBilaga"/>
      </w:rPr>
      <w:t xml:space="preserve">   BILAGA 2 </w:t>
    </w: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t xml:space="preserve"> </w:t>
    </w:r>
  </w:p>
  <w:p w:rsidR="005A717E" w:rsidRPr="00C54DFA" w:rsidRDefault="005A717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BetänkandeÅr</w:instrText>
    </w:r>
    <w:r w:rsidRPr="00C54DFA">
      <w:rPr>
        <w:rStyle w:val="SidhuvudUtskott"/>
      </w:rPr>
      <w:fldChar w:fldCharType="separate"/>
    </w:r>
    <w:r w:rsidRPr="00C54DFA">
      <w:rPr>
        <w:rStyle w:val="SidhuvudUtskott"/>
      </w:rPr>
      <w:t>2000/01</w:t>
    </w:r>
    <w:r w:rsidRPr="00C54DFA">
      <w:rPr>
        <w:rStyle w:val="SidhuvudUtskott"/>
      </w:rPr>
      <w:fldChar w:fldCharType="end"/>
    </w:r>
    <w:r w:rsidRPr="00C54DFA">
      <w:rPr>
        <w:rStyle w:val="SidhuvudUtskott"/>
      </w:rPr>
      <w:t>:</w:t>
    </w:r>
    <w:r w:rsidRPr="00C54DFA">
      <w:rPr>
        <w:rStyle w:val="SidhuvudUtskott"/>
      </w:rPr>
      <w:fldChar w:fldCharType="begin" w:fldLock="1"/>
    </w:r>
    <w:r w:rsidRPr="00C54DFA">
      <w:rPr>
        <w:rStyle w:val="SidhuvudUtskott"/>
      </w:rPr>
      <w:instrText xml:space="preserve"> DOCPROPERTY Utskott</w:instrText>
    </w:r>
    <w:r w:rsidRPr="00C54DFA">
      <w:rPr>
        <w:rStyle w:val="SidhuvudUtskott"/>
      </w:rPr>
      <w:fldChar w:fldCharType="separate"/>
    </w:r>
    <w:r w:rsidRPr="00C54DFA">
      <w:rPr>
        <w:rStyle w:val="SidhuvudUtskott"/>
      </w:rPr>
      <w:t>KU</w: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DOCPROPERTY BetänkandeNr</w:instrText>
    </w:r>
    <w:r w:rsidRPr="00C54DFA">
      <w:rPr>
        <w:rStyle w:val="SidhuvudUtskott"/>
      </w:rPr>
      <w:fldChar w:fldCharType="separate"/>
    </w:r>
    <w:r w:rsidRPr="00C54DFA">
      <w:rPr>
        <w:rStyle w:val="SidhuvudUtskott"/>
      </w:rPr>
      <w:t>22</w:t>
    </w:r>
    <w:r w:rsidRPr="00C54DFA">
      <w:rPr>
        <w:rStyle w:val="SidhuvudUtskott"/>
      </w:rPr>
      <w:fldChar w:fldCharType="end"/>
    </w:r>
    <w:r w:rsidRPr="00C54DFA">
      <w:t xml:space="preserve">     </w:t>
    </w:r>
    <w:r w:rsidRPr="00C54DFA">
      <w:rPr>
        <w:rStyle w:val="SidhuvudBilaga"/>
      </w:rPr>
      <w:t xml:space="preserve"> </w:t>
    </w:r>
    <w:r w:rsidRPr="00C54DFA">
      <w:rPr>
        <w:rStyle w:val="SidhuvudRubrikReferens"/>
      </w:rPr>
      <w:fldChar w:fldCharType="begin" w:fldLock="1"/>
    </w:r>
    <w:r w:rsidRPr="00C54DFA">
      <w:rPr>
        <w:rStyle w:val="SidhuvudRubrikReferens"/>
      </w:rPr>
      <w:instrText xml:space="preserve"> StyleREF "Rubrik 1" </w:instrText>
    </w:r>
    <w:r w:rsidRPr="00C54DFA">
      <w:rPr>
        <w:rStyle w:val="SidhuvudRubrikReferens"/>
      </w:rPr>
      <w:fldChar w:fldCharType="separate"/>
    </w:r>
    <w:r w:rsidRPr="00C54DFA">
      <w:rPr>
        <w:rStyle w:val="SidhuvudRubrikReferens"/>
      </w:rPr>
      <w:t>Sammanfattning</w:t>
    </w:r>
    <w:r w:rsidRPr="00C54DFA">
      <w:rPr>
        <w:rStyle w:val="SidhuvudRubrikReferens"/>
      </w:rPr>
      <w:fldChar w:fldCharType="end"/>
    </w:r>
  </w:p>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Status</w:instrText>
    </w:r>
    <w:r w:rsidRPr="00C54DFA">
      <w:rPr>
        <w:rStyle w:val="SidhuvudUtskott"/>
      </w:rPr>
      <w:fldChar w:fldCharType="end"/>
    </w:r>
    <w:r w:rsidRPr="00C54DFA">
      <w:rPr>
        <w:rStyle w:val="SidhuvudUtskott"/>
      </w:rPr>
      <w:fldChar w:fldCharType="begin" w:fldLock="1"/>
    </w:r>
    <w:r w:rsidRPr="00C54DFA">
      <w:rPr>
        <w:rStyle w:val="SidhuvudUtskott"/>
      </w:rPr>
      <w:instrText xml:space="preserve"> if </w:instrText>
    </w:r>
    <w:r w:rsidRPr="00C54DFA">
      <w:rPr>
        <w:rStyle w:val="SidhuvudUtskott"/>
      </w:rPr>
      <w:fldChar w:fldCharType="begin" w:fldLock="1"/>
    </w:r>
    <w:r w:rsidRPr="00C54DFA">
      <w:rPr>
        <w:rStyle w:val="SidhuvudUtskott"/>
      </w:rPr>
      <w:instrText xml:space="preserve"> DOCPROPERTY "UtkastDatum"</w:instrText>
    </w:r>
    <w:r w:rsidRPr="00C54DFA">
      <w:rPr>
        <w:rStyle w:val="SidhuvudUtskott"/>
      </w:rPr>
      <w:fldChar w:fldCharType="separate"/>
    </w:r>
    <w:r w:rsidRPr="00C54DFA">
      <w:rPr>
        <w:rStyle w:val="SidhuvudUtskott"/>
      </w:rPr>
      <w:instrText>Nej</w:instrText>
    </w:r>
    <w:r w:rsidRPr="00C54DFA">
      <w:rPr>
        <w:rStyle w:val="SidhuvudUtskott"/>
      </w:rPr>
      <w:fldChar w:fldCharType="end"/>
    </w:r>
    <w:r w:rsidRPr="00C54DFA">
      <w:rPr>
        <w:rStyle w:val="SidhuvudUtskott"/>
      </w:rPr>
      <w:instrText xml:space="preserve"> = "Ja" "    </w:instrText>
    </w:r>
    <w:r w:rsidRPr="00C54DFA">
      <w:rPr>
        <w:rStyle w:val="SidhuvudUtskott"/>
      </w:rPr>
      <w:fldChar w:fldCharType="begin" w:fldLock="1"/>
    </w:r>
    <w:r w:rsidRPr="00C54DFA">
      <w:rPr>
        <w:rStyle w:val="SidhuvudUtskott"/>
      </w:rPr>
      <w:instrText xml:space="preserve"> PRINTDATE \@ "yyyy-MM-dd HH.mm" </w:instrText>
    </w:r>
    <w:r w:rsidRPr="00C54DFA">
      <w:rPr>
        <w:rStyle w:val="SidhuvudUtskott"/>
      </w:rPr>
      <w:fldChar w:fldCharType="separate"/>
    </w:r>
    <w:r w:rsidRPr="00C54DFA">
      <w:rPr>
        <w:rStyle w:val="SidhuvudUtskott"/>
      </w:rPr>
      <w:instrText>2000-08-11 16.42</w:instrText>
    </w:r>
    <w:r w:rsidRPr="00C54DFA">
      <w:rPr>
        <w:rStyle w:val="SidhuvudUtskott"/>
      </w:rPr>
      <w:fldChar w:fldCharType="end"/>
    </w:r>
    <w:r w:rsidRPr="00C54DFA">
      <w:rPr>
        <w:rStyle w:val="SidhuvudUtskott"/>
      </w:rPr>
      <w:instrText xml:space="preserve">" </w:instrText>
    </w:r>
    <w:r w:rsidRPr="00C54DFA">
      <w:rPr>
        <w:rStyle w:val="SidhuvudUtskott"/>
      </w:rPr>
      <w:fldChar w:fldCharType="end"/>
    </w:r>
  </w:p>
  <w:p w:rsidR="005A717E" w:rsidRPr="00C54DFA" w:rsidRDefault="005A717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t>Innehållsförteckning</w:t>
    </w:r>
    <w:r w:rsidRPr="00C54DFA">
      <w:rPr>
        <w:rStyle w:val="SidhuvudBilaga"/>
      </w:rPr>
      <w:t xml:space="preserve"> </w:t>
    </w: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p>
  <w:p w:rsidR="005A717E" w:rsidRPr="00C54DFA" w:rsidRDefault="005A717E">
    <w:pPr>
      <w:pStyle w:val="SidhuvudKantJmn"/>
      <w:framePr w:w="8732" w:h="567" w:hRule="exact" w:vSpace="0" w:wrap="around" w:vAnchor="page" w:y="341" w:anchorLock="0"/>
    </w:pPr>
  </w:p>
  <w:p w:rsidR="005A717E" w:rsidRPr="00C54DFA" w:rsidRDefault="005A717E">
    <w:pPr>
      <w:pStyle w:val="SidhuvudKantUdda"/>
      <w:framePr w:w="8732" w:h="567" w:hRule="exact" w:vSpace="0" w:wrap="around" w:vAnchor="page" w:y="341" w:anchorLock="0"/>
    </w:pPr>
    <w:r w:rsidRPr="00C54DFA">
      <w:rPr>
        <w:rStyle w:val="SidhuvudRubrikReferens"/>
        <w:smallCaps w:val="0"/>
        <w:spacing w:val="0"/>
        <w:sz w:val="19"/>
      </w:rPr>
      <w:t xml:space="preserve"> </w:t>
    </w:r>
  </w:p>
  <w:p w:rsidR="005A717E" w:rsidRPr="00C54DFA" w:rsidRDefault="005A717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BetänkandeÅr</w:instrText>
    </w:r>
    <w:r w:rsidRPr="00C54DFA">
      <w:rPr>
        <w:rStyle w:val="SidhuvudUtskott"/>
      </w:rPr>
      <w:fldChar w:fldCharType="separate"/>
    </w:r>
    <w:r w:rsidRPr="00C54DFA">
      <w:rPr>
        <w:rStyle w:val="SidhuvudUtskott"/>
      </w:rPr>
      <w:t>2000/01</w:t>
    </w:r>
    <w:r w:rsidRPr="00C54DFA">
      <w:rPr>
        <w:rStyle w:val="SidhuvudUtskott"/>
      </w:rPr>
      <w:fldChar w:fldCharType="end"/>
    </w:r>
    <w:r w:rsidRPr="00C54DFA">
      <w:rPr>
        <w:rStyle w:val="SidhuvudUtskott"/>
      </w:rPr>
      <w:t>:</w:t>
    </w:r>
    <w:r w:rsidRPr="00C54DFA">
      <w:rPr>
        <w:rStyle w:val="SidhuvudUtskott"/>
      </w:rPr>
      <w:fldChar w:fldCharType="begin" w:fldLock="1"/>
    </w:r>
    <w:r w:rsidRPr="00C54DFA">
      <w:rPr>
        <w:rStyle w:val="SidhuvudUtskott"/>
      </w:rPr>
      <w:instrText xml:space="preserve"> DOCPROPERTY Utskott</w:instrText>
    </w:r>
    <w:r w:rsidRPr="00C54DFA">
      <w:rPr>
        <w:rStyle w:val="SidhuvudUtskott"/>
      </w:rPr>
      <w:fldChar w:fldCharType="separate"/>
    </w:r>
    <w:r w:rsidRPr="00C54DFA">
      <w:rPr>
        <w:rStyle w:val="SidhuvudUtskott"/>
      </w:rPr>
      <w:t>KU</w:t>
    </w:r>
    <w:r w:rsidRPr="00C54DFA">
      <w:rPr>
        <w:rStyle w:val="SidhuvudUtskott"/>
      </w:rPr>
      <w:fldChar w:fldCharType="end"/>
    </w:r>
    <w:r w:rsidRPr="00C54DFA">
      <w:rPr>
        <w:rStyle w:val="SidhuvudUtskott"/>
      </w:rPr>
      <w:fldChar w:fldCharType="begin" w:fldLock="1"/>
    </w:r>
    <w:r w:rsidRPr="00C54DFA">
      <w:rPr>
        <w:rStyle w:val="SidhuvudUtskott"/>
      </w:rPr>
      <w:instrText xml:space="preserve"> DOCPROPERTY BetänkandeNr</w:instrText>
    </w:r>
    <w:r w:rsidRPr="00C54DFA">
      <w:rPr>
        <w:rStyle w:val="SidhuvudUtskott"/>
      </w:rPr>
      <w:fldChar w:fldCharType="separate"/>
    </w:r>
    <w:r w:rsidRPr="00C54DFA">
      <w:rPr>
        <w:rStyle w:val="SidhuvudUtskott"/>
      </w:rPr>
      <w:t>22</w:t>
    </w:r>
    <w:r w:rsidRPr="00C54DFA">
      <w:rPr>
        <w:rStyle w:val="SidhuvudUtskott"/>
      </w:rPr>
      <w:fldChar w:fldCharType="end"/>
    </w:r>
    <w:r w:rsidRPr="00C54DFA">
      <w:t xml:space="preserve">     </w:t>
    </w:r>
    <w:r w:rsidRPr="00C54DFA">
      <w:rPr>
        <w:rStyle w:val="SidhuvudBilaga"/>
      </w:rPr>
      <w:t xml:space="preserve"> </w:t>
    </w:r>
    <w:r w:rsidRPr="00C54DFA">
      <w:rPr>
        <w:rStyle w:val="SidhuvudRubrikReferens"/>
      </w:rPr>
      <w:fldChar w:fldCharType="begin" w:fldLock="1"/>
    </w:r>
    <w:r w:rsidRPr="00C54DFA">
      <w:rPr>
        <w:rStyle w:val="SidhuvudRubrikReferens"/>
      </w:rPr>
      <w:instrText xml:space="preserve"> StyleREF "Rubrik 1" </w:instrText>
    </w:r>
    <w:r w:rsidRPr="00C54DFA">
      <w:rPr>
        <w:rStyle w:val="SidhuvudRubrikReferens"/>
      </w:rPr>
      <w:fldChar w:fldCharType="separate"/>
    </w:r>
    <w:r w:rsidRPr="00C54DFA">
      <w:rPr>
        <w:rStyle w:val="SidhuvudRubrikReferens"/>
      </w:rPr>
      <w:t>Innehållsförteckning</w:t>
    </w:r>
    <w:r w:rsidRPr="00C54DFA">
      <w:rPr>
        <w:rStyle w:val="SidhuvudRubrikReferens"/>
      </w:rPr>
      <w:fldChar w:fldCharType="end"/>
    </w:r>
  </w:p>
  <w:p w:rsidR="005A717E" w:rsidRPr="00C54DFA" w:rsidRDefault="005A717E">
    <w:pPr>
      <w:pStyle w:val="SidhuvudKantJmn"/>
      <w:framePr w:w="8732" w:h="567" w:hRule="exact" w:vSpace="0" w:wrap="around" w:vAnchor="page" w:y="341" w:anchorLock="0"/>
    </w:pPr>
    <w:r w:rsidRPr="00C54DFA">
      <w:rPr>
        <w:rStyle w:val="SidhuvudUtskott"/>
      </w:rPr>
      <w:fldChar w:fldCharType="begin" w:fldLock="1"/>
    </w:r>
    <w:r w:rsidRPr="00C54DFA">
      <w:rPr>
        <w:rStyle w:val="SidhuvudUtskott"/>
      </w:rPr>
      <w:instrText xml:space="preserve"> DOCPROPERTY Status</w:instrText>
    </w:r>
    <w:r w:rsidRPr="00C54DFA">
      <w:rPr>
        <w:rStyle w:val="SidhuvudUtskott"/>
      </w:rPr>
      <w:fldChar w:fldCharType="end"/>
    </w:r>
    <w:r w:rsidRPr="00C54DFA">
      <w:rPr>
        <w:rStyle w:val="SidhuvudUtskott"/>
      </w:rPr>
      <w:fldChar w:fldCharType="begin" w:fldLock="1"/>
    </w:r>
    <w:r w:rsidRPr="00C54DFA">
      <w:rPr>
        <w:rStyle w:val="SidhuvudUtskott"/>
      </w:rPr>
      <w:instrText xml:space="preserve"> if </w:instrText>
    </w:r>
    <w:r w:rsidRPr="00C54DFA">
      <w:rPr>
        <w:rStyle w:val="SidhuvudUtskott"/>
      </w:rPr>
      <w:fldChar w:fldCharType="begin" w:fldLock="1"/>
    </w:r>
    <w:r w:rsidRPr="00C54DFA">
      <w:rPr>
        <w:rStyle w:val="SidhuvudUtskott"/>
      </w:rPr>
      <w:instrText xml:space="preserve"> DOCPROPERTY "UtkastDatum"</w:instrText>
    </w:r>
    <w:r w:rsidRPr="00C54DFA">
      <w:rPr>
        <w:rStyle w:val="SidhuvudUtskott"/>
      </w:rPr>
      <w:fldChar w:fldCharType="separate"/>
    </w:r>
    <w:r w:rsidRPr="00C54DFA">
      <w:rPr>
        <w:rStyle w:val="SidhuvudUtskott"/>
      </w:rPr>
      <w:instrText>Nej</w:instrText>
    </w:r>
    <w:r w:rsidRPr="00C54DFA">
      <w:rPr>
        <w:rStyle w:val="SidhuvudUtskott"/>
      </w:rPr>
      <w:fldChar w:fldCharType="end"/>
    </w:r>
    <w:r w:rsidRPr="00C54DFA">
      <w:rPr>
        <w:rStyle w:val="SidhuvudUtskott"/>
      </w:rPr>
      <w:instrText xml:space="preserve"> = "Ja" "    </w:instrText>
    </w:r>
    <w:r w:rsidRPr="00C54DFA">
      <w:rPr>
        <w:rStyle w:val="SidhuvudUtskott"/>
      </w:rPr>
      <w:fldChar w:fldCharType="begin" w:fldLock="1"/>
    </w:r>
    <w:r w:rsidRPr="00C54DFA">
      <w:rPr>
        <w:rStyle w:val="SidhuvudUtskott"/>
      </w:rPr>
      <w:instrText xml:space="preserve"> PRINTDATE \@ "yyyy-MM-dd HH.mm" </w:instrText>
    </w:r>
    <w:r w:rsidRPr="00C54DFA">
      <w:rPr>
        <w:rStyle w:val="SidhuvudUtskott"/>
      </w:rPr>
      <w:fldChar w:fldCharType="separate"/>
    </w:r>
    <w:r w:rsidRPr="00C54DFA">
      <w:rPr>
        <w:rStyle w:val="SidhuvudUtskott"/>
      </w:rPr>
      <w:instrText>2000-08-11 16.42</w:instrText>
    </w:r>
    <w:r w:rsidRPr="00C54DFA">
      <w:rPr>
        <w:rStyle w:val="SidhuvudUtskott"/>
      </w:rPr>
      <w:fldChar w:fldCharType="end"/>
    </w:r>
    <w:r w:rsidRPr="00C54DFA">
      <w:rPr>
        <w:rStyle w:val="SidhuvudUtskott"/>
      </w:rPr>
      <w:instrText xml:space="preserve">" </w:instrText>
    </w:r>
    <w:r w:rsidRPr="00C54DFA">
      <w:rPr>
        <w:rStyle w:val="SidhuvudUtskott"/>
      </w:rPr>
      <w:fldChar w:fldCharType="end"/>
    </w:r>
  </w:p>
  <w:p w:rsidR="005A717E" w:rsidRPr="00C54DFA" w:rsidRDefault="005A717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Udda"/>
      <w:framePr w:w="8732" w:h="567" w:hRule="exact" w:vSpace="0" w:wrap="around" w:vAnchor="page" w:y="341" w:anchorLock="0"/>
    </w:pPr>
    <w:r w:rsidRPr="00C54DFA">
      <w:rPr>
        <w:rStyle w:val="SidhuvudRubrikReferens"/>
      </w:rPr>
      <w:t>Utskottets förslag till riksdagsbeslut</w:t>
    </w:r>
    <w:r w:rsidRPr="00C54DFA">
      <w:rPr>
        <w:rStyle w:val="SidhuvudBilaga"/>
      </w:rPr>
      <w:t xml:space="preserve"> </w:t>
    </w:r>
    <w:r w:rsidRPr="00C54DFA">
      <w:t xml:space="preserve">     </w:t>
    </w:r>
    <w:r w:rsidRPr="00C54DFA">
      <w:rPr>
        <w:rStyle w:val="SidhuvudUtskott"/>
      </w:rPr>
      <w:t>2000/01:KU22</w:t>
    </w:r>
  </w:p>
  <w:p w:rsidR="005A717E" w:rsidRPr="00C54DFA" w:rsidRDefault="005A717E">
    <w:pPr>
      <w:pStyle w:val="SidhuvudKantUdda"/>
      <w:framePr w:w="8732" w:h="567" w:hRule="exact" w:vSpace="0" w:wrap="around" w:vAnchor="page" w:y="341" w:anchorLock="0"/>
    </w:pPr>
  </w:p>
  <w:p w:rsidR="005A717E" w:rsidRPr="00C54DFA" w:rsidRDefault="005A717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17E" w:rsidRPr="00C54DFA" w:rsidRDefault="005A717E">
    <w:pPr>
      <w:pStyle w:val="SidhuvudKantJmn"/>
      <w:framePr w:w="8732" w:h="567" w:hRule="exact" w:vSpace="0" w:wrap="around" w:vAnchor="page" w:y="341" w:anchorLock="0"/>
    </w:pPr>
    <w:r w:rsidRPr="00C54DFA">
      <w:rPr>
        <w:rStyle w:val="SidhuvudUtskott"/>
      </w:rPr>
      <w:t>2000/01:KU22</w:t>
    </w:r>
    <w:r w:rsidRPr="00C54DFA">
      <w:t xml:space="preserve">    </w:t>
    </w:r>
  </w:p>
  <w:p w:rsidR="005A717E" w:rsidRPr="00C54DFA" w:rsidRDefault="005A717E">
    <w:pPr>
      <w:pStyle w:val="SidhuvudKantJmn"/>
      <w:framePr w:w="8732" w:h="567" w:hRule="exact" w:vSpace="0" w:wrap="around" w:vAnchor="page" w:y="341" w:anchorLock="0"/>
    </w:pPr>
  </w:p>
  <w:p w:rsidR="005A717E" w:rsidRPr="00C54DFA" w:rsidRDefault="005A717E">
    <w:pPr>
      <w:pStyle w:val="SidhuvudKantUdda"/>
      <w:framePr w:w="8732" w:h="567" w:hRule="exact" w:vSpace="0" w:wrap="around" w:vAnchor="page" w:y="341" w:anchorLock="0"/>
    </w:pPr>
    <w:r w:rsidRPr="00C54DFA">
      <w:rPr>
        <w:rStyle w:val="SidhuvudRubrikReferens"/>
        <w:smallCaps w:val="0"/>
        <w:spacing w:val="0"/>
        <w:sz w:val="19"/>
      </w:rPr>
      <w:t xml:space="preserve"> </w:t>
    </w:r>
  </w:p>
  <w:p w:rsidR="005A717E" w:rsidRPr="00C54DFA" w:rsidRDefault="005A717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E24DAE"/>
    <w:multiLevelType w:val="singleLevel"/>
    <w:tmpl w:val="898C502A"/>
    <w:lvl w:ilvl="0">
      <w:start w:val="1"/>
      <w:numFmt w:val="decimal"/>
      <w:lvlText w:val="%1."/>
      <w:lvlJc w:val="left"/>
      <w:pPr>
        <w:tabs>
          <w:tab w:val="num" w:pos="587"/>
        </w:tabs>
        <w:ind w:left="587" w:hanging="360"/>
      </w:pPr>
      <w:rPr>
        <w:rFonts w:hint="default"/>
      </w:rPr>
    </w:lvl>
  </w:abstractNum>
  <w:abstractNum w:abstractNumId="3" w15:restartNumberingAfterBreak="0">
    <w:nsid w:val="09825E23"/>
    <w:multiLevelType w:val="singleLevel"/>
    <w:tmpl w:val="68AC0D02"/>
    <w:lvl w:ilvl="0">
      <w:start w:val="5"/>
      <w:numFmt w:val="decimal"/>
      <w:lvlText w:val="%1"/>
      <w:lvlJc w:val="left"/>
      <w:pPr>
        <w:tabs>
          <w:tab w:val="num" w:pos="360"/>
        </w:tabs>
        <w:ind w:left="360" w:hanging="360"/>
      </w:pPr>
      <w:rPr>
        <w:rFonts w:hint="default"/>
      </w:rPr>
    </w:lvl>
  </w:abstractNum>
  <w:abstractNum w:abstractNumId="4" w15:restartNumberingAfterBreak="0">
    <w:nsid w:val="0D164978"/>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14472573"/>
    <w:multiLevelType w:val="singleLevel"/>
    <w:tmpl w:val="ED462F72"/>
    <w:lvl w:ilvl="0">
      <w:numFmt w:val="none"/>
      <w:lvlText w:val=""/>
      <w:lvlJc w:val="left"/>
      <w:pPr>
        <w:tabs>
          <w:tab w:val="num" w:pos="360"/>
        </w:tabs>
      </w:p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5FC2726"/>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1C0D4FB7"/>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1DAD1D41"/>
    <w:multiLevelType w:val="singleLevel"/>
    <w:tmpl w:val="1F020736"/>
    <w:lvl w:ilvl="0">
      <w:numFmt w:val="none"/>
      <w:lvlText w:val=""/>
      <w:lvlJc w:val="left"/>
      <w:pPr>
        <w:tabs>
          <w:tab w:val="num" w:pos="360"/>
        </w:tabs>
      </w:pPr>
    </w:lvl>
  </w:abstractNum>
  <w:abstractNum w:abstractNumId="10" w15:restartNumberingAfterBreak="0">
    <w:nsid w:val="1DC71A56"/>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2259585C"/>
    <w:multiLevelType w:val="singleLevel"/>
    <w:tmpl w:val="0D747DC2"/>
    <w:lvl w:ilvl="0">
      <w:start w:val="1"/>
      <w:numFmt w:val="decimal"/>
      <w:lvlText w:val="%1."/>
      <w:lvlJc w:val="left"/>
      <w:pPr>
        <w:tabs>
          <w:tab w:val="num" w:pos="530"/>
        </w:tabs>
        <w:ind w:left="530" w:hanging="360"/>
      </w:pPr>
      <w:rPr>
        <w:rFonts w:hint="default"/>
      </w:rPr>
    </w:lvl>
  </w:abstractNum>
  <w:abstractNum w:abstractNumId="12" w15:restartNumberingAfterBreak="0">
    <w:nsid w:val="2B6D1EF0"/>
    <w:multiLevelType w:val="singleLevel"/>
    <w:tmpl w:val="46A24190"/>
    <w:lvl w:ilvl="0">
      <w:numFmt w:val="none"/>
      <w:lvlText w:val=""/>
      <w:lvlJc w:val="left"/>
      <w:pPr>
        <w:tabs>
          <w:tab w:val="num" w:pos="360"/>
        </w:tabs>
      </w:pPr>
    </w:lvl>
  </w:abstractNum>
  <w:abstractNum w:abstractNumId="13" w15:restartNumberingAfterBreak="0">
    <w:nsid w:val="2BAB0754"/>
    <w:multiLevelType w:val="singleLevel"/>
    <w:tmpl w:val="B3C065AE"/>
    <w:lvl w:ilvl="0">
      <w:numFmt w:val="none"/>
      <w:lvlText w:val=""/>
      <w:lvlJc w:val="left"/>
      <w:pPr>
        <w:tabs>
          <w:tab w:val="num" w:pos="360"/>
        </w:tabs>
      </w:pPr>
    </w:lvl>
  </w:abstractNum>
  <w:abstractNum w:abstractNumId="14" w15:restartNumberingAfterBreak="0">
    <w:nsid w:val="31C62D18"/>
    <w:multiLevelType w:val="singleLevel"/>
    <w:tmpl w:val="75ACD338"/>
    <w:lvl w:ilvl="0">
      <w:numFmt w:val="none"/>
      <w:lvlText w:val=""/>
      <w:lvlJc w:val="left"/>
      <w:pPr>
        <w:tabs>
          <w:tab w:val="num" w:pos="360"/>
        </w:tabs>
      </w:pPr>
    </w:lvl>
  </w:abstractNum>
  <w:abstractNum w:abstractNumId="15" w15:restartNumberingAfterBreak="0">
    <w:nsid w:val="3A3847CE"/>
    <w:multiLevelType w:val="singleLevel"/>
    <w:tmpl w:val="D82C995A"/>
    <w:lvl w:ilvl="0">
      <w:numFmt w:val="none"/>
      <w:lvlText w:val=""/>
      <w:lvlJc w:val="left"/>
      <w:pPr>
        <w:tabs>
          <w:tab w:val="num" w:pos="360"/>
        </w:tabs>
      </w:pPr>
    </w:lvl>
  </w:abstractNum>
  <w:abstractNum w:abstractNumId="16" w15:restartNumberingAfterBreak="0">
    <w:nsid w:val="3F294B1B"/>
    <w:multiLevelType w:val="singleLevel"/>
    <w:tmpl w:val="073620F6"/>
    <w:lvl w:ilvl="0">
      <w:start w:val="18"/>
      <w:numFmt w:val="decimal"/>
      <w:lvlText w:val="%1"/>
      <w:lvlJc w:val="left"/>
      <w:pPr>
        <w:tabs>
          <w:tab w:val="num" w:pos="360"/>
        </w:tabs>
        <w:ind w:left="360" w:hanging="360"/>
      </w:pPr>
      <w:rPr>
        <w:rFonts w:hint="default"/>
      </w:rPr>
    </w:lvl>
  </w:abstractNum>
  <w:abstractNum w:abstractNumId="17" w15:restartNumberingAfterBreak="0">
    <w:nsid w:val="405719CC"/>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45ED48FF"/>
    <w:multiLevelType w:val="singleLevel"/>
    <w:tmpl w:val="4A1ECF06"/>
    <w:lvl w:ilvl="0">
      <w:start w:val="9"/>
      <w:numFmt w:val="decimal"/>
      <w:lvlText w:val="%1"/>
      <w:lvlJc w:val="left"/>
      <w:pPr>
        <w:tabs>
          <w:tab w:val="num" w:pos="360"/>
        </w:tabs>
        <w:ind w:left="360" w:hanging="360"/>
      </w:pPr>
      <w:rPr>
        <w:rFonts w:hint="default"/>
      </w:rPr>
    </w:lvl>
  </w:abstractNum>
  <w:abstractNum w:abstractNumId="19" w15:restartNumberingAfterBreak="0">
    <w:nsid w:val="49434B7B"/>
    <w:multiLevelType w:val="singleLevel"/>
    <w:tmpl w:val="0330B9DC"/>
    <w:lvl w:ilvl="0">
      <w:start w:val="8"/>
      <w:numFmt w:val="decimal"/>
      <w:lvlText w:val="%1"/>
      <w:lvlJc w:val="left"/>
      <w:pPr>
        <w:tabs>
          <w:tab w:val="num" w:pos="360"/>
        </w:tabs>
        <w:ind w:left="360" w:hanging="360"/>
      </w:pPr>
      <w:rPr>
        <w:rFonts w:hint="default"/>
      </w:rPr>
    </w:lvl>
  </w:abstractNum>
  <w:abstractNum w:abstractNumId="20" w15:restartNumberingAfterBreak="0">
    <w:nsid w:val="4A3A5C99"/>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4F1D5BBA"/>
    <w:multiLevelType w:val="singleLevel"/>
    <w:tmpl w:val="62B4F09C"/>
    <w:lvl w:ilvl="0">
      <w:numFmt w:val="none"/>
      <w:lvlText w:val=""/>
      <w:lvlJc w:val="left"/>
      <w:pPr>
        <w:tabs>
          <w:tab w:val="num" w:pos="360"/>
        </w:tabs>
      </w:pPr>
    </w:lvl>
  </w:abstractNum>
  <w:abstractNum w:abstractNumId="22" w15:restartNumberingAfterBreak="0">
    <w:nsid w:val="4F7915D7"/>
    <w:multiLevelType w:val="singleLevel"/>
    <w:tmpl w:val="132A8CBA"/>
    <w:lvl w:ilvl="0">
      <w:numFmt w:val="none"/>
      <w:lvlText w:val=""/>
      <w:lvlJc w:val="left"/>
      <w:pPr>
        <w:tabs>
          <w:tab w:val="num" w:pos="360"/>
        </w:tabs>
      </w:pPr>
    </w:lvl>
  </w:abstractNum>
  <w:abstractNum w:abstractNumId="23" w15:restartNumberingAfterBreak="0">
    <w:nsid w:val="52F97391"/>
    <w:multiLevelType w:val="singleLevel"/>
    <w:tmpl w:val="814268FE"/>
    <w:lvl w:ilvl="0">
      <w:start w:val="1"/>
      <w:numFmt w:val="decimal"/>
      <w:lvlText w:val="%1."/>
      <w:lvlJc w:val="left"/>
      <w:pPr>
        <w:tabs>
          <w:tab w:val="num" w:pos="587"/>
        </w:tabs>
        <w:ind w:left="587" w:hanging="360"/>
      </w:pPr>
      <w:rPr>
        <w:rFonts w:hint="default"/>
      </w:rPr>
    </w:lvl>
  </w:abstractNum>
  <w:abstractNum w:abstractNumId="24" w15:restartNumberingAfterBreak="0">
    <w:nsid w:val="54BD225F"/>
    <w:multiLevelType w:val="singleLevel"/>
    <w:tmpl w:val="87E843A8"/>
    <w:lvl w:ilvl="0">
      <w:start w:val="14"/>
      <w:numFmt w:val="decimal"/>
      <w:lvlText w:val="%1"/>
      <w:lvlJc w:val="left"/>
      <w:pPr>
        <w:tabs>
          <w:tab w:val="num" w:pos="530"/>
        </w:tabs>
        <w:ind w:left="530" w:hanging="360"/>
      </w:pPr>
      <w:rPr>
        <w:rFonts w:hint="default"/>
      </w:rPr>
    </w:lvl>
  </w:abstractNum>
  <w:abstractNum w:abstractNumId="25" w15:restartNumberingAfterBreak="0">
    <w:nsid w:val="59735A74"/>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5A9136EC"/>
    <w:multiLevelType w:val="singleLevel"/>
    <w:tmpl w:val="6070049E"/>
    <w:lvl w:ilvl="0">
      <w:numFmt w:val="none"/>
      <w:lvlText w:val=""/>
      <w:lvlJc w:val="left"/>
      <w:pPr>
        <w:tabs>
          <w:tab w:val="num" w:pos="360"/>
        </w:tabs>
      </w:pPr>
    </w:lvl>
  </w:abstractNum>
  <w:abstractNum w:abstractNumId="27" w15:restartNumberingAfterBreak="0">
    <w:nsid w:val="5EEE1616"/>
    <w:multiLevelType w:val="singleLevel"/>
    <w:tmpl w:val="041D000F"/>
    <w:lvl w:ilvl="0">
      <w:start w:val="1"/>
      <w:numFmt w:val="decimal"/>
      <w:lvlText w:val="%1."/>
      <w:lvlJc w:val="left"/>
      <w:pPr>
        <w:tabs>
          <w:tab w:val="num" w:pos="360"/>
        </w:tabs>
        <w:ind w:left="360" w:hanging="360"/>
      </w:pPr>
      <w:rPr>
        <w:rFonts w:hint="default"/>
      </w:rPr>
    </w:lvl>
  </w:abstractNum>
  <w:abstractNum w:abstractNumId="28" w15:restartNumberingAfterBreak="0">
    <w:nsid w:val="5FF61D4A"/>
    <w:multiLevelType w:val="singleLevel"/>
    <w:tmpl w:val="8EDAE62C"/>
    <w:lvl w:ilvl="0">
      <w:numFmt w:val="none"/>
      <w:lvlText w:val=""/>
      <w:lvlJc w:val="left"/>
      <w:pPr>
        <w:tabs>
          <w:tab w:val="num" w:pos="360"/>
        </w:tabs>
      </w:pPr>
    </w:lvl>
  </w:abstractNum>
  <w:abstractNum w:abstractNumId="29" w15:restartNumberingAfterBreak="0">
    <w:nsid w:val="62E411F9"/>
    <w:multiLevelType w:val="singleLevel"/>
    <w:tmpl w:val="3E1AB6FC"/>
    <w:lvl w:ilvl="0">
      <w:start w:val="18"/>
      <w:numFmt w:val="decimal"/>
      <w:lvlText w:val="%1"/>
      <w:lvlJc w:val="left"/>
      <w:pPr>
        <w:tabs>
          <w:tab w:val="num" w:pos="360"/>
        </w:tabs>
        <w:ind w:left="360" w:hanging="360"/>
      </w:pPr>
      <w:rPr>
        <w:rFonts w:hint="default"/>
      </w:rPr>
    </w:lvl>
  </w:abstractNum>
  <w:abstractNum w:abstractNumId="30" w15:restartNumberingAfterBreak="0">
    <w:nsid w:val="63EE7256"/>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31" w15:restartNumberingAfterBreak="0">
    <w:nsid w:val="67FC6D49"/>
    <w:multiLevelType w:val="singleLevel"/>
    <w:tmpl w:val="A4B6522C"/>
    <w:lvl w:ilvl="0">
      <w:numFmt w:val="none"/>
      <w:lvlText w:val=""/>
      <w:lvlJc w:val="left"/>
      <w:pPr>
        <w:tabs>
          <w:tab w:val="num" w:pos="360"/>
        </w:tabs>
      </w:pPr>
    </w:lvl>
  </w:abstractNum>
  <w:abstractNum w:abstractNumId="32" w15:restartNumberingAfterBreak="0">
    <w:nsid w:val="68C4695B"/>
    <w:multiLevelType w:val="singleLevel"/>
    <w:tmpl w:val="21DE91AE"/>
    <w:lvl w:ilvl="0">
      <w:start w:val="1"/>
      <w:numFmt w:val="decimal"/>
      <w:lvlText w:val="%1."/>
      <w:lvlJc w:val="left"/>
      <w:pPr>
        <w:tabs>
          <w:tab w:val="num" w:pos="530"/>
        </w:tabs>
        <w:ind w:left="530" w:hanging="360"/>
      </w:pPr>
      <w:rPr>
        <w:rFonts w:hint="default"/>
      </w:rPr>
    </w:lvl>
  </w:abstractNum>
  <w:abstractNum w:abstractNumId="33" w15:restartNumberingAfterBreak="0">
    <w:nsid w:val="6E935AD5"/>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70257CAB"/>
    <w:multiLevelType w:val="singleLevel"/>
    <w:tmpl w:val="F14465C4"/>
    <w:lvl w:ilvl="0">
      <w:start w:val="1"/>
      <w:numFmt w:val="decimal"/>
      <w:lvlText w:val="%1."/>
      <w:lvlJc w:val="left"/>
      <w:pPr>
        <w:tabs>
          <w:tab w:val="num" w:pos="587"/>
        </w:tabs>
        <w:ind w:left="587" w:hanging="360"/>
      </w:pPr>
      <w:rPr>
        <w:rFonts w:hint="default"/>
      </w:rPr>
    </w:lvl>
  </w:abstractNum>
  <w:abstractNum w:abstractNumId="35" w15:restartNumberingAfterBreak="0">
    <w:nsid w:val="794815B9"/>
    <w:multiLevelType w:val="singleLevel"/>
    <w:tmpl w:val="2B2821DA"/>
    <w:lvl w:ilvl="0">
      <w:numFmt w:val="none"/>
      <w:lvlText w:val=""/>
      <w:lvlJc w:val="left"/>
      <w:pPr>
        <w:tabs>
          <w:tab w:val="num" w:pos="360"/>
        </w:tabs>
      </w:pPr>
    </w:lvl>
  </w:abstractNum>
  <w:abstractNum w:abstractNumId="36" w15:restartNumberingAfterBreak="0">
    <w:nsid w:val="79487FE1"/>
    <w:multiLevelType w:val="singleLevel"/>
    <w:tmpl w:val="041D000F"/>
    <w:lvl w:ilvl="0">
      <w:start w:val="1"/>
      <w:numFmt w:val="decimal"/>
      <w:lvlText w:val="%1."/>
      <w:lvlJc w:val="left"/>
      <w:pPr>
        <w:tabs>
          <w:tab w:val="num" w:pos="360"/>
        </w:tabs>
        <w:ind w:left="360" w:hanging="360"/>
      </w:pPr>
      <w:rPr>
        <w:rFonts w:hint="default"/>
      </w:rPr>
    </w:lvl>
  </w:abstractNum>
  <w:abstractNum w:abstractNumId="37" w15:restartNumberingAfterBreak="0">
    <w:nsid w:val="7A770B33"/>
    <w:multiLevelType w:val="singleLevel"/>
    <w:tmpl w:val="041D000F"/>
    <w:lvl w:ilvl="0">
      <w:start w:val="1"/>
      <w:numFmt w:val="decimal"/>
      <w:lvlText w:val="%1."/>
      <w:lvlJc w:val="left"/>
      <w:pPr>
        <w:tabs>
          <w:tab w:val="num" w:pos="360"/>
        </w:tabs>
        <w:ind w:left="360" w:hanging="360"/>
      </w:pPr>
      <w:rPr>
        <w:rFonts w:hint="default"/>
      </w:rPr>
    </w:lvl>
  </w:abstractNum>
  <w:num w:numId="1" w16cid:durableId="457994727">
    <w:abstractNumId w:val="6"/>
  </w:num>
  <w:num w:numId="2" w16cid:durableId="1968509042">
    <w:abstractNumId w:val="0"/>
  </w:num>
  <w:num w:numId="3" w16cid:durableId="520631088">
    <w:abstractNumId w:val="12"/>
  </w:num>
  <w:num w:numId="4" w16cid:durableId="2146773110">
    <w:abstractNumId w:val="12"/>
  </w:num>
  <w:num w:numId="5" w16cid:durableId="1579827110">
    <w:abstractNumId w:val="26"/>
  </w:num>
  <w:num w:numId="6" w16cid:durableId="2102754771">
    <w:abstractNumId w:val="26"/>
  </w:num>
  <w:num w:numId="7" w16cid:durableId="1856534720">
    <w:abstractNumId w:val="22"/>
  </w:num>
  <w:num w:numId="8" w16cid:durableId="986477986">
    <w:abstractNumId w:val="22"/>
  </w:num>
  <w:num w:numId="9" w16cid:durableId="458764246">
    <w:abstractNumId w:val="9"/>
  </w:num>
  <w:num w:numId="10" w16cid:durableId="1617565084">
    <w:abstractNumId w:val="9"/>
  </w:num>
  <w:num w:numId="11" w16cid:durableId="10797947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32663054">
    <w:abstractNumId w:val="35"/>
  </w:num>
  <w:num w:numId="13" w16cid:durableId="1631399502">
    <w:abstractNumId w:val="35"/>
  </w:num>
  <w:num w:numId="14" w16cid:durableId="493381480">
    <w:abstractNumId w:val="5"/>
  </w:num>
  <w:num w:numId="15" w16cid:durableId="1511335785">
    <w:abstractNumId w:val="5"/>
  </w:num>
  <w:num w:numId="16" w16cid:durableId="779494103">
    <w:abstractNumId w:val="15"/>
  </w:num>
  <w:num w:numId="17" w16cid:durableId="1521895794">
    <w:abstractNumId w:val="15"/>
  </w:num>
  <w:num w:numId="18" w16cid:durableId="1854802947">
    <w:abstractNumId w:val="21"/>
  </w:num>
  <w:num w:numId="19" w16cid:durableId="2105607936">
    <w:abstractNumId w:val="21"/>
  </w:num>
  <w:num w:numId="20" w16cid:durableId="1301575719">
    <w:abstractNumId w:val="13"/>
  </w:num>
  <w:num w:numId="21" w16cid:durableId="1360399760">
    <w:abstractNumId w:val="13"/>
  </w:num>
  <w:num w:numId="22" w16cid:durableId="4405458">
    <w:abstractNumId w:val="14"/>
  </w:num>
  <w:num w:numId="23" w16cid:durableId="280383752">
    <w:abstractNumId w:val="14"/>
  </w:num>
  <w:num w:numId="24" w16cid:durableId="1802069432">
    <w:abstractNumId w:val="28"/>
  </w:num>
  <w:num w:numId="25" w16cid:durableId="476652850">
    <w:abstractNumId w:val="28"/>
  </w:num>
  <w:num w:numId="26" w16cid:durableId="884952782">
    <w:abstractNumId w:val="31"/>
  </w:num>
  <w:num w:numId="27" w16cid:durableId="190077040">
    <w:abstractNumId w:val="31"/>
  </w:num>
  <w:num w:numId="28" w16cid:durableId="2084981853">
    <w:abstractNumId w:val="2"/>
  </w:num>
  <w:num w:numId="29" w16cid:durableId="1458179344">
    <w:abstractNumId w:val="34"/>
  </w:num>
  <w:num w:numId="30" w16cid:durableId="1284574869">
    <w:abstractNumId w:val="23"/>
  </w:num>
  <w:num w:numId="31" w16cid:durableId="729773427">
    <w:abstractNumId w:val="11"/>
  </w:num>
  <w:num w:numId="32" w16cid:durableId="303200608">
    <w:abstractNumId w:val="3"/>
  </w:num>
  <w:num w:numId="33" w16cid:durableId="908659748">
    <w:abstractNumId w:val="18"/>
  </w:num>
  <w:num w:numId="34" w16cid:durableId="91976439">
    <w:abstractNumId w:val="19"/>
  </w:num>
  <w:num w:numId="35" w16cid:durableId="958923234">
    <w:abstractNumId w:val="32"/>
  </w:num>
  <w:num w:numId="36" w16cid:durableId="1737359560">
    <w:abstractNumId w:val="24"/>
  </w:num>
  <w:num w:numId="37" w16cid:durableId="734549433">
    <w:abstractNumId w:val="10"/>
  </w:num>
  <w:num w:numId="38" w16cid:durableId="1362169352">
    <w:abstractNumId w:val="25"/>
  </w:num>
  <w:num w:numId="39" w16cid:durableId="176434370">
    <w:abstractNumId w:val="27"/>
  </w:num>
  <w:num w:numId="40" w16cid:durableId="1034231727">
    <w:abstractNumId w:val="37"/>
  </w:num>
  <w:num w:numId="41" w16cid:durableId="1021316999">
    <w:abstractNumId w:val="30"/>
  </w:num>
  <w:num w:numId="42" w16cid:durableId="1858274224">
    <w:abstractNumId w:val="7"/>
  </w:num>
  <w:num w:numId="43" w16cid:durableId="616911851">
    <w:abstractNumId w:val="4"/>
  </w:num>
  <w:num w:numId="44" w16cid:durableId="931549888">
    <w:abstractNumId w:val="20"/>
  </w:num>
  <w:num w:numId="45" w16cid:durableId="1161311713">
    <w:abstractNumId w:val="8"/>
  </w:num>
  <w:num w:numId="46" w16cid:durableId="666640376">
    <w:abstractNumId w:val="33"/>
  </w:num>
  <w:num w:numId="47" w16cid:durableId="701787705">
    <w:abstractNumId w:val="36"/>
  </w:num>
  <w:num w:numId="48" w16cid:durableId="1433210203">
    <w:abstractNumId w:val="17"/>
  </w:num>
  <w:num w:numId="49" w16cid:durableId="370808490">
    <w:abstractNumId w:val="29"/>
  </w:num>
  <w:num w:numId="50" w16cid:durableId="543172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647E64"/>
    <w:rsid w:val="005A717E"/>
    <w:rsid w:val="00647E64"/>
    <w:rsid w:val="00C54D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0F2211-3C32-475E-A730-BE0C8B86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Proprubrik">
    <w:name w:val="Prop. rubrik"/>
    <w:basedOn w:val="Proputanindrag"/>
    <w:next w:val="Proputanindrag"/>
    <w:pPr>
      <w:spacing w:before="80" w:after="240"/>
      <w:jc w:val="left"/>
    </w:pPr>
    <w:rPr>
      <w:sz w:val="34"/>
    </w:rPr>
  </w:style>
  <w:style w:type="paragraph" w:customStyle="1" w:styleId="Innehllsfrteckning">
    <w:name w:val="Innehållsförteckning"/>
    <w:basedOn w:val="Proputanindrag"/>
    <w:next w:val="Proputanindrag"/>
    <w:pPr>
      <w:spacing w:after="240"/>
      <w:jc w:val="left"/>
    </w:pPr>
    <w:rPr>
      <w:sz w:val="34"/>
    </w:rPr>
  </w:style>
  <w:style w:type="paragraph" w:customStyle="1" w:styleId="Proputanindrag0">
    <w:name w:val="Prop utan indrag"/>
    <w:basedOn w:val="Normal"/>
    <w:next w:val="Normal"/>
    <w:pPr>
      <w:tabs>
        <w:tab w:val="left" w:pos="2835"/>
      </w:tabs>
      <w:spacing w:before="0" w:line="240" w:lineRule="auto"/>
    </w:pPr>
    <w:rPr>
      <w:sz w:val="25"/>
    </w:r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pPr>
      <w:spacing w:before="0" w:line="240" w:lineRule="auto"/>
      <w:jc w:val="left"/>
    </w:pPr>
    <w:rPr>
      <w:sz w:val="48"/>
    </w:rPr>
  </w:style>
  <w:style w:type="paragraph" w:customStyle="1" w:styleId="Propnamnunderskrift1">
    <w:name w:val="Prop. namnunderskrift 1"/>
    <w:basedOn w:val="Normal"/>
    <w:pPr>
      <w:tabs>
        <w:tab w:val="left" w:pos="2693"/>
      </w:tabs>
      <w:spacing w:before="600" w:after="360" w:line="240" w:lineRule="auto"/>
      <w:ind w:left="108"/>
      <w:jc w:val="left"/>
    </w:pPr>
    <w:rPr>
      <w:i/>
      <w:sz w:val="25"/>
    </w:rPr>
  </w:style>
  <w:style w:type="paragraph" w:customStyle="1" w:styleId="Propnamnunderskrift2">
    <w:name w:val="Prop. namnunderskrift 2"/>
    <w:basedOn w:val="Normal"/>
    <w:pPr>
      <w:tabs>
        <w:tab w:val="left" w:pos="2693"/>
        <w:tab w:val="left" w:pos="7474"/>
      </w:tabs>
      <w:spacing w:before="0" w:line="240" w:lineRule="auto"/>
      <w:ind w:left="108" w:right="-2268"/>
      <w:jc w:val="left"/>
    </w:pPr>
    <w:rPr>
      <w:i/>
      <w:sz w:val="25"/>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pPr>
      <w:spacing w:before="0" w:line="240" w:lineRule="auto"/>
      <w:jc w:val="left"/>
    </w:pPr>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styleId="Beskrivning">
    <w:name w:val="caption"/>
    <w:basedOn w:val="Normal"/>
    <w:next w:val="Normal"/>
    <w:qFormat/>
    <w:rPr>
      <w:b/>
    </w:rPr>
  </w:style>
  <w:style w:type="paragraph" w:customStyle="1" w:styleId="lag">
    <w:name w:val="la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11423</Words>
  <Characters>66026</Characters>
  <Application>Microsoft Office Word</Application>
  <DocSecurity>4</DocSecurity>
  <Lines>2000</Lines>
  <Paragraphs>704</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Konstitutionsutskottets betänkande</vt:lpstr>
      <vt:lpstr>Sammanfattning</vt:lpstr>
      <vt:lpstr>Innehållsförteckning</vt:lpstr>
      <vt:lpstr>Utskottets förslag till riksdagsbeslut</vt:lpstr>
      <vt:lpstr>1. Koncessionsavgiften</vt:lpstr>
      <vt:lpstr>2. De vilande lagförslagen i övrigt </vt:lpstr>
      <vt:lpstr>3. En nationell fri radio på kommersiell grund</vt:lpstr>
      <vt:lpstr>4. Reklamtider</vt:lpstr>
      <vt:lpstr>5. Reglering av formerna för programföretags verksamhet m.m.</vt:lpstr>
      <vt:lpstr>6. Den s.k. stopplagen</vt:lpstr>
      <vt:lpstr>7. Fördelning av tillstånd att analogt sända lokalradio </vt:lpstr>
      <vt:lpstr>Stockholm den 8 maj 2001 </vt:lpstr>
      <vt:lpstr>Redogörelse för ärendet</vt:lpstr>
      <vt:lpstr>    Ärendet och dess beredning</vt:lpstr>
      <vt:lpstr>Utskottets överväganden</vt:lpstr>
      <vt:lpstr>    Koncessionsavgiften</vt:lpstr>
      <vt:lpstr>Utskottets förslag i korthet</vt:lpstr>
      <vt:lpstr>    De vilande lagförslagen i övrigt</vt:lpstr>
      <vt:lpstr>Utskottets förslag i korthet</vt:lpstr>
      <vt:lpstr>    En nationell fri radio på kommersiell grund</vt:lpstr>
      <vt:lpstr>Utskottets förslag i korthet</vt:lpstr>
      <vt:lpstr>Motionen</vt:lpstr>
      <vt:lpstr>    Reklamtider </vt:lpstr>
      <vt:lpstr>Utskottets förslag i korthet</vt:lpstr>
      <vt:lpstr>    Reglering av formerna för programföretags verksamhet, m.m.</vt:lpstr>
      <vt:lpstr>Utskottets förslag i korthet</vt:lpstr>
      <vt:lpstr>    Den s.k. stopplagen</vt:lpstr>
      <vt:lpstr>Utskottets förslag i korthet</vt:lpstr>
      <vt:lpstr>    Fördelning av tillstånd att analogt sända lokalradio </vt:lpstr>
      <vt:lpstr>Utskottets förslag i korthet</vt:lpstr>
      <vt:lpstr>Reservationer</vt:lpstr>
      <vt:lpstr>        1. Koncessionsavgiften (punkt 1) (m, fp)</vt:lpstr>
      <vt:lpstr>        2. Koncessionsavgiften (punkt 1) (kd)</vt:lpstr>
      <vt:lpstr>        3. De vilande lagförslagen i övrigt (punkt 2) (m, fp)</vt:lpstr>
      <vt:lpstr>        4. En nationell fri radio på kommersiell grund (punkt 3) (m, kd, fp)</vt:lpstr>
      <vt:lpstr>        5. Reklamtider (punkt 4) (kd)</vt:lpstr>
      <vt:lpstr>        6. Regleringen av formerna för programföretags verksamhet, m.m. (punkt 5) (m, fp</vt:lpstr>
      <vt:lpstr>        7. Fördelning av tillstånd att analogt sända lokalradio (punkt 7) (c)</vt:lpstr>
      <vt:lpstr>Bilaga 1</vt:lpstr>
      <vt:lpstr>Förteckning över behandlade förslag</vt:lpstr>
      <vt:lpstr>    Propositionen</vt:lpstr>
      <vt:lpstr>    Motioner från allmänna motionstiden</vt:lpstr>
      <vt:lpstr>BILAGA 2</vt:lpstr>
      <vt:lpstr>Lagförslag</vt:lpstr>
      <vt:lpstr>    1. Förslag till lag om ändring i förfogandelagen (1978:262)</vt:lpstr>
      <vt:lpstr>Denna lag träder i kraft den 1 juli 2001.</vt:lpstr>
      <vt:lpstr>    2. Förslag till lag om ändring i lagen (1991:1559) med föreskrifter på tryckfri</vt:lpstr>
      <vt:lpstr>    3. Förslag till lag om ändring i lagen (1992:72) om koncessionsavgift på televi</vt:lpstr>
      <vt:lpstr>Lag om koncessionsavgift på televisionens och radions område</vt:lpstr>
      <vt:lpstr>    4. Förslag till lag om ändring i lotterilagen (1994:1000)</vt:lpstr>
      <vt:lpstr>Denna lag träder i kraft den 1 juli 2001.</vt:lpstr>
      <vt:lpstr>    </vt:lpstr>
      <vt:lpstr>    5. Förslag till lag om ändring i marknadsföringslagen (1995:450)</vt:lpstr>
      <vt:lpstr>Denna lag träder i kraft den 1 juli 2001.</vt:lpstr>
      <vt:lpstr>    6. Förslag till lag om ändring i radio- och TV-lagen (1996:844)</vt:lpstr>
    </vt:vector>
  </TitlesOfParts>
  <Company>Riksdagen</Company>
  <LinksUpToDate>false</LinksUpToDate>
  <CharactersWithSpaces>76745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2001-05-15T08:16:00Z</cp:lastPrinted>
  <dcterms:created xsi:type="dcterms:W3CDTF">2025-12-15T22:59:00Z</dcterms:created>
  <dcterms:modified xsi:type="dcterms:W3CDTF">2025-12-15T22:59:00Z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