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7BB419AC946F18547044CA91ACCC7"/>
        </w:placeholder>
        <w15:appearance w15:val="hidden"/>
        <w:text/>
      </w:sdtPr>
      <w:sdtEndPr/>
      <w:sdtContent>
        <w:p w:rsidRPr="009B062B" w:rsidR="00AF30DD" w:rsidP="00DA28CE" w:rsidRDefault="00AF30DD" w14:paraId="148D0134" w14:textId="77777777">
          <w:pPr>
            <w:pStyle w:val="Rubrik1"/>
            <w:spacing w:after="300"/>
          </w:pPr>
          <w:r w:rsidRPr="009B062B">
            <w:t>Förslag till riksdagsbeslut</w:t>
          </w:r>
        </w:p>
      </w:sdtContent>
    </w:sdt>
    <w:sdt>
      <w:sdtPr>
        <w:alias w:val="Yrkande 1"/>
        <w:tag w:val="1e4caf49-d02f-4db4-8539-1ed1799a2ee0"/>
        <w:id w:val="-20939278"/>
        <w:lock w:val="sdtLocked"/>
      </w:sdtPr>
      <w:sdtEndPr/>
      <w:sdtContent>
        <w:p w:rsidR="004C5CA5" w:rsidRDefault="008F0398" w14:paraId="148D0135" w14:textId="4E267B38">
          <w:pPr>
            <w:pStyle w:val="Frslagstext"/>
          </w:pPr>
          <w:r>
            <w:t>Riksdagen avslår proposition 2017/18:158.</w:t>
          </w:r>
        </w:p>
      </w:sdtContent>
    </w:sdt>
    <w:sdt>
      <w:sdtPr>
        <w:alias w:val="Yrkande 2"/>
        <w:tag w:val="2d90092a-cb28-4e0e-a2a8-a82f528ca727"/>
        <w:id w:val="145481136"/>
        <w:lock w:val="sdtLocked"/>
      </w:sdtPr>
      <w:sdtEndPr/>
      <w:sdtContent>
        <w:p w:rsidR="004C5CA5" w:rsidRDefault="008F0398" w14:paraId="148D0136" w14:textId="3019FC4D">
          <w:pPr>
            <w:pStyle w:val="Frslagstext"/>
          </w:pPr>
          <w:r>
            <w:t>Riksdagen ställer sig bakom det som anförs i motionen om att regeringen ska återkomma till riksdagen med förslag som innebär att även offentligt drivna välfärdsverksamheter ska vara föremål för en likvärdig ledningsprövning som den som föreslås i proposition 2017/18:158 och tillkännager detta för regeringen.</w:t>
          </w:r>
        </w:p>
      </w:sdtContent>
    </w:sdt>
    <w:sdt>
      <w:sdtPr>
        <w:alias w:val="Yrkande 3"/>
        <w:tag w:val="56193e67-3ef6-4d0e-bbab-d35d4ca76c98"/>
        <w:id w:val="52745976"/>
        <w:lock w:val="sdtLocked"/>
      </w:sdtPr>
      <w:sdtEndPr/>
      <w:sdtContent>
        <w:p w:rsidR="004C5CA5" w:rsidRDefault="008F0398" w14:paraId="148D0137" w14:textId="77777777">
          <w:pPr>
            <w:pStyle w:val="Frslagstext"/>
          </w:pPr>
          <w:r>
            <w:t>Riksdagen ställer sig bakom det som anförs i motionen om att regeringen ska återkomma till riksdagen med förslag som säkerställer att tillståndskrav inte medför hinder för nya aktörer att etablera sig inom välfärden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083DC4FB66D4C80B32A6EE1F534CE72"/>
        </w:placeholder>
        <w15:appearance w15:val="hidden"/>
        <w:text/>
      </w:sdtPr>
      <w:sdtEndPr>
        <w:rPr>
          <w14:numSpacing w14:val="default"/>
        </w:rPr>
      </w:sdtEndPr>
      <w:sdtContent>
        <w:p w:rsidRPr="009B062B" w:rsidR="006D79C9" w:rsidP="00333E95" w:rsidRDefault="006D79C9" w14:paraId="148D0138" w14:textId="77777777">
          <w:pPr>
            <w:pStyle w:val="Rubrik1"/>
          </w:pPr>
          <w:r>
            <w:t>Motivering</w:t>
          </w:r>
        </w:p>
      </w:sdtContent>
    </w:sdt>
    <w:p w:rsidRPr="001B3805" w:rsidR="00422B9E" w:rsidP="001B3805" w:rsidRDefault="007A43D2" w14:paraId="148D0139" w14:textId="69324C7E">
      <w:pPr>
        <w:pStyle w:val="Normalutanindragellerluft"/>
      </w:pPr>
      <w:r w:rsidRPr="001B3805">
        <w:t>Centerpartiet vill öka människors självbestämmande i välfärden. Endast så kan makten flyttas från politiker till elever, patienter, brukare och anhöriga. Den rödgröna regeringens planer på att avskaffa valfrihetsreformer och försvåra för privata utförare i välfärden skulle innebära att klockan vrids tillbaka till en tid då människor saknade möjligheter att påverka sin skola, vård och omsorg. Centerpartiets övertygelse är i</w:t>
      </w:r>
      <w:r w:rsidR="001B3805">
        <w:t xml:space="preserve"> </w:t>
      </w:r>
      <w:r w:rsidRPr="001B3805">
        <w:t>stället att människor måste få mer – inte mindre – att säga till om när det gäller välfärdens utformning.</w:t>
      </w:r>
      <w:r w:rsidRPr="001B3805" w:rsidR="00323959">
        <w:t xml:space="preserve"> Vården och omsorgen ska hålla hög kvalitet och finnas tillgänglig för alla i hela landet. För Centerpartiet är det viktigt att alla människor </w:t>
      </w:r>
      <w:r w:rsidR="001B3805">
        <w:t>–</w:t>
      </w:r>
      <w:r w:rsidRPr="001B3805" w:rsidR="00323959">
        <w:t xml:space="preserve"> oavsett ålder, kön eller bostadsort – har rätt till en nära och tillgänglig v</w:t>
      </w:r>
      <w:r w:rsidRPr="001B3805" w:rsidR="00FD2EE5">
        <w:t>älfärd</w:t>
      </w:r>
      <w:r w:rsidRPr="001B3805" w:rsidR="00323959">
        <w:t>.</w:t>
      </w:r>
    </w:p>
    <w:p w:rsidRPr="001B3805" w:rsidR="006B24B4" w:rsidP="001B3805" w:rsidRDefault="006B24B4" w14:paraId="148D013B" w14:textId="77777777">
      <w:pPr>
        <w:pStyle w:val="Rubrik2"/>
      </w:pPr>
      <w:r w:rsidRPr="001B3805">
        <w:t>Värna val</w:t>
      </w:r>
      <w:bookmarkStart w:name="_GoBack" w:id="1"/>
      <w:bookmarkEnd w:id="1"/>
      <w:r w:rsidRPr="001B3805">
        <w:t>friheten</w:t>
      </w:r>
    </w:p>
    <w:p w:rsidRPr="001B3805" w:rsidR="007A43D2" w:rsidP="001B3805" w:rsidRDefault="007A43D2" w14:paraId="148D013C" w14:textId="06B3C50B">
      <w:pPr>
        <w:pStyle w:val="Normalutanindragellerluft"/>
      </w:pPr>
      <w:r w:rsidRPr="001B3805">
        <w:t>En mångfald av aktörer är en förutsättning för valfrihet. En tillgänglig välfärd av bra kvalitet är en viktig grundpelare för den sammanhållning vi har i Sverige. Därför måste skola, vård och omsorg värnas och utvecklas.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 välja, och välja bort, värnas.</w:t>
      </w:r>
    </w:p>
    <w:p w:rsidRPr="001B3805" w:rsidR="006B24B4" w:rsidP="001B3805" w:rsidRDefault="006B24B4" w14:paraId="148D013E" w14:textId="77777777">
      <w:pPr>
        <w:pStyle w:val="Rubrik2"/>
      </w:pPr>
      <w:r w:rsidRPr="001B3805">
        <w:t>Välfärd med tydligare krav på kvalitet</w:t>
      </w:r>
    </w:p>
    <w:p w:rsidRPr="001B3805" w:rsidR="007A43D2" w:rsidP="001B3805" w:rsidRDefault="00323959" w14:paraId="148D013F" w14:textId="5F660BA3">
      <w:pPr>
        <w:pStyle w:val="Normalutanindragellerluft"/>
      </w:pPr>
      <w:r w:rsidRPr="001B3805">
        <w:t>D</w:t>
      </w:r>
      <w:r w:rsidRPr="001B3805" w:rsidR="007A43D2">
        <w:t xml:space="preserve">en svenska välfärden </w:t>
      </w:r>
      <w:r w:rsidRPr="001B3805">
        <w:t xml:space="preserve">fördelas </w:t>
      </w:r>
      <w:r w:rsidRPr="001B3805" w:rsidR="007A43D2">
        <w:t xml:space="preserve">inte alltid </w:t>
      </w:r>
      <w:r w:rsidRPr="001B3805">
        <w:t xml:space="preserve">jämlikt och </w:t>
      </w:r>
      <w:r w:rsidR="001B3805">
        <w:t xml:space="preserve">kvaliteten brister </w:t>
      </w:r>
      <w:r w:rsidRPr="001B3805">
        <w:t xml:space="preserve">i vissa fall </w:t>
      </w:r>
      <w:r w:rsidRPr="001B3805" w:rsidR="007A43D2">
        <w:t xml:space="preserve">hos både offentliga och fristående verksamheter. För att säkerställa en jämlik välfärd av hög kvalitet </w:t>
      </w:r>
      <w:r w:rsidRPr="001B3805">
        <w:t>är det därför viktigt</w:t>
      </w:r>
      <w:r w:rsidRPr="001B3805" w:rsidR="007A43D2">
        <w:t xml:space="preserve">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Regeringen väljer i stället att</w:t>
      </w:r>
      <w:r w:rsidRPr="001B3805" w:rsidR="00FD2EE5">
        <w:t xml:space="preserve"> </w:t>
      </w:r>
      <w:r w:rsidR="001B3805">
        <w:t>–</w:t>
      </w:r>
      <w:r w:rsidRPr="001B3805" w:rsidR="00FD2EE5">
        <w:t xml:space="preserve"> </w:t>
      </w:r>
      <w:r w:rsidRPr="001B3805" w:rsidR="007A43D2">
        <w:t>trots massiv kritik från remissinstanserna, inte minst kommunerna</w:t>
      </w:r>
      <w:r w:rsidRPr="001B3805" w:rsidR="00FD2EE5">
        <w:t xml:space="preserve"> </w:t>
      </w:r>
      <w:r w:rsidR="001B3805">
        <w:t>–</w:t>
      </w:r>
      <w:r w:rsidRPr="001B3805" w:rsidR="007A43D2">
        <w:t xml:space="preserve"> föreslå vad som i praktiken blir ett vinststopp för de företag som erbjuder sina tjänster i välfärdssektorn. Det riskerar, om förslaget genomförs, att skapa stor osäker</w:t>
      </w:r>
      <w:r w:rsidR="001B3805">
        <w:t>het när skolor tvingas lägga ned</w:t>
      </w:r>
      <w:r w:rsidRPr="001B3805" w:rsidR="007A43D2">
        <w:t xml:space="preserve"> och ett stort antal mindre företag i exempelvis hemtjänsten inte längre kan verka. Förlorare blir de hundratusentals </w:t>
      </w:r>
      <w:r w:rsidRPr="001B3805" w:rsidR="00FD2EE5">
        <w:t>elever och brukare s</w:t>
      </w:r>
      <w:r w:rsidRPr="001B3805" w:rsidR="007A43D2">
        <w:t xml:space="preserve">om i dag har valt </w:t>
      </w:r>
      <w:r w:rsidRPr="001B3805" w:rsidR="00FD2EE5">
        <w:t>exempelvis en fristående skola eller privat hemtjänst</w:t>
      </w:r>
      <w:r w:rsidRPr="001B3805" w:rsidR="007A43D2">
        <w:t xml:space="preserve">. </w:t>
      </w:r>
      <w:r w:rsidRPr="001B3805">
        <w:t>Regeringen har fel utgångspunkt.</w:t>
      </w:r>
      <w:r w:rsidRPr="001B3805" w:rsidR="007A43D2">
        <w:t xml:space="preserve"> Utgångspunkten bör vara hur vi på bästa sätt kan säkerställa både kvalitet, trygghet, effektivitet, innovation, valmöjligheter och öppenhet på ett sätt som gagnar elever, föräldrar, patienter, brukare och anhöriga i alla välfärdens verksamheter.</w:t>
      </w:r>
    </w:p>
    <w:p w:rsidR="007A43D2" w:rsidP="00422B9E" w:rsidRDefault="007A43D2" w14:paraId="148D0141" w14:textId="77777777">
      <w:r w:rsidRPr="007A43D2">
        <w:t>All kommunal och fristående välfärdsverksamhet ska kräva tillstånd och styras med tydliga kvalitetskrav och sanktionsmöjligheter. Verksamheter som inte klarar kvalitetskraven ska snabbt vändas eller stängas ned.</w:t>
      </w:r>
    </w:p>
    <w:p w:rsidR="006B24B4" w:rsidP="00422B9E" w:rsidRDefault="006B24B4" w14:paraId="148D0142" w14:textId="35F9F682">
      <w:r w:rsidRPr="006B24B4">
        <w:t xml:space="preserve">När </w:t>
      </w:r>
      <w:r>
        <w:t>Centerpartiet och Alliansen bildade regering 2016</w:t>
      </w:r>
      <w:r w:rsidRPr="006B24B4">
        <w:t xml:space="preserve"> saknades i hög utsträckning statliga system för att följa upp och säkerställa god kvalitet i verksamheterna. </w:t>
      </w:r>
      <w:r>
        <w:t>Av bl</w:t>
      </w:r>
      <w:r w:rsidR="001B3805">
        <w:t>.a.</w:t>
      </w:r>
      <w:r>
        <w:t xml:space="preserve"> dessa skäl inrättade</w:t>
      </w:r>
      <w:r w:rsidR="00FD2EE5">
        <w:t>s</w:t>
      </w:r>
      <w:r>
        <w:t xml:space="preserve"> </w:t>
      </w:r>
      <w:r w:rsidRPr="006B24B4">
        <w:t xml:space="preserve">Skolinspektionen och Inspektionen för vård och omsorg. Parallellt </w:t>
      </w:r>
      <w:r w:rsidR="00FD2EE5">
        <w:t xml:space="preserve">med detta </w:t>
      </w:r>
      <w:r w:rsidRPr="006B24B4">
        <w:t xml:space="preserve">arbetade </w:t>
      </w:r>
      <w:r w:rsidR="00FD2EE5">
        <w:t>Alliansen</w:t>
      </w:r>
      <w:r w:rsidR="00952F0D">
        <w:t xml:space="preserve"> löpande med att stärka</w:t>
      </w:r>
      <w:r w:rsidRPr="006B24B4">
        <w:t xml:space="preserve"> lagstiftningen på flera områden. </w:t>
      </w:r>
      <w:r>
        <w:t>Ä</w:t>
      </w:r>
      <w:r w:rsidRPr="006B24B4">
        <w:t>gar- och ledningspr</w:t>
      </w:r>
      <w:r w:rsidR="00952F0D">
        <w:t>övning identifierades redan av F</w:t>
      </w:r>
      <w:r w:rsidRPr="006B24B4">
        <w:t xml:space="preserve">riskolekommittén som lämnade sitt betänkande 2013. </w:t>
      </w:r>
      <w:r>
        <w:t>I grunden råder bred samsyn i riksdagen kring behovet av att stärka kvalitetskraven och uppföljnin</w:t>
      </w:r>
      <w:r w:rsidR="00952F0D">
        <w:t>gen</w:t>
      </w:r>
      <w:r>
        <w:t xml:space="preserve">. Regeringen väljer dock i denna proposition att ställa olika krav på fristående och offentliga aktörer i välfärden. Detta kan inte Centerpartiet acceptera. Regeringens skäl för att undanta kommunal verksamhet från ledningsprövning saknar grund. </w:t>
      </w:r>
    </w:p>
    <w:p w:rsidRPr="00952F0D" w:rsidR="006B24B4" w:rsidP="00952F0D" w:rsidRDefault="006B24B4" w14:paraId="148D0144" w14:textId="77777777">
      <w:pPr>
        <w:pStyle w:val="Rubrik2"/>
      </w:pPr>
      <w:r w:rsidRPr="00952F0D">
        <w:t>Stäng inte ute nya aktörer</w:t>
      </w:r>
    </w:p>
    <w:p w:rsidRPr="00952F0D" w:rsidR="00063CC5" w:rsidP="00952F0D" w:rsidRDefault="00063CC5" w14:paraId="148D0145" w14:textId="10E6B600">
      <w:pPr>
        <w:pStyle w:val="Normalutanindragellerluft"/>
      </w:pPr>
      <w:r w:rsidRPr="00952F0D">
        <w:t>I början av 2017 fattade riksdagen beslut om proposition 2016/17:59, med innebörden att en tillståndsplikt införts för att be</w:t>
      </w:r>
      <w:r w:rsidR="00952F0D">
        <w:t>driva privat verksamhet enligt s</w:t>
      </w:r>
      <w:r w:rsidRPr="00952F0D">
        <w:t xml:space="preserve">ocialtjänstlagen, </w:t>
      </w:r>
      <w:r w:rsidR="00952F0D">
        <w:t>t.ex.</w:t>
      </w:r>
      <w:r w:rsidRPr="00952F0D">
        <w:t xml:space="preserve"> HVB, stödboende eller boende för </w:t>
      </w:r>
      <w:r w:rsidRPr="00952F0D" w:rsidR="00FD2EE5">
        <w:t xml:space="preserve">personer med </w:t>
      </w:r>
      <w:r w:rsidRPr="00952F0D">
        <w:t>funktion</w:t>
      </w:r>
      <w:r w:rsidRPr="00952F0D" w:rsidR="00FD2EE5">
        <w:t>snedsättning</w:t>
      </w:r>
      <w:r w:rsidRPr="00952F0D">
        <w:t xml:space="preserve">. Riksdagen var vid beslutet tydlig </w:t>
      </w:r>
      <w:r w:rsidRPr="00952F0D">
        <w:lastRenderedPageBreak/>
        <w:t>med att det borde ställas samma krav på verksamheter som drivs av kommunerna själva. Riksdagen krävde följaktligen att regeringen skulle återkomma med förslag på sådan lagstiftning</w:t>
      </w:r>
      <w:r w:rsidRPr="00952F0D" w:rsidR="00FD2EE5">
        <w:t xml:space="preserve">. </w:t>
      </w:r>
      <w:r w:rsidRPr="00952F0D" w:rsidR="00533609">
        <w:t xml:space="preserve">Detta har dock inte skett. </w:t>
      </w:r>
      <w:r w:rsidRPr="00952F0D" w:rsidR="00FD2EE5">
        <w:t xml:space="preserve"> </w:t>
      </w:r>
      <w:r w:rsidRPr="00952F0D">
        <w:t xml:space="preserve"> </w:t>
      </w:r>
    </w:p>
    <w:p w:rsidRPr="000D6B6B" w:rsidR="006B24B4" w:rsidP="000D6B6B" w:rsidRDefault="00063CC5" w14:paraId="148D0146" w14:textId="2B808D9D">
      <w:pPr>
        <w:rPr>
          <w:b/>
        </w:rPr>
      </w:pPr>
      <w:r>
        <w:t xml:space="preserve">Vi kan konstatera att den införda tillståndsplikten medfört </w:t>
      </w:r>
      <w:r w:rsidR="00FD2EE5">
        <w:t xml:space="preserve">omfattande </w:t>
      </w:r>
      <w:r>
        <w:t xml:space="preserve">konsekvenser. </w:t>
      </w:r>
      <w:r w:rsidRPr="00063CC5">
        <w:t xml:space="preserve">Enligt SKL berörs 350 verksamheter i runt 115 kommuner av de redan beslutade reglerna om tillståndsplikt. Fram till sista februari </w:t>
      </w:r>
      <w:r>
        <w:t xml:space="preserve">2018 </w:t>
      </w:r>
      <w:r w:rsidRPr="00063CC5">
        <w:t xml:space="preserve">hade dock </w:t>
      </w:r>
      <w:r>
        <w:t>enbart</w:t>
      </w:r>
      <w:r w:rsidRPr="00063CC5">
        <w:t xml:space="preserve"> 113 tillståndsansökningar kommit in till </w:t>
      </w:r>
      <w:r>
        <w:t>Inspektionen för vård och omsorg (IVO)</w:t>
      </w:r>
      <w:r w:rsidRPr="00063CC5">
        <w:t>. 40 procent av dessa hade få</w:t>
      </w:r>
      <w:r w:rsidR="00952F0D">
        <w:t>tt avslag, på grund av antingen</w:t>
      </w:r>
      <w:r w:rsidRPr="00063CC5">
        <w:t xml:space="preserve"> ”ekonomisk misskötsamhet” eller att </w:t>
      </w:r>
      <w:r w:rsidR="000D6B6B">
        <w:t>IVO</w:t>
      </w:r>
      <w:r w:rsidRPr="00063CC5">
        <w:t xml:space="preserve"> bedömt att verksamheterna brister i bemanning. Samtidigt ligger handläggningstiderna hos </w:t>
      </w:r>
      <w:r w:rsidR="000D6B6B">
        <w:t>IVO</w:t>
      </w:r>
      <w:r w:rsidRPr="00063CC5">
        <w:t xml:space="preserve"> på i genomsnitt sex månader. </w:t>
      </w:r>
      <w:r w:rsidR="000D6B6B">
        <w:t xml:space="preserve">Då tillämpningen av de nya reglerna är oklara väntar fristående aktörer med att </w:t>
      </w:r>
      <w:r w:rsidRPr="00063CC5">
        <w:t xml:space="preserve">inkomma med sina ansökningar eftersom de försöker förstå hur </w:t>
      </w:r>
      <w:r w:rsidR="000D6B6B">
        <w:t>IVO</w:t>
      </w:r>
      <w:r w:rsidRPr="00063CC5">
        <w:t xml:space="preserve"> kommer att tillämpa de nya reglerna</w:t>
      </w:r>
      <w:r w:rsidR="000D6B6B">
        <w:t>. Eftersom förslagen i denna proposition</w:t>
      </w:r>
      <w:r w:rsidRPr="000D6B6B" w:rsidR="000D6B6B">
        <w:t xml:space="preserve"> leder till att tillståndsprövningarna blir ännu mer komplexa och att ansökningsbördan sannolikt kommer </w:t>
      </w:r>
      <w:r w:rsidR="00952F0D">
        <w:t xml:space="preserve">att </w:t>
      </w:r>
      <w:r w:rsidRPr="000D6B6B" w:rsidR="000D6B6B">
        <w:t xml:space="preserve">öka behöver </w:t>
      </w:r>
      <w:r w:rsidR="000D6B6B">
        <w:t xml:space="preserve">åtgärder </w:t>
      </w:r>
      <w:r w:rsidRPr="000D6B6B" w:rsidR="000D6B6B">
        <w:t xml:space="preserve">vidtas för att korta handläggningstiderna och säkerställa att </w:t>
      </w:r>
      <w:r w:rsidR="000D6B6B">
        <w:t>nya regler</w:t>
      </w:r>
      <w:r w:rsidRPr="000D6B6B" w:rsidR="000D6B6B">
        <w:t xml:space="preserve"> inte leder till ytterligare förseningar av tillståndsärenden. </w:t>
      </w:r>
    </w:p>
    <w:p w:rsidR="00FD2EE5" w:rsidP="00952F0D" w:rsidRDefault="00FD2EE5" w14:paraId="148D0148" w14:textId="2092E7AF">
      <w:r w:rsidRPr="00952F0D">
        <w:t xml:space="preserve">Det är mycket anmärkningsvärt hur regeringen inte bara </w:t>
      </w:r>
      <w:r w:rsidRPr="00952F0D" w:rsidR="00533609">
        <w:t>h</w:t>
      </w:r>
      <w:r w:rsidRPr="00952F0D" w:rsidR="00952F0D">
        <w:t>elt ignorerar riksdagens beslut</w:t>
      </w:r>
      <w:r w:rsidRPr="00952F0D" w:rsidR="00533609">
        <w:t xml:space="preserve"> utan också väljer att gå fram med utvidgad tillståndsplikt som enbart ska gälla privata aktörer – något som riksdagen uttryckligen sagt inte är önskvär</w:t>
      </w:r>
      <w:r w:rsidRPr="00952F0D" w:rsidR="00DB3868">
        <w:t>t</w:t>
      </w:r>
      <w:r w:rsidRPr="00952F0D" w:rsidR="00533609">
        <w:t xml:space="preserve">. Om regeringen är intresserad av ordning och reda och hög kvalitet i hela välfärden, bör man lägga fram förslag som omfattar all välfärdsverksamhet. </w:t>
      </w:r>
      <w:r w:rsidRPr="00952F0D" w:rsidR="00AA7B92">
        <w:t>F</w:t>
      </w:r>
      <w:r w:rsidRPr="00952F0D" w:rsidR="00533609">
        <w:t>örslagen i propositionen</w:t>
      </w:r>
      <w:r w:rsidRPr="00952F0D" w:rsidR="00AA7B92">
        <w:t xml:space="preserve"> tycks vara mer drivna av plakatpolitik och ideologiska dogmer än en vilja att ta fram lagstiftning för att uppnå en välfärd av högre kvalitet.  </w:t>
      </w:r>
      <w:r w:rsidRPr="00952F0D" w:rsidR="00533609">
        <w:t xml:space="preserve"> </w:t>
      </w:r>
    </w:p>
    <w:p w:rsidRPr="00952F0D" w:rsidR="00C73B22" w:rsidP="00952F0D" w:rsidRDefault="00C73B22" w14:paraId="3ECEEA69" w14:textId="77777777"/>
    <w:sdt>
      <w:sdtPr>
        <w:alias w:val="CC_Underskrifter"/>
        <w:tag w:val="CC_Underskrifter"/>
        <w:id w:val="583496634"/>
        <w:lock w:val="sdtContentLocked"/>
        <w:placeholder>
          <w:docPart w:val="3049BB45AD0C412C8BA6EF8C5D4BB295"/>
        </w:placeholder>
        <w15:appearance w15:val="hidden"/>
      </w:sdtPr>
      <w:sdtEndPr/>
      <w:sdtContent>
        <w:p w:rsidR="004801AC" w:rsidP="00B722AD" w:rsidRDefault="00C73B22" w14:paraId="148D01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Per Åsling (C)</w:t>
            </w:r>
          </w:p>
        </w:tc>
      </w:tr>
    </w:tbl>
    <w:p w:rsidR="0096630C" w:rsidRDefault="0096630C" w14:paraId="148D0150" w14:textId="77777777"/>
    <w:sectPr w:rsidR="009663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D0152" w14:textId="77777777" w:rsidR="00EA62AA" w:rsidRDefault="00EA62AA" w:rsidP="000C1CAD">
      <w:pPr>
        <w:spacing w:line="240" w:lineRule="auto"/>
      </w:pPr>
      <w:r>
        <w:separator/>
      </w:r>
    </w:p>
  </w:endnote>
  <w:endnote w:type="continuationSeparator" w:id="0">
    <w:p w14:paraId="148D0153" w14:textId="77777777" w:rsidR="00EA62AA" w:rsidRDefault="00EA6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01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0159" w14:textId="63ABA3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3B2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D0150" w14:textId="77777777" w:rsidR="00EA62AA" w:rsidRDefault="00EA62AA" w:rsidP="000C1CAD">
      <w:pPr>
        <w:spacing w:line="240" w:lineRule="auto"/>
      </w:pPr>
      <w:r>
        <w:separator/>
      </w:r>
    </w:p>
  </w:footnote>
  <w:footnote w:type="continuationSeparator" w:id="0">
    <w:p w14:paraId="148D0151" w14:textId="77777777" w:rsidR="00EA62AA" w:rsidRDefault="00EA6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8D0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D0163" wp14:anchorId="148D0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3B22" w14:paraId="148D0164" w14:textId="77777777">
                          <w:pPr>
                            <w:jc w:val="right"/>
                          </w:pPr>
                          <w:sdt>
                            <w:sdtPr>
                              <w:alias w:val="CC_Noformat_Partikod"/>
                              <w:tag w:val="CC_Noformat_Partikod"/>
                              <w:id w:val="-53464382"/>
                              <w:placeholder>
                                <w:docPart w:val="73FEF7E6AA88493FBF918DB1FCAC3BBE"/>
                              </w:placeholder>
                              <w:text/>
                            </w:sdtPr>
                            <w:sdtEndPr/>
                            <w:sdtContent>
                              <w:r w:rsidR="007A43D2">
                                <w:t>C</w:t>
                              </w:r>
                            </w:sdtContent>
                          </w:sdt>
                          <w:sdt>
                            <w:sdtPr>
                              <w:alias w:val="CC_Noformat_Partinummer"/>
                              <w:tag w:val="CC_Noformat_Partinummer"/>
                              <w:id w:val="-1709555926"/>
                              <w:placeholder>
                                <w:docPart w:val="08AFD8A7FECE4AD1AB40CD55329499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8D0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3B22" w14:paraId="148D0164" w14:textId="77777777">
                    <w:pPr>
                      <w:jc w:val="right"/>
                    </w:pPr>
                    <w:sdt>
                      <w:sdtPr>
                        <w:alias w:val="CC_Noformat_Partikod"/>
                        <w:tag w:val="CC_Noformat_Partikod"/>
                        <w:id w:val="-53464382"/>
                        <w:placeholder>
                          <w:docPart w:val="73FEF7E6AA88493FBF918DB1FCAC3BBE"/>
                        </w:placeholder>
                        <w:text/>
                      </w:sdtPr>
                      <w:sdtEndPr/>
                      <w:sdtContent>
                        <w:r w:rsidR="007A43D2">
                          <w:t>C</w:t>
                        </w:r>
                      </w:sdtContent>
                    </w:sdt>
                    <w:sdt>
                      <w:sdtPr>
                        <w:alias w:val="CC_Noformat_Partinummer"/>
                        <w:tag w:val="CC_Noformat_Partinummer"/>
                        <w:id w:val="-1709555926"/>
                        <w:placeholder>
                          <w:docPart w:val="08AFD8A7FECE4AD1AB40CD55329499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48D0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3B22" w14:paraId="148D0156" w14:textId="77777777">
    <w:pPr>
      <w:jc w:val="right"/>
    </w:pPr>
    <w:sdt>
      <w:sdtPr>
        <w:alias w:val="CC_Noformat_Partikod"/>
        <w:tag w:val="CC_Noformat_Partikod"/>
        <w:id w:val="559911109"/>
        <w:placeholder>
          <w:docPart w:val="73FEF7E6AA88493FBF918DB1FCAC3BBE"/>
        </w:placeholder>
        <w:text/>
      </w:sdtPr>
      <w:sdtEndPr/>
      <w:sdtContent>
        <w:r w:rsidR="007A43D2">
          <w:t>C</w:t>
        </w:r>
      </w:sdtContent>
    </w:sdt>
    <w:sdt>
      <w:sdtPr>
        <w:alias w:val="CC_Noformat_Partinummer"/>
        <w:tag w:val="CC_Noformat_Partinummer"/>
        <w:id w:val="1197820850"/>
        <w:placeholder>
          <w:docPart w:val="08AFD8A7FECE4AD1AB40CD5532949960"/>
        </w:placeholder>
        <w:showingPlcHdr/>
        <w:text/>
      </w:sdtPr>
      <w:sdtEndPr/>
      <w:sdtContent>
        <w:r w:rsidR="004F35FE">
          <w:t xml:space="preserve"> </w:t>
        </w:r>
      </w:sdtContent>
    </w:sdt>
  </w:p>
  <w:p w:rsidR="004F35FE" w:rsidP="00776B74" w:rsidRDefault="004F35FE" w14:paraId="148D01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3B22" w14:paraId="148D015A" w14:textId="77777777">
    <w:pPr>
      <w:jc w:val="right"/>
    </w:pPr>
    <w:sdt>
      <w:sdtPr>
        <w:alias w:val="CC_Noformat_Partikod"/>
        <w:tag w:val="CC_Noformat_Partikod"/>
        <w:id w:val="1471015553"/>
        <w:lock w:val="contentLocked"/>
        <w:text/>
      </w:sdtPr>
      <w:sdtEndPr/>
      <w:sdtContent>
        <w:r w:rsidR="007A43D2">
          <w:t>C</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73B22" w14:paraId="148D01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3B22" w14:paraId="148D01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3B22" w14:paraId="148D01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:4119</w:t>
        </w:r>
      </w:sdtContent>
    </w:sdt>
  </w:p>
  <w:p w:rsidR="004F35FE" w:rsidP="00E03A3D" w:rsidRDefault="00C73B22" w14:paraId="148D015E"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4F35FE" w:rsidP="00283E0F" w:rsidRDefault="008F0398" w14:paraId="148D015F" w14:textId="56AA5142">
        <w:pPr>
          <w:pStyle w:val="FSHRub2"/>
        </w:pPr>
        <w:r>
          <w:t>med anledning av prop. 2017/18:158 Ökade tillståndskrav och särskilda regler för upphandling inom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48D0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A43D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B13"/>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3CC5"/>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6B6B"/>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1A5"/>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3805"/>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959"/>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0849"/>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5CA5"/>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609"/>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6303"/>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4B4"/>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6F6B83"/>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C90"/>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11E9"/>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3D2"/>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DC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98"/>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2F0D"/>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630C"/>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A7B92"/>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2AD"/>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B22"/>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C71"/>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9B4"/>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E9F"/>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868"/>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11C"/>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A3C"/>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2AA"/>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6FB"/>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2EE5"/>
    <w:rsid w:val="00FD40B5"/>
    <w:rsid w:val="00FD42C6"/>
    <w:rsid w:val="00FD4A95"/>
    <w:rsid w:val="00FD5172"/>
    <w:rsid w:val="00FD51C0"/>
    <w:rsid w:val="00FD5624"/>
    <w:rsid w:val="00FD6004"/>
    <w:rsid w:val="00FD70AA"/>
    <w:rsid w:val="00FD7C27"/>
    <w:rsid w:val="00FE0504"/>
    <w:rsid w:val="00FE08AB"/>
    <w:rsid w:val="00FE0BB9"/>
    <w:rsid w:val="00FE1094"/>
    <w:rsid w:val="00FE3142"/>
    <w:rsid w:val="00FE35AF"/>
    <w:rsid w:val="00FE4932"/>
    <w:rsid w:val="00FE5C06"/>
    <w:rsid w:val="00FE5C73"/>
    <w:rsid w:val="00FF0BD9"/>
    <w:rsid w:val="00FF255F"/>
    <w:rsid w:val="00FF30A2"/>
    <w:rsid w:val="00FF4A82"/>
    <w:rsid w:val="00FF4AA0"/>
    <w:rsid w:val="00FF4BFE"/>
    <w:rsid w:val="00FF5A7A"/>
    <w:rsid w:val="00FF68BD"/>
    <w:rsid w:val="00FF7875"/>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D0133"/>
  <w15:chartTrackingRefBased/>
  <w15:docId w15:val="{D0C01C07-202E-4BA8-8804-FBC731C2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7BB419AC946F18547044CA91ACCC7"/>
        <w:category>
          <w:name w:val="Allmänt"/>
          <w:gallery w:val="placeholder"/>
        </w:category>
        <w:types>
          <w:type w:val="bbPlcHdr"/>
        </w:types>
        <w:behaviors>
          <w:behavior w:val="content"/>
        </w:behaviors>
        <w:guid w:val="{DDC9B4AF-64ED-4BC7-81C1-C9259CCF4D92}"/>
      </w:docPartPr>
      <w:docPartBody>
        <w:p w:rsidR="002A0A59" w:rsidRDefault="002A0A59">
          <w:pPr>
            <w:pStyle w:val="F417BB419AC946F18547044CA91ACCC7"/>
          </w:pPr>
          <w:r w:rsidRPr="005A0A93">
            <w:rPr>
              <w:rStyle w:val="Platshllartext"/>
            </w:rPr>
            <w:t>Förslag till riksdagsbeslut</w:t>
          </w:r>
        </w:p>
      </w:docPartBody>
    </w:docPart>
    <w:docPart>
      <w:docPartPr>
        <w:name w:val="B083DC4FB66D4C80B32A6EE1F534CE72"/>
        <w:category>
          <w:name w:val="Allmänt"/>
          <w:gallery w:val="placeholder"/>
        </w:category>
        <w:types>
          <w:type w:val="bbPlcHdr"/>
        </w:types>
        <w:behaviors>
          <w:behavior w:val="content"/>
        </w:behaviors>
        <w:guid w:val="{A7934B88-0C14-4636-B073-170FEB6FEDB3}"/>
      </w:docPartPr>
      <w:docPartBody>
        <w:p w:rsidR="002A0A59" w:rsidRDefault="002A0A59">
          <w:pPr>
            <w:pStyle w:val="B083DC4FB66D4C80B32A6EE1F534CE72"/>
          </w:pPr>
          <w:r w:rsidRPr="005A0A93">
            <w:rPr>
              <w:rStyle w:val="Platshllartext"/>
            </w:rPr>
            <w:t>Motivering</w:t>
          </w:r>
        </w:p>
      </w:docPartBody>
    </w:docPart>
    <w:docPart>
      <w:docPartPr>
        <w:name w:val="3049BB45AD0C412C8BA6EF8C5D4BB295"/>
        <w:category>
          <w:name w:val="Allmänt"/>
          <w:gallery w:val="placeholder"/>
        </w:category>
        <w:types>
          <w:type w:val="bbPlcHdr"/>
        </w:types>
        <w:behaviors>
          <w:behavior w:val="content"/>
        </w:behaviors>
        <w:guid w:val="{08A0F5D1-7A14-4587-9839-5C3922C99316}"/>
      </w:docPartPr>
      <w:docPartBody>
        <w:p w:rsidR="002A0A59" w:rsidRDefault="002A0A59">
          <w:pPr>
            <w:pStyle w:val="3049BB45AD0C412C8BA6EF8C5D4BB295"/>
          </w:pPr>
          <w:r w:rsidRPr="009B077E">
            <w:rPr>
              <w:rStyle w:val="Platshllartext"/>
            </w:rPr>
            <w:t>Namn på motionärer infogas/tas bort via panelen.</w:t>
          </w:r>
        </w:p>
      </w:docPartBody>
    </w:docPart>
    <w:docPart>
      <w:docPartPr>
        <w:name w:val="73FEF7E6AA88493FBF918DB1FCAC3BBE"/>
        <w:category>
          <w:name w:val="Allmänt"/>
          <w:gallery w:val="placeholder"/>
        </w:category>
        <w:types>
          <w:type w:val="bbPlcHdr"/>
        </w:types>
        <w:behaviors>
          <w:behavior w:val="content"/>
        </w:behaviors>
        <w:guid w:val="{2FA9371F-6C5F-4DF9-AC4A-06C2A3E2C50C}"/>
      </w:docPartPr>
      <w:docPartBody>
        <w:p w:rsidR="002A0A59" w:rsidRDefault="002A0A59">
          <w:pPr>
            <w:pStyle w:val="73FEF7E6AA88493FBF918DB1FCAC3BBE"/>
          </w:pPr>
          <w:r>
            <w:rPr>
              <w:rStyle w:val="Platshllartext"/>
            </w:rPr>
            <w:t xml:space="preserve"> </w:t>
          </w:r>
        </w:p>
      </w:docPartBody>
    </w:docPart>
    <w:docPart>
      <w:docPartPr>
        <w:name w:val="08AFD8A7FECE4AD1AB40CD5532949960"/>
        <w:category>
          <w:name w:val="Allmänt"/>
          <w:gallery w:val="placeholder"/>
        </w:category>
        <w:types>
          <w:type w:val="bbPlcHdr"/>
        </w:types>
        <w:behaviors>
          <w:behavior w:val="content"/>
        </w:behaviors>
        <w:guid w:val="{DF94EBA4-61D4-447B-9C1E-87FD98DB36D4}"/>
      </w:docPartPr>
      <w:docPartBody>
        <w:p w:rsidR="002A0A59" w:rsidRDefault="002A0A59">
          <w:pPr>
            <w:pStyle w:val="08AFD8A7FECE4AD1AB40CD55329499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59"/>
    <w:rsid w:val="002A0A59"/>
    <w:rsid w:val="00A67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7BB419AC946F18547044CA91ACCC7">
    <w:name w:val="F417BB419AC946F18547044CA91ACCC7"/>
  </w:style>
  <w:style w:type="paragraph" w:customStyle="1" w:styleId="116A8E0B571A40D2A51FB427F1274181">
    <w:name w:val="116A8E0B571A40D2A51FB427F1274181"/>
  </w:style>
  <w:style w:type="paragraph" w:customStyle="1" w:styleId="F8CB61C8CA7A41AB98D2548711D3D42C">
    <w:name w:val="F8CB61C8CA7A41AB98D2548711D3D42C"/>
  </w:style>
  <w:style w:type="paragraph" w:customStyle="1" w:styleId="B083DC4FB66D4C80B32A6EE1F534CE72">
    <w:name w:val="B083DC4FB66D4C80B32A6EE1F534CE72"/>
  </w:style>
  <w:style w:type="paragraph" w:customStyle="1" w:styleId="9FA5CF1D32AB410FB890F6F1447B731D">
    <w:name w:val="9FA5CF1D32AB410FB890F6F1447B731D"/>
  </w:style>
  <w:style w:type="paragraph" w:customStyle="1" w:styleId="3049BB45AD0C412C8BA6EF8C5D4BB295">
    <w:name w:val="3049BB45AD0C412C8BA6EF8C5D4BB295"/>
  </w:style>
  <w:style w:type="paragraph" w:customStyle="1" w:styleId="73FEF7E6AA88493FBF918DB1FCAC3BBE">
    <w:name w:val="73FEF7E6AA88493FBF918DB1FCAC3BBE"/>
  </w:style>
  <w:style w:type="paragraph" w:customStyle="1" w:styleId="08AFD8A7FECE4AD1AB40CD5532949960">
    <w:name w:val="08AFD8A7FECE4AD1AB40CD5532949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3A3B5-3241-4591-97A1-1F25A1B8DCE1}"/>
</file>

<file path=customXml/itemProps2.xml><?xml version="1.0" encoding="utf-8"?>
<ds:datastoreItem xmlns:ds="http://schemas.openxmlformats.org/officeDocument/2006/customXml" ds:itemID="{725C995A-86AD-419F-9F18-9BFFD326343E}"/>
</file>

<file path=customXml/itemProps3.xml><?xml version="1.0" encoding="utf-8"?>
<ds:datastoreItem xmlns:ds="http://schemas.openxmlformats.org/officeDocument/2006/customXml" ds:itemID="{CEEDFF5A-B93B-4943-BCC1-611D16B9AF5D}"/>
</file>

<file path=docProps/app.xml><?xml version="1.0" encoding="utf-8"?>
<Properties xmlns="http://schemas.openxmlformats.org/officeDocument/2006/extended-properties" xmlns:vt="http://schemas.openxmlformats.org/officeDocument/2006/docPropsVTypes">
  <Template>Normal</Template>
  <TotalTime>25</TotalTime>
  <Pages>3</Pages>
  <Words>945</Words>
  <Characters>5588</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2017 18 158   Ökade tillståndskrav och särskilda regler för upphandling inom välfärden</vt:lpstr>
      <vt:lpstr>
      </vt:lpstr>
    </vt:vector>
  </TitlesOfParts>
  <Company>Sveriges riksdag</Company>
  <LinksUpToDate>false</LinksUpToDate>
  <CharactersWithSpaces>6511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