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F6B" w:rsidRPr="00D56F6B" w:rsidRDefault="00D56F6B">
      <w:pPr>
        <w:pStyle w:val="Frslagsrubrik"/>
      </w:pPr>
      <w:r w:rsidRPr="00D56F6B">
        <w:t>Förslag till riksdagsbeslut</w:t>
      </w:r>
    </w:p>
    <w:p w:rsidR="00D56F6B" w:rsidRPr="00D56F6B" w:rsidRDefault="00D56F6B">
      <w:pPr>
        <w:pStyle w:val="Hemstlatt"/>
        <w:numPr>
          <w:ilvl w:val="0"/>
          <w:numId w:val="1"/>
        </w:numPr>
      </w:pPr>
      <w:r w:rsidRPr="00D56F6B">
        <w:t>Riksdagen tillkännager för regeringen som sin mening vad som anförs i motionen om utökat skydd för barn i fami</w:t>
      </w:r>
      <w:r w:rsidRPr="00D56F6B">
        <w:t>l</w:t>
      </w:r>
      <w:r w:rsidRPr="00D56F6B">
        <w:t>jehem.</w:t>
      </w:r>
    </w:p>
    <w:p w:rsidR="00D56F6B" w:rsidRPr="00D56F6B" w:rsidRDefault="00D56F6B">
      <w:pPr>
        <w:pStyle w:val="Hemstlatt"/>
        <w:numPr>
          <w:ilvl w:val="0"/>
          <w:numId w:val="1"/>
        </w:numPr>
      </w:pPr>
      <w:r w:rsidRPr="00D56F6B">
        <w:t>Riksdagen tillkännager för regeringen som sin mening vad som anförs i motionen om att se över socialtjänstlagen.</w:t>
      </w:r>
    </w:p>
    <w:p w:rsidR="00D56F6B" w:rsidRPr="00D56F6B" w:rsidRDefault="00D56F6B">
      <w:pPr>
        <w:pStyle w:val="Hemstlatt"/>
        <w:numPr>
          <w:ilvl w:val="0"/>
          <w:numId w:val="1"/>
        </w:numPr>
      </w:pPr>
      <w:r w:rsidRPr="00D56F6B">
        <w:t>Riksdagen tillkännager för regeringen som sin mening vad som anförs i motionen om att utreda om en kvalificerad person som tillvaratar barnens intressen kan utses vid familjehemsplacerin</w:t>
      </w:r>
      <w:r w:rsidRPr="00D56F6B">
        <w:t>g</w:t>
      </w:r>
      <w:r w:rsidRPr="00D56F6B">
        <w:t>ar.</w:t>
      </w:r>
    </w:p>
    <w:p w:rsidR="00D56F6B" w:rsidRPr="00D56F6B" w:rsidRDefault="00D56F6B">
      <w:pPr>
        <w:pStyle w:val="Rubrik1"/>
      </w:pPr>
      <w:r w:rsidRPr="00D56F6B">
        <w:t>Motivering</w:t>
      </w:r>
    </w:p>
    <w:p w:rsidR="00D56F6B" w:rsidRPr="00D56F6B" w:rsidRDefault="00D56F6B">
      <w:pPr>
        <w:rPr>
          <w:color w:val="000000"/>
          <w:szCs w:val="24"/>
        </w:rPr>
      </w:pPr>
      <w:r w:rsidRPr="00D56F6B">
        <w:t>Barnen är vår framtid och vi måste tillgodose att de får en god uppväxt. Ba</w:t>
      </w:r>
      <w:r w:rsidRPr="00D56F6B">
        <w:t>r</w:t>
      </w:r>
      <w:r w:rsidRPr="00D56F6B">
        <w:t xml:space="preserve">nen bör alltid hamna i första rummet, vilket framgår i socialtjänstlagen </w:t>
      </w:r>
      <w:r w:rsidRPr="00D56F6B">
        <w:rPr>
          <w:i/>
          <w:szCs w:val="24"/>
        </w:rPr>
        <w:t>1 kap. 2 §</w:t>
      </w:r>
      <w:r w:rsidRPr="00D56F6B">
        <w:rPr>
          <w:szCs w:val="24"/>
        </w:rPr>
        <w:t>:</w:t>
      </w:r>
      <w:r w:rsidRPr="00D56F6B">
        <w:rPr>
          <w:i/>
          <w:szCs w:val="24"/>
        </w:rPr>
        <w:t xml:space="preserve"> </w:t>
      </w:r>
      <w:r w:rsidRPr="00D56F6B">
        <w:rPr>
          <w:rStyle w:val="CitatindragChar"/>
          <w:i/>
        </w:rPr>
        <w:t>När åtgärder rör barn skall det särskilt beaktas vad hänsynen till barnets bästa kräver</w:t>
      </w:r>
      <w:r w:rsidRPr="00D56F6B">
        <w:rPr>
          <w:color w:val="000000"/>
          <w:szCs w:val="24"/>
        </w:rPr>
        <w:t xml:space="preserve">. </w:t>
      </w:r>
    </w:p>
    <w:p w:rsidR="00D56F6B" w:rsidRPr="00D56F6B" w:rsidRDefault="00D56F6B">
      <w:pPr>
        <w:pStyle w:val="Normaltindrag"/>
        <w:rPr>
          <w:i/>
          <w:color w:val="000000"/>
        </w:rPr>
      </w:pPr>
      <w:r w:rsidRPr="00D56F6B">
        <w:t xml:space="preserve">Med utgångspunkt i barnets bästa nödgas det att påpeka att dessvärre inte alla barn får bäst omsorg i det biologiska hemmet. Då kan placering i </w:t>
      </w:r>
      <w:r w:rsidRPr="00D56F6B">
        <w:rPr>
          <w:color w:val="000000"/>
        </w:rPr>
        <w:t>ett f</w:t>
      </w:r>
      <w:r w:rsidRPr="00D56F6B">
        <w:rPr>
          <w:color w:val="000000"/>
        </w:rPr>
        <w:t>a</w:t>
      </w:r>
      <w:r w:rsidRPr="00D56F6B">
        <w:rPr>
          <w:color w:val="000000"/>
        </w:rPr>
        <w:t>miljehem vara ett alternativ. Dessa familjehem står under kommunens ansvar och kommunen tillser alla parters rättigheter. Vad som framgår av socia</w:t>
      </w:r>
      <w:r w:rsidRPr="00D56F6B">
        <w:rPr>
          <w:color w:val="000000"/>
        </w:rPr>
        <w:t>l</w:t>
      </w:r>
      <w:r w:rsidRPr="00D56F6B">
        <w:rPr>
          <w:color w:val="000000"/>
        </w:rPr>
        <w:t xml:space="preserve">tjänstlagen är att familjehemsplacering primärt är en tillfällig lösning. Om situationen i det biologiska hemmet förbättras kan det bli aktuellt att barnet förs tillbaks dit. </w:t>
      </w:r>
      <w:r w:rsidRPr="00D56F6B">
        <w:rPr>
          <w:i/>
          <w:color w:val="000000"/>
        </w:rPr>
        <w:t>6 kap. 5 §</w:t>
      </w:r>
      <w:r w:rsidRPr="00D56F6B">
        <w:rPr>
          <w:color w:val="000000"/>
        </w:rPr>
        <w:t>:</w:t>
      </w:r>
      <w:r w:rsidRPr="00D56F6B">
        <w:rPr>
          <w:i/>
          <w:color w:val="000000"/>
        </w:rPr>
        <w:t xml:space="preserve"> När ett barn placeras skall det i första hand öve</w:t>
      </w:r>
      <w:r w:rsidRPr="00D56F6B">
        <w:rPr>
          <w:i/>
          <w:color w:val="000000"/>
        </w:rPr>
        <w:t>r</w:t>
      </w:r>
      <w:r w:rsidRPr="00D56F6B">
        <w:rPr>
          <w:i/>
          <w:color w:val="000000"/>
        </w:rPr>
        <w:t xml:space="preserve">vägas om barnet kan tas emot av någon anhörig eller annan närstående. Vad som är bäst för barnet skall dock enligt 1 kap. </w:t>
      </w:r>
      <w:r w:rsidRPr="00D56F6B">
        <w:rPr>
          <w:i/>
          <w:color w:val="000000"/>
        </w:rPr>
        <w:t>2 § alltid beaktas.</w:t>
      </w:r>
    </w:p>
    <w:p w:rsidR="00D56F6B" w:rsidRPr="00D56F6B" w:rsidRDefault="00D56F6B">
      <w:pPr>
        <w:pStyle w:val="Normaltindrag"/>
      </w:pPr>
      <w:r w:rsidRPr="00D56F6B">
        <w:rPr>
          <w:szCs w:val="24"/>
        </w:rPr>
        <w:t>Det</w:t>
      </w:r>
      <w:r w:rsidRPr="00D56F6B">
        <w:t xml:space="preserve"> finns flertalet uppmärksammade fall där kommuner eller socialtjänst verkat för de biologiska föräldrarnas önskan om att få tillbaka sitt eller sina barn. Det kan ifrågasättas om det i dessa fall alltid är till barnets bästa, vilket blir förödande för det enskilda barnet och kan innebära att barnet kommer till skada. Denna motion uppmärksammar ett behov att se över befintlig lagstif</w:t>
      </w:r>
      <w:r w:rsidRPr="00D56F6B">
        <w:t>t</w:t>
      </w:r>
      <w:r w:rsidRPr="00D56F6B">
        <w:lastRenderedPageBreak/>
        <w:t>ning till skydd för barnen. Det bör utses en person som tillvaratar barnens intressen och rättigheter, liknande modellen med e</w:t>
      </w:r>
      <w:r w:rsidRPr="00D56F6B">
        <w:t xml:space="preserve">n god man. Barnens bästa måste komma före de enskilda föräldrarnas önskan, både de biologiska och de i familjehemmet. </w:t>
      </w:r>
    </w:p>
    <w:p w:rsidR="00D56F6B" w:rsidRPr="00D56F6B" w:rsidRDefault="00D56F6B">
      <w:pPr>
        <w:pStyle w:val="Normaltindrag"/>
      </w:pPr>
      <w:r w:rsidRPr="00D56F6B">
        <w:t>Även om lagen uttryckligen syftar till att barnens bästa kommer i första hand har verkligheten visat att så inte alltid sker. Jag ser därför ett behov av att regeringen ser över lagstiftningen i socialtjänstlagen för att ge utökat skydd för våra barn i familjehem.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F6B">
        <w:trPr>
          <w:cantSplit/>
        </w:trPr>
        <w:tc>
          <w:tcPr>
            <w:tcW w:w="3046" w:type="dxa"/>
          </w:tcPr>
          <w:p w:rsidR="00D56F6B" w:rsidRPr="00D56F6B" w:rsidRDefault="00D56F6B">
            <w:pPr>
              <w:pStyle w:val="UnderskriftDatum"/>
              <w:spacing w:before="240"/>
            </w:pPr>
            <w:r w:rsidRPr="00D56F6B">
              <w:t>Stockholm den 21 oktober 2010</w:t>
            </w:r>
          </w:p>
        </w:tc>
        <w:tc>
          <w:tcPr>
            <w:tcW w:w="3047" w:type="dxa"/>
          </w:tcPr>
          <w:p w:rsidR="00D56F6B" w:rsidRPr="00D56F6B" w:rsidRDefault="00D56F6B">
            <w:pPr>
              <w:pStyle w:val="Underskrifter"/>
              <w:spacing w:before="240"/>
            </w:pPr>
          </w:p>
        </w:tc>
      </w:tr>
      <w:tr w:rsidR="00000000" w:rsidRPr="00D56F6B">
        <w:trPr>
          <w:cantSplit/>
        </w:trPr>
        <w:tc>
          <w:tcPr>
            <w:tcW w:w="3046" w:type="dxa"/>
          </w:tcPr>
          <w:p w:rsidR="00D56F6B" w:rsidRPr="00D56F6B" w:rsidRDefault="00D56F6B">
            <w:pPr>
              <w:pStyle w:val="Underskrifter"/>
            </w:pPr>
            <w:r w:rsidRPr="00D56F6B">
              <w:t>Cecilie Tenfjord-Toftby (M)</w:t>
            </w:r>
          </w:p>
        </w:tc>
        <w:tc>
          <w:tcPr>
            <w:tcW w:w="3046" w:type="dxa"/>
          </w:tcPr>
          <w:p w:rsidR="00D56F6B" w:rsidRPr="00D56F6B" w:rsidRDefault="00D56F6B">
            <w:pPr>
              <w:pStyle w:val="Underskrifter"/>
            </w:pPr>
          </w:p>
        </w:tc>
      </w:tr>
    </w:tbl>
    <w:p w:rsidR="00D56F6B" w:rsidRPr="00D56F6B" w:rsidRDefault="00D56F6B">
      <w:pPr>
        <w:pStyle w:val="Normaltindrag"/>
      </w:pPr>
    </w:p>
    <w:sectPr w:rsidR="00000000" w:rsidRPr="00D56F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F6B" w:rsidRPr="00D56F6B" w:rsidRDefault="00D56F6B">
      <w:r w:rsidRPr="00D56F6B">
        <w:separator/>
      </w:r>
    </w:p>
  </w:endnote>
  <w:endnote w:type="continuationSeparator" w:id="0">
    <w:p w:rsidR="00D56F6B" w:rsidRPr="00D56F6B" w:rsidRDefault="00D56F6B">
      <w:r w:rsidRPr="00D56F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F6B" w:rsidRPr="00D56F6B" w:rsidRDefault="00D56F6B">
    <w:pPr>
      <w:pStyle w:val="Sidfot"/>
    </w:pPr>
    <w:r w:rsidRPr="00D56F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051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6B" w:rsidRDefault="00D56F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F6B" w:rsidRDefault="00D56F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F6B" w:rsidRPr="00D56F6B" w:rsidRDefault="00D56F6B">
    <w:pPr>
      <w:pStyle w:val="Sidfot"/>
    </w:pPr>
    <w:r w:rsidRPr="00D56F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626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6B" w:rsidRDefault="00D56F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F6B" w:rsidRDefault="00D56F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F6B" w:rsidRPr="00D56F6B" w:rsidRDefault="00D56F6B">
    <w:pPr>
      <w:pStyle w:val="Sidfot"/>
    </w:pPr>
    <w:r w:rsidRPr="00D56F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81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6B" w:rsidRDefault="00D56F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F6B" w:rsidRDefault="00D56F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F6B" w:rsidRPr="00D56F6B" w:rsidRDefault="00D56F6B">
      <w:r w:rsidRPr="00D56F6B">
        <w:separator/>
      </w:r>
    </w:p>
  </w:footnote>
  <w:footnote w:type="continuationSeparator" w:id="0">
    <w:p w:rsidR="00D56F6B" w:rsidRPr="00D56F6B" w:rsidRDefault="00D56F6B">
      <w:r w:rsidRPr="00D56F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F6B" w:rsidRPr="00D56F6B" w:rsidRDefault="00D56F6B">
    <w:pPr>
      <w:pStyle w:val="Sidhuvud"/>
    </w:pPr>
    <w:r w:rsidRPr="00D56F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2219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6B" w:rsidRDefault="00D56F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F6B" w:rsidRDefault="00D56F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F6B" w:rsidRPr="00D56F6B" w:rsidRDefault="00D56F6B">
    <w:pPr>
      <w:pStyle w:val="Sidhuvud"/>
    </w:pPr>
    <w:r w:rsidRPr="00D56F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3995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6B" w:rsidRDefault="00D56F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F6B" w:rsidRDefault="00D56F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F6B" w:rsidRPr="00D56F6B" w:rsidRDefault="00D56F6B">
    <w:pPr>
      <w:pStyle w:val="FSHNormal"/>
      <w:tabs>
        <w:tab w:val="right" w:pos="5840"/>
      </w:tabs>
    </w:pPr>
    <w:r w:rsidRPr="00D56F6B">
      <w:br/>
    </w:r>
    <w:r w:rsidRPr="00D56F6B">
      <w:fldChar w:fldCharType="begin" w:fldLock="1"/>
    </w:r>
    <w:r w:rsidRPr="00D56F6B">
      <w:instrText xml:space="preserve"> DOCPROPERTY</w:instrText>
    </w:r>
    <w:r w:rsidRPr="00D56F6B">
      <w:rPr>
        <w:sz w:val="18"/>
      </w:rPr>
      <w:instrText xml:space="preserve"> "YearUser" *\charformat </w:instrText>
    </w:r>
    <w:r w:rsidRPr="00D56F6B">
      <w:fldChar w:fldCharType="separate"/>
    </w:r>
    <w:r w:rsidRPr="00D56F6B">
      <w:t>2010/11</w:t>
    </w:r>
    <w:r w:rsidRPr="00D56F6B">
      <w:fldChar w:fldCharType="end"/>
    </w:r>
    <w:r w:rsidRPr="00D56F6B">
      <w:t xml:space="preserve"> </w:t>
    </w:r>
    <w:r w:rsidRPr="00D56F6B">
      <w:tab/>
      <w:t xml:space="preserve">mnr: </w:t>
    </w:r>
    <w:r w:rsidRPr="00D56F6B">
      <w:fldChar w:fldCharType="begin" w:fldLock="1"/>
    </w:r>
    <w:r w:rsidRPr="00D56F6B">
      <w:instrText xml:space="preserve"> DOCPROPERTY</w:instrText>
    </w:r>
    <w:r w:rsidRPr="00D56F6B">
      <w:rPr>
        <w:sz w:val="18"/>
      </w:rPr>
      <w:instrText xml:space="preserve"> "Motionsnummer" *\charformat </w:instrText>
    </w:r>
    <w:r w:rsidRPr="00D56F6B">
      <w:fldChar w:fldCharType="separate"/>
    </w:r>
    <w:r w:rsidRPr="00D56F6B">
      <w:t>So388</w:t>
    </w:r>
    <w:r w:rsidRPr="00D56F6B">
      <w:fldChar w:fldCharType="end"/>
    </w:r>
    <w:r w:rsidRPr="00D56F6B">
      <w:br/>
    </w:r>
    <w:r w:rsidRPr="00D56F6B">
      <w:fldChar w:fldCharType="begin" w:fldLock="1"/>
    </w:r>
    <w:r w:rsidRPr="00D56F6B">
      <w:instrText xml:space="preserve"> DOCPROPERTY</w:instrText>
    </w:r>
    <w:r w:rsidRPr="00D56F6B">
      <w:rPr>
        <w:sz w:val="18"/>
      </w:rPr>
      <w:instrText xml:space="preserve"> "Samling" *\charformat </w:instrText>
    </w:r>
    <w:r w:rsidRPr="00D56F6B">
      <w:fldChar w:fldCharType="end"/>
    </w:r>
    <w:r w:rsidRPr="00D56F6B">
      <w:tab/>
      <w:t xml:space="preserve">pnr: </w:t>
    </w:r>
    <w:r w:rsidRPr="00D56F6B">
      <w:fldChar w:fldCharType="begin" w:fldLock="1"/>
    </w:r>
    <w:r w:rsidRPr="00D56F6B">
      <w:instrText xml:space="preserve"> DOCPROPERTY</w:instrText>
    </w:r>
    <w:r w:rsidRPr="00D56F6B">
      <w:rPr>
        <w:sz w:val="18"/>
      </w:rPr>
      <w:instrText xml:space="preserve"> "Partinummer" *\charformat </w:instrText>
    </w:r>
    <w:r w:rsidRPr="00D56F6B">
      <w:fldChar w:fldCharType="separate"/>
    </w:r>
    <w:r w:rsidRPr="00D56F6B">
      <w:t>M1795</w:t>
    </w:r>
    <w:r w:rsidRPr="00D56F6B">
      <w:fldChar w:fldCharType="end"/>
    </w:r>
  </w:p>
  <w:p w:rsidR="00D56F6B" w:rsidRPr="00D56F6B" w:rsidRDefault="00D56F6B">
    <w:pPr>
      <w:pStyle w:val="FSHRub1"/>
    </w:pPr>
    <w:r w:rsidRPr="00D56F6B">
      <w:t>Motion till riksdagen</w:t>
    </w:r>
    <w:r w:rsidRPr="00D56F6B">
      <w:br/>
    </w:r>
    <w:r w:rsidRPr="00D56F6B">
      <w:fldChar w:fldCharType="begin" w:fldLock="1"/>
    </w:r>
    <w:r w:rsidRPr="00D56F6B">
      <w:instrText xml:space="preserve"> DOCPROPERTY "YearUser" *\charformat </w:instrText>
    </w:r>
    <w:r w:rsidRPr="00D56F6B">
      <w:fldChar w:fldCharType="separate"/>
    </w:r>
    <w:r w:rsidRPr="00D56F6B">
      <w:t>2010/11</w:t>
    </w:r>
    <w:r w:rsidRPr="00D56F6B">
      <w:fldChar w:fldCharType="end"/>
    </w:r>
    <w:r w:rsidRPr="00D56F6B">
      <w:t>:</w:t>
    </w:r>
    <w:r w:rsidRPr="00D56F6B">
      <w:fldChar w:fldCharType="begin" w:fldLock="1"/>
    </w:r>
    <w:r w:rsidRPr="00D56F6B">
      <w:instrText xml:space="preserve"> DOCPROPERTY "Motionsnummer" *\charformat </w:instrText>
    </w:r>
    <w:r w:rsidRPr="00D56F6B">
      <w:fldChar w:fldCharType="separate"/>
    </w:r>
    <w:r w:rsidRPr="00D56F6B">
      <w:t>So388</w:t>
    </w:r>
    <w:r w:rsidRPr="00D56F6B">
      <w:fldChar w:fldCharType="end"/>
    </w:r>
  </w:p>
  <w:p w:rsidR="00D56F6B" w:rsidRPr="00D56F6B" w:rsidRDefault="00D56F6B">
    <w:pPr>
      <w:pStyle w:val="FSHNormalS5"/>
    </w:pPr>
    <w:r w:rsidRPr="00D56F6B">
      <w:fldChar w:fldCharType="begin" w:fldLock="1"/>
    </w:r>
    <w:r w:rsidRPr="00D56F6B">
      <w:instrText xml:space="preserve"> DOCPROPERTY "MotionarText" *\charformat </w:instrText>
    </w:r>
    <w:r w:rsidRPr="00D56F6B">
      <w:fldChar w:fldCharType="separate"/>
    </w:r>
    <w:r w:rsidRPr="00D56F6B">
      <w:t>av Cecilie Tenfjord-Toftby (M)</w:t>
    </w:r>
    <w:r w:rsidRPr="00D56F6B">
      <w:fldChar w:fldCharType="end"/>
    </w:r>
    <w:r w:rsidRPr="00D56F6B">
      <w:br/>
    </w:r>
    <w:r w:rsidRPr="00D56F6B">
      <w:fldChar w:fldCharType="begin" w:fldLock="1"/>
    </w:r>
    <w:r w:rsidRPr="00D56F6B">
      <w:instrText xml:space="preserve"> DOCPROPERTY "SvarFrasKort" *\charformat </w:instrText>
    </w:r>
    <w:r w:rsidRPr="00D56F6B">
      <w:fldChar w:fldCharType="end"/>
    </w:r>
  </w:p>
  <w:p w:rsidR="00D56F6B" w:rsidRPr="00D56F6B" w:rsidRDefault="00D56F6B">
    <w:pPr>
      <w:pStyle w:val="FSHTitel"/>
    </w:pPr>
    <w:r w:rsidRPr="00D56F6B">
      <w:fldChar w:fldCharType="begin" w:fldLock="1"/>
    </w:r>
    <w:r w:rsidRPr="00D56F6B">
      <w:instrText xml:space="preserve"> DOCPROPERTY</w:instrText>
    </w:r>
    <w:r w:rsidRPr="00D56F6B">
      <w:rPr>
        <w:sz w:val="18"/>
      </w:rPr>
      <w:instrText xml:space="preserve"> "RubrikSvar" *\charformat </w:instrText>
    </w:r>
    <w:r w:rsidRPr="00D56F6B">
      <w:fldChar w:fldCharType="separate"/>
    </w:r>
    <w:r w:rsidRPr="00D56F6B">
      <w:t>Utökat skydd för barn i familjehem</w:t>
    </w:r>
    <w:r w:rsidRPr="00D56F6B">
      <w:fldChar w:fldCharType="end"/>
    </w:r>
  </w:p>
  <w:p w:rsidR="00D56F6B" w:rsidRPr="00D56F6B" w:rsidRDefault="00D56F6B">
    <w:pPr>
      <w:pStyle w:val="Normal00"/>
    </w:pPr>
  </w:p>
  <w:p w:rsidR="00D56F6B" w:rsidRPr="00D56F6B" w:rsidRDefault="00D56F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5D5D0C"/>
    <w:multiLevelType w:val="hybridMultilevel"/>
    <w:tmpl w:val="A14698FE"/>
    <w:lvl w:ilvl="0" w:tplc="C11E37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3015796">
    <w:abstractNumId w:val="3"/>
  </w:num>
  <w:num w:numId="2" w16cid:durableId="353193674">
    <w:abstractNumId w:val="2"/>
  </w:num>
  <w:num w:numId="3" w16cid:durableId="1678582305">
    <w:abstractNumId w:val="1"/>
  </w:num>
  <w:num w:numId="4" w16cid:durableId="253167273">
    <w:abstractNumId w:val="0"/>
  </w:num>
  <w:num w:numId="5" w16cid:durableId="1089539284">
    <w:abstractNumId w:val="7"/>
  </w:num>
  <w:num w:numId="6" w16cid:durableId="1476600815">
    <w:abstractNumId w:val="6"/>
  </w:num>
  <w:num w:numId="7" w16cid:durableId="1390759833">
    <w:abstractNumId w:val="5"/>
  </w:num>
  <w:num w:numId="8" w16cid:durableId="1844541810">
    <w:abstractNumId w:val="4"/>
  </w:num>
  <w:num w:numId="9" w16cid:durableId="1257010107">
    <w:abstractNumId w:val="8"/>
  </w:num>
  <w:num w:numId="10" w16cid:durableId="190263239">
    <w:abstractNumId w:val="9"/>
  </w:num>
  <w:num w:numId="11" w16cid:durableId="784079509">
    <w:abstractNumId w:val="10"/>
  </w:num>
  <w:num w:numId="12" w16cid:durableId="127861944">
    <w:abstractNumId w:val="13"/>
  </w:num>
  <w:num w:numId="13" w16cid:durableId="1197473908">
    <w:abstractNumId w:val="16"/>
  </w:num>
  <w:num w:numId="14" w16cid:durableId="155340646">
    <w:abstractNumId w:val="17"/>
  </w:num>
  <w:num w:numId="15" w16cid:durableId="1273587606">
    <w:abstractNumId w:val="11"/>
  </w:num>
  <w:num w:numId="16" w16cid:durableId="637030790">
    <w:abstractNumId w:val="19"/>
  </w:num>
  <w:num w:numId="17" w16cid:durableId="1202672037">
    <w:abstractNumId w:val="18"/>
  </w:num>
  <w:num w:numId="18" w16cid:durableId="2116094261">
    <w:abstractNumId w:val="15"/>
  </w:num>
  <w:num w:numId="19" w16cid:durableId="1671561387">
    <w:abstractNumId w:val="12"/>
  </w:num>
  <w:num w:numId="20" w16cid:durableId="1606425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429BBD14-1648-4CDA-B94F-B76E601C348B}"/>
  </w:docVars>
  <w:rsids>
    <w:rsidRoot w:val="00E57305"/>
    <w:rsid w:val="00D56F6B"/>
    <w:rsid w:val="00E57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D5F874D-BE59-481C-9AAA-3D7FEA60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1976</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m1795</vt:lpstr>
    </vt:vector>
  </TitlesOfParts>
  <Company>Riksdagen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m1795</dc:title>
  <dc:subject>m1795</dc:subject>
  <dc:creator>Riksdagen</dc:creator>
  <cp:keywords>Riksdagen</cp:keywords>
  <dc:description>Versal/gemen i partibeteckning. Gemen i tryck för 0910, versal för 1011 och nyare</dc:description>
  <cp:lastModifiedBy>Lars Brink</cp:lastModifiedBy>
  <cp:revision>2</cp:revision>
  <cp:lastPrinted>2010-11-30T09:37:00Z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Utökat skydd för barn i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Utökat skydd för barn i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20102011000000000109000017950069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20102011000000000109000017950069</vt:lpwstr>
  </property>
  <property fmtid="{D5CDD505-2E9C-101B-9397-08002B2CF9AE}" pid="50" name="nummer">
    <vt:lpwstr>388</vt:lpwstr>
  </property>
  <property fmtid="{D5CDD505-2E9C-101B-9397-08002B2CF9AE}" pid="51" name="utskottsbeteckning">
    <vt:lpwstr>So</vt:lpwstr>
  </property>
  <property fmtid="{D5CDD505-2E9C-101B-9397-08002B2CF9AE}" pid="52" name="GlobalUID">
    <vt:lpwstr>{C552F111-7198-43A9-96DD-D74CCC35B6EC}</vt:lpwstr>
  </property>
  <property fmtid="{D5CDD505-2E9C-101B-9397-08002B2CF9AE}" pid="53" name="Överföringar">
    <vt:i4>0</vt:i4>
  </property>
  <property fmtid="{D5CDD505-2E9C-101B-9397-08002B2CF9AE}" pid="54" name="Checksum">
    <vt:lpwstr>*0006386861198*</vt:lpwstr>
  </property>
  <property fmtid="{D5CDD505-2E9C-101B-9397-08002B2CF9AE}" pid="55" name="skuggnummer">
    <vt:lpwstr>1432</vt:lpwstr>
  </property>
  <property fmtid="{D5CDD505-2E9C-101B-9397-08002B2CF9AE}" pid="56" name="urixVersion">
    <vt:lpwstr>4.3.2.0</vt:lpwstr>
  </property>
  <property fmtid="{D5CDD505-2E9C-101B-9397-08002B2CF9AE}" pid="57" name="urixOrigin">
    <vt:lpwstr>101130 10:37:21.105</vt:lpwstr>
  </property>
  <property fmtid="{D5CDD505-2E9C-101B-9397-08002B2CF9AE}" pid="58" name="urixGuid">
    <vt:lpwstr>{DEE21E3D-6145-4C96-8462-070FF81CF66B}</vt:lpwstr>
  </property>
</Properties>
</file>