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6134" w:rsidRPr="00676134" w:rsidRDefault="00676134">
      <w:pPr>
        <w:pStyle w:val="Frslagsrubrik"/>
      </w:pPr>
      <w:r w:rsidRPr="00676134">
        <w:t>Förslag till riksdagsbeslut</w:t>
      </w:r>
    </w:p>
    <w:p w:rsidR="00676134" w:rsidRPr="00676134" w:rsidRDefault="00676134">
      <w:pPr>
        <w:pStyle w:val="Hemstlatt"/>
      </w:pPr>
      <w:r w:rsidRPr="00676134">
        <w:t>Riksdagen tillkännager för regeringen som sin mening vad som anförs i motionen om byggande av bostäder och lokaler i glesby</w:t>
      </w:r>
      <w:r w:rsidRPr="00676134">
        <w:t>g</w:t>
      </w:r>
      <w:r w:rsidRPr="00676134">
        <w:t>den.</w:t>
      </w:r>
    </w:p>
    <w:p w:rsidR="00676134" w:rsidRPr="00676134" w:rsidRDefault="00676134">
      <w:pPr>
        <w:pStyle w:val="Rubrik1"/>
      </w:pPr>
      <w:r w:rsidRPr="00676134">
        <w:t>Motivering</w:t>
      </w:r>
    </w:p>
    <w:p w:rsidR="00676134" w:rsidRPr="00676134" w:rsidRDefault="00676134">
      <w:r w:rsidRPr="00676134">
        <w:t>Idag är bostadsbristen stor i hela landet. Bostadsbyggandet har nästan halv</w:t>
      </w:r>
      <w:r w:rsidRPr="00676134">
        <w:t>e</w:t>
      </w:r>
      <w:r w:rsidRPr="00676134">
        <w:t>rats jämfört med 2006 och fortsätter att sjunka. Byggandet av hyresrätter har även det mer än halverats jämfört med snittet åren 2004–2006. Första kvart</w:t>
      </w:r>
      <w:r w:rsidRPr="00676134">
        <w:t>a</w:t>
      </w:r>
      <w:r w:rsidRPr="00676134">
        <w:t>let 2009 var det svagaste kvartalet på tio år för bostadsbyggandet.</w:t>
      </w:r>
    </w:p>
    <w:p w:rsidR="00676134" w:rsidRPr="00676134" w:rsidRDefault="00676134">
      <w:pPr>
        <w:pStyle w:val="Normaltindrag"/>
      </w:pPr>
      <w:r w:rsidRPr="00676134">
        <w:t>Utöver den ekonomiska krisen är höga byggkostnader till följd av dålig konkurrens mellan materialleverantörer och stora byggbolag den huvudsakl</w:t>
      </w:r>
      <w:r w:rsidRPr="00676134">
        <w:t>i</w:t>
      </w:r>
      <w:r w:rsidRPr="00676134">
        <w:t>ga anledningen till situationen. Ett annat tungt vägande skäl är att regeringen tog bort de investerings- och räntebidrag, som under förra mandatperioden hade möjliggjort byggande av över 120 000 lägenheter. Samtidigt som dessa stöd avskaffades genomfördes enorma skattesänkningar för bostäder i framför allt dyra och exklusiva lägen i storstadsområdena.</w:t>
      </w:r>
    </w:p>
    <w:p w:rsidR="00676134" w:rsidRPr="00676134" w:rsidRDefault="00676134">
      <w:pPr>
        <w:pStyle w:val="Normaltindrag"/>
      </w:pPr>
      <w:r w:rsidRPr="00676134">
        <w:t>Regeringens brist på bostadspolitik har gjort det i princip omöjligt att pr</w:t>
      </w:r>
      <w:r w:rsidRPr="00676134">
        <w:t>o</w:t>
      </w:r>
      <w:r w:rsidRPr="00676134">
        <w:t>ducera nya bostäder i landets glest bebyggda delar. Tron att marknaden ska lösa människors behov av bostäder håller inte. Tvärtom har klyftorna i landet ökat. I regioner med låga marknadsvärden för hus finns problem med att finansiera ny- och ombyggnad av bostäder. Kreditinstitut kräver orimliga ekonomiska säkerheter för lån även av familjer med en ordnad ekonomi.</w:t>
      </w:r>
    </w:p>
    <w:p w:rsidR="00676134" w:rsidRPr="00676134" w:rsidRDefault="00676134">
      <w:pPr>
        <w:pStyle w:val="Normaltindrag"/>
      </w:pPr>
      <w:r w:rsidRPr="00676134">
        <w:t>Samma problem ställs företagare i glesbygden inför. Svårigheterna att kunna låna till en verksamhetslokal, krav på en hög kontantinsats eller bo</w:t>
      </w:r>
      <w:r w:rsidRPr="00676134">
        <w:t>rg</w:t>
      </w:r>
      <w:r w:rsidRPr="00676134">
        <w:t>e</w:t>
      </w:r>
      <w:r w:rsidRPr="00676134">
        <w:t>närer, försvårar deras möjlighet att starta och driva företag. Detta är ett allva</w:t>
      </w:r>
      <w:r w:rsidRPr="00676134">
        <w:t>r</w:t>
      </w:r>
      <w:r w:rsidRPr="00676134">
        <w:t>ligt hinder för att kunna nå det regionalpolitiska målet om väl fungerande lokala arbetsmarknader med en god servicenivå i hela landet.</w:t>
      </w:r>
    </w:p>
    <w:p w:rsidR="00676134" w:rsidRPr="00676134" w:rsidRDefault="00676134">
      <w:pPr>
        <w:pStyle w:val="Normaltindrag"/>
      </w:pPr>
      <w:r w:rsidRPr="00676134">
        <w:lastRenderedPageBreak/>
        <w:t>Konsekvenserna är förödande för småkommuner på landsbygden. Utflyt</w:t>
      </w:r>
      <w:r w:rsidRPr="00676134">
        <w:t>t</w:t>
      </w:r>
      <w:r w:rsidRPr="00676134">
        <w:t>ningen fortsätter, vilket underminerar den kommunala verksamheten. En god tillgång till bostäder med varierande former av upplåtelseformer skulle kunna locka nya familjer och företagare att flytta till landsbygden. God miljö och närhet till natur ger stora möjligheter till friluftsliv och rekreation och därmed hög livskvalitet. Större arbetsmarknadsregioner med förbättrade kommunik</w:t>
      </w:r>
      <w:r w:rsidRPr="00676134">
        <w:t>a</w:t>
      </w:r>
      <w:r w:rsidRPr="00676134">
        <w:t>tioner har ökat intresset för de kvaliteter som ett boende utanför tätorter inn</w:t>
      </w:r>
      <w:r w:rsidRPr="00676134">
        <w:t>e</w:t>
      </w:r>
      <w:r w:rsidRPr="00676134">
        <w:t>bär.</w:t>
      </w:r>
    </w:p>
    <w:p w:rsidR="00676134" w:rsidRPr="00676134" w:rsidRDefault="00676134">
      <w:pPr>
        <w:pStyle w:val="Normaltindrag"/>
      </w:pPr>
      <w:r w:rsidRPr="00676134">
        <w:t>Att stimulera byggande av bostäder och lo</w:t>
      </w:r>
      <w:r w:rsidRPr="00676134">
        <w:t>kaler är därför viktigt för framt</w:t>
      </w:r>
      <w:r w:rsidRPr="00676134">
        <w:t>i</w:t>
      </w:r>
      <w:r w:rsidRPr="00676134">
        <w:t xml:space="preserve">den för småkommuner i gles- och på landsbygd. För att inte helt avfolka landsbygden behövs det någon form av stöd till byggande av bostäder i gles- och på landsbygd där det är brist på bostäder. Det kan kanske framstå som att det inte finns brist på bostäder i orter där det är överskott på bostäder. Men saken är den att det är brist på rätt sorts bostäder. Allt som oftast är bristen på hyresrätter stor. För att det även i gles- och på landsbygd ska gå att bygga hyresrätter </w:t>
      </w:r>
      <w:r w:rsidRPr="00676134">
        <w:t>är införandet av investeringsstöd nödvändigt. Om vi vill ha en levande landsbygd behövs det insatser som gör det möjligt att bygga egna hem. Regeringen bör därför även se över hur man kan stimulera möjligheten till att få ta lån till bostäder i orter som inte växer i samma takt som storstad</w:t>
      </w:r>
      <w:r w:rsidRPr="00676134">
        <w:t>s</w:t>
      </w:r>
      <w:r w:rsidRPr="00676134">
        <w:t>områdena. Att underlätta byggande i form av reparation, underhåll samt om- och tillbyggnad är även det en mycket angelägen åtgärd för tillväxt och u</w:t>
      </w:r>
      <w:r w:rsidRPr="00676134">
        <w:t>t</w:t>
      </w:r>
      <w:r w:rsidRPr="00676134">
        <w:t>veckling i gles- och på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134">
        <w:trPr>
          <w:cantSplit/>
        </w:trPr>
        <w:tc>
          <w:tcPr>
            <w:tcW w:w="3046" w:type="dxa"/>
          </w:tcPr>
          <w:p w:rsidR="00676134" w:rsidRPr="00676134" w:rsidRDefault="00676134">
            <w:pPr>
              <w:pStyle w:val="UnderskriftDatum"/>
              <w:spacing w:before="240"/>
            </w:pPr>
            <w:r w:rsidRPr="00676134">
              <w:t>Stockholm den 29 september 2009</w:t>
            </w:r>
          </w:p>
        </w:tc>
        <w:tc>
          <w:tcPr>
            <w:tcW w:w="3047" w:type="dxa"/>
          </w:tcPr>
          <w:p w:rsidR="00676134" w:rsidRPr="00676134" w:rsidRDefault="00676134">
            <w:pPr>
              <w:pStyle w:val="Underskrifter"/>
              <w:spacing w:before="240"/>
            </w:pPr>
          </w:p>
        </w:tc>
      </w:tr>
      <w:tr w:rsidR="00000000" w:rsidRPr="00676134">
        <w:trPr>
          <w:cantSplit/>
        </w:trPr>
        <w:tc>
          <w:tcPr>
            <w:tcW w:w="3046" w:type="dxa"/>
          </w:tcPr>
          <w:p w:rsidR="00676134" w:rsidRPr="00676134" w:rsidRDefault="00676134">
            <w:pPr>
              <w:pStyle w:val="Underskrifter"/>
            </w:pPr>
            <w:r w:rsidRPr="00676134">
              <w:t>Maria Stenberg (s)</w:t>
            </w:r>
          </w:p>
        </w:tc>
        <w:tc>
          <w:tcPr>
            <w:tcW w:w="3046" w:type="dxa"/>
          </w:tcPr>
          <w:p w:rsidR="00676134" w:rsidRPr="00676134" w:rsidRDefault="00676134">
            <w:pPr>
              <w:pStyle w:val="Underskrifter"/>
            </w:pPr>
          </w:p>
        </w:tc>
      </w:tr>
      <w:tr w:rsidR="00000000" w:rsidRPr="00676134">
        <w:trPr>
          <w:cantSplit/>
        </w:trPr>
        <w:tc>
          <w:tcPr>
            <w:tcW w:w="3046" w:type="dxa"/>
          </w:tcPr>
          <w:p w:rsidR="00676134" w:rsidRPr="00676134" w:rsidRDefault="00676134">
            <w:pPr>
              <w:pStyle w:val="Underskrifter"/>
            </w:pPr>
            <w:r w:rsidRPr="00676134">
              <w:t>Britta Rådström (s)</w:t>
            </w:r>
          </w:p>
        </w:tc>
        <w:tc>
          <w:tcPr>
            <w:tcW w:w="3046" w:type="dxa"/>
          </w:tcPr>
          <w:p w:rsidR="00676134" w:rsidRPr="00676134" w:rsidRDefault="00676134">
            <w:pPr>
              <w:pStyle w:val="Underskrifter"/>
            </w:pPr>
            <w:r w:rsidRPr="00676134">
              <w:t>Carin Runeson (s)</w:t>
            </w:r>
          </w:p>
        </w:tc>
      </w:tr>
      <w:tr w:rsidR="00000000" w:rsidRPr="00676134">
        <w:trPr>
          <w:cantSplit/>
        </w:trPr>
        <w:tc>
          <w:tcPr>
            <w:tcW w:w="3046" w:type="dxa"/>
          </w:tcPr>
          <w:p w:rsidR="00676134" w:rsidRPr="00676134" w:rsidRDefault="00676134">
            <w:pPr>
              <w:pStyle w:val="Underskrifter"/>
            </w:pPr>
            <w:r w:rsidRPr="00676134">
              <w:t>Jasenko Omanovic (s)</w:t>
            </w:r>
          </w:p>
        </w:tc>
        <w:tc>
          <w:tcPr>
            <w:tcW w:w="3046" w:type="dxa"/>
          </w:tcPr>
          <w:p w:rsidR="00676134" w:rsidRPr="00676134" w:rsidRDefault="00676134">
            <w:pPr>
              <w:pStyle w:val="Underskrifter"/>
            </w:pPr>
            <w:r w:rsidRPr="00676134">
              <w:t>Lars Mejern Larsson (s)</w:t>
            </w:r>
          </w:p>
        </w:tc>
      </w:tr>
      <w:tr w:rsidR="00000000" w:rsidRPr="00676134">
        <w:trPr>
          <w:cantSplit/>
        </w:trPr>
        <w:tc>
          <w:tcPr>
            <w:tcW w:w="3046" w:type="dxa"/>
          </w:tcPr>
          <w:p w:rsidR="00676134" w:rsidRPr="00676134" w:rsidRDefault="00676134">
            <w:pPr>
              <w:pStyle w:val="Underskrifter"/>
            </w:pPr>
            <w:r w:rsidRPr="00676134">
              <w:t>Marie Nordén (s)</w:t>
            </w:r>
          </w:p>
        </w:tc>
        <w:tc>
          <w:tcPr>
            <w:tcW w:w="3046" w:type="dxa"/>
          </w:tcPr>
          <w:p w:rsidR="00676134" w:rsidRPr="00676134" w:rsidRDefault="00676134">
            <w:pPr>
              <w:pStyle w:val="Underskrifter"/>
            </w:pPr>
            <w:r w:rsidRPr="00676134">
              <w:t>Sinikka Bohlin (s)</w:t>
            </w:r>
          </w:p>
        </w:tc>
      </w:tr>
    </w:tbl>
    <w:p w:rsidR="00676134" w:rsidRPr="00676134" w:rsidRDefault="00676134">
      <w:pPr>
        <w:pStyle w:val="Normaltindrag"/>
      </w:pPr>
    </w:p>
    <w:sectPr w:rsidR="00000000" w:rsidRPr="006761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134" w:rsidRPr="00676134" w:rsidRDefault="00676134">
      <w:r w:rsidRPr="00676134">
        <w:separator/>
      </w:r>
    </w:p>
  </w:endnote>
  <w:endnote w:type="continuationSeparator" w:id="0">
    <w:p w:rsidR="00676134" w:rsidRPr="00676134" w:rsidRDefault="00676134">
      <w:r w:rsidRPr="00676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4" w:rsidRPr="00676134" w:rsidRDefault="00676134">
    <w:pPr>
      <w:pStyle w:val="Sidfot"/>
    </w:pPr>
    <w:r w:rsidRPr="00676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07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4" w:rsidRDefault="006761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134" w:rsidRDefault="006761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4" w:rsidRPr="00676134" w:rsidRDefault="00676134">
    <w:pPr>
      <w:pStyle w:val="Sidfot"/>
    </w:pPr>
    <w:r w:rsidRPr="00676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0036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4" w:rsidRDefault="00676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134" w:rsidRDefault="00676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4" w:rsidRPr="00676134" w:rsidRDefault="00676134">
    <w:pPr>
      <w:pStyle w:val="Sidfot"/>
    </w:pPr>
    <w:r w:rsidRPr="00676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542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4" w:rsidRDefault="00676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134" w:rsidRDefault="00676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134" w:rsidRPr="00676134" w:rsidRDefault="00676134">
      <w:r w:rsidRPr="00676134">
        <w:separator/>
      </w:r>
    </w:p>
  </w:footnote>
  <w:footnote w:type="continuationSeparator" w:id="0">
    <w:p w:rsidR="00676134" w:rsidRPr="00676134" w:rsidRDefault="00676134">
      <w:r w:rsidRPr="00676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4" w:rsidRPr="00676134" w:rsidRDefault="00676134">
    <w:pPr>
      <w:pStyle w:val="Sidhuvud"/>
    </w:pPr>
    <w:r w:rsidRPr="00676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770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4" w:rsidRDefault="006761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134" w:rsidRDefault="006761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4" w:rsidRPr="00676134" w:rsidRDefault="00676134">
    <w:pPr>
      <w:pStyle w:val="Sidhuvud"/>
    </w:pPr>
    <w:r w:rsidRPr="00676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9441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134" w:rsidRDefault="006761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134" w:rsidRDefault="006761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134" w:rsidRPr="00676134" w:rsidRDefault="00676134">
    <w:pPr>
      <w:pStyle w:val="FSHNormal"/>
      <w:tabs>
        <w:tab w:val="right" w:pos="5840"/>
      </w:tabs>
    </w:pPr>
    <w:r w:rsidRPr="00676134">
      <w:br/>
    </w:r>
    <w:r w:rsidRPr="00676134">
      <w:fldChar w:fldCharType="begin" w:fldLock="1"/>
    </w:r>
    <w:r w:rsidRPr="00676134">
      <w:instrText xml:space="preserve"> DOCPROPERTY</w:instrText>
    </w:r>
    <w:r w:rsidRPr="00676134">
      <w:rPr>
        <w:sz w:val="18"/>
      </w:rPr>
      <w:instrText xml:space="preserve"> "YearUser" *\charformat </w:instrText>
    </w:r>
    <w:r w:rsidRPr="00676134">
      <w:fldChar w:fldCharType="separate"/>
    </w:r>
    <w:r w:rsidRPr="00676134">
      <w:t>2009/10</w:t>
    </w:r>
    <w:r w:rsidRPr="00676134">
      <w:fldChar w:fldCharType="end"/>
    </w:r>
    <w:r w:rsidRPr="00676134">
      <w:t xml:space="preserve"> </w:t>
    </w:r>
    <w:r w:rsidRPr="00676134">
      <w:tab/>
      <w:t xml:space="preserve">mnr: </w:t>
    </w:r>
    <w:r w:rsidRPr="00676134">
      <w:fldChar w:fldCharType="begin" w:fldLock="1"/>
    </w:r>
    <w:r w:rsidRPr="00676134">
      <w:instrText xml:space="preserve"> DOCPROPERTY</w:instrText>
    </w:r>
    <w:r w:rsidRPr="00676134">
      <w:rPr>
        <w:sz w:val="18"/>
      </w:rPr>
      <w:instrText xml:space="preserve"> "Motionsnummer" *\charformat </w:instrText>
    </w:r>
    <w:r w:rsidRPr="00676134">
      <w:fldChar w:fldCharType="separate"/>
    </w:r>
    <w:r w:rsidRPr="00676134">
      <w:t>C452</w:t>
    </w:r>
    <w:r w:rsidRPr="00676134">
      <w:fldChar w:fldCharType="end"/>
    </w:r>
    <w:r w:rsidRPr="00676134">
      <w:br/>
    </w:r>
    <w:r w:rsidRPr="00676134">
      <w:fldChar w:fldCharType="begin" w:fldLock="1"/>
    </w:r>
    <w:r w:rsidRPr="00676134">
      <w:instrText xml:space="preserve"> DOCPROPERTY</w:instrText>
    </w:r>
    <w:r w:rsidRPr="00676134">
      <w:rPr>
        <w:sz w:val="18"/>
      </w:rPr>
      <w:instrText xml:space="preserve"> "Samling" *\charformat </w:instrText>
    </w:r>
    <w:r w:rsidRPr="00676134">
      <w:fldChar w:fldCharType="end"/>
    </w:r>
    <w:r w:rsidRPr="00676134">
      <w:tab/>
      <w:t xml:space="preserve">pnr: </w:t>
    </w:r>
    <w:r w:rsidRPr="00676134">
      <w:fldChar w:fldCharType="begin" w:fldLock="1"/>
    </w:r>
    <w:r w:rsidRPr="00676134">
      <w:instrText xml:space="preserve"> DOCPROPERTY</w:instrText>
    </w:r>
    <w:r w:rsidRPr="00676134">
      <w:rPr>
        <w:sz w:val="18"/>
      </w:rPr>
      <w:instrText xml:space="preserve"> "Partinummer" *\charformat </w:instrText>
    </w:r>
    <w:r w:rsidRPr="00676134">
      <w:fldChar w:fldCharType="separate"/>
    </w:r>
    <w:r w:rsidRPr="00676134">
      <w:t>s34054</w:t>
    </w:r>
    <w:r w:rsidRPr="00676134">
      <w:fldChar w:fldCharType="end"/>
    </w:r>
  </w:p>
  <w:p w:rsidR="00676134" w:rsidRPr="00676134" w:rsidRDefault="00676134">
    <w:pPr>
      <w:pStyle w:val="FSHRub1"/>
    </w:pPr>
    <w:r w:rsidRPr="00676134">
      <w:t>Motion till riksdagen</w:t>
    </w:r>
    <w:r w:rsidRPr="00676134">
      <w:br/>
    </w:r>
    <w:r w:rsidRPr="00676134">
      <w:fldChar w:fldCharType="begin" w:fldLock="1"/>
    </w:r>
    <w:r w:rsidRPr="00676134">
      <w:instrText xml:space="preserve"> DOCPROPERTY "YearUser" *\charformat </w:instrText>
    </w:r>
    <w:r w:rsidRPr="00676134">
      <w:fldChar w:fldCharType="separate"/>
    </w:r>
    <w:r w:rsidRPr="00676134">
      <w:t>2009/10</w:t>
    </w:r>
    <w:r w:rsidRPr="00676134">
      <w:fldChar w:fldCharType="end"/>
    </w:r>
    <w:r w:rsidRPr="00676134">
      <w:t>:</w:t>
    </w:r>
    <w:r w:rsidRPr="00676134">
      <w:fldChar w:fldCharType="begin" w:fldLock="1"/>
    </w:r>
    <w:r w:rsidRPr="00676134">
      <w:instrText xml:space="preserve"> DOCPROPERTY "Motionsnummer" *\charformat </w:instrText>
    </w:r>
    <w:r w:rsidRPr="00676134">
      <w:fldChar w:fldCharType="separate"/>
    </w:r>
    <w:r w:rsidRPr="00676134">
      <w:t>C452</w:t>
    </w:r>
    <w:r w:rsidRPr="00676134">
      <w:fldChar w:fldCharType="end"/>
    </w:r>
  </w:p>
  <w:p w:rsidR="00676134" w:rsidRPr="00676134" w:rsidRDefault="00676134">
    <w:pPr>
      <w:pStyle w:val="FSHNormalS5"/>
    </w:pPr>
    <w:r w:rsidRPr="00676134">
      <w:fldChar w:fldCharType="begin" w:fldLock="1"/>
    </w:r>
    <w:r w:rsidRPr="00676134">
      <w:instrText xml:space="preserve"> DOCPROPERTY "MotionarText" *\charformat </w:instrText>
    </w:r>
    <w:r w:rsidRPr="00676134">
      <w:fldChar w:fldCharType="separate"/>
    </w:r>
    <w:r w:rsidRPr="00676134">
      <w:t>av Maria Stenberg m.fl. (s)</w:t>
    </w:r>
    <w:r w:rsidRPr="00676134">
      <w:fldChar w:fldCharType="end"/>
    </w:r>
    <w:r w:rsidRPr="00676134">
      <w:br/>
    </w:r>
    <w:r w:rsidRPr="00676134">
      <w:fldChar w:fldCharType="begin" w:fldLock="1"/>
    </w:r>
    <w:r w:rsidRPr="00676134">
      <w:instrText xml:space="preserve"> DOCPROPERTY "SvarFrasKort" *\charformat </w:instrText>
    </w:r>
    <w:r w:rsidRPr="00676134">
      <w:fldChar w:fldCharType="end"/>
    </w:r>
  </w:p>
  <w:p w:rsidR="00676134" w:rsidRPr="00676134" w:rsidRDefault="00676134">
    <w:pPr>
      <w:pStyle w:val="FSHTitel"/>
    </w:pPr>
    <w:r w:rsidRPr="00676134">
      <w:fldChar w:fldCharType="begin" w:fldLock="1"/>
    </w:r>
    <w:r w:rsidRPr="00676134">
      <w:instrText xml:space="preserve"> DOCPROPERTY</w:instrText>
    </w:r>
    <w:r w:rsidRPr="00676134">
      <w:rPr>
        <w:sz w:val="18"/>
      </w:rPr>
      <w:instrText xml:space="preserve"> "RubrikSvar" *\charformat </w:instrText>
    </w:r>
    <w:r w:rsidRPr="00676134">
      <w:fldChar w:fldCharType="separate"/>
    </w:r>
    <w:r w:rsidRPr="00676134">
      <w:t>Byggande av bostäder och lokaler i glesbygd</w:t>
    </w:r>
    <w:r w:rsidRPr="00676134">
      <w:fldChar w:fldCharType="end"/>
    </w:r>
  </w:p>
  <w:p w:rsidR="00676134" w:rsidRPr="00676134" w:rsidRDefault="00676134">
    <w:pPr>
      <w:pStyle w:val="Normal00"/>
    </w:pPr>
  </w:p>
  <w:p w:rsidR="00676134" w:rsidRPr="00676134" w:rsidRDefault="00676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5335238">
    <w:abstractNumId w:val="8"/>
  </w:num>
  <w:num w:numId="2" w16cid:durableId="1135367981">
    <w:abstractNumId w:val="9"/>
  </w:num>
  <w:num w:numId="3" w16cid:durableId="696276362">
    <w:abstractNumId w:val="8"/>
  </w:num>
  <w:num w:numId="4" w16cid:durableId="1224682551">
    <w:abstractNumId w:val="9"/>
  </w:num>
  <w:num w:numId="5" w16cid:durableId="1789229354">
    <w:abstractNumId w:val="13"/>
  </w:num>
  <w:num w:numId="6" w16cid:durableId="522397806">
    <w:abstractNumId w:val="10"/>
  </w:num>
  <w:num w:numId="7" w16cid:durableId="1344240073">
    <w:abstractNumId w:val="11"/>
  </w:num>
  <w:num w:numId="8" w16cid:durableId="1857185846">
    <w:abstractNumId w:val="12"/>
  </w:num>
  <w:num w:numId="9" w16cid:durableId="917131752">
    <w:abstractNumId w:val="8"/>
  </w:num>
  <w:num w:numId="10" w16cid:durableId="2021732909">
    <w:abstractNumId w:val="3"/>
  </w:num>
  <w:num w:numId="11" w16cid:durableId="318576713">
    <w:abstractNumId w:val="2"/>
  </w:num>
  <w:num w:numId="12" w16cid:durableId="1613704312">
    <w:abstractNumId w:val="1"/>
  </w:num>
  <w:num w:numId="13" w16cid:durableId="777480426">
    <w:abstractNumId w:val="0"/>
  </w:num>
  <w:num w:numId="14" w16cid:durableId="549075723">
    <w:abstractNumId w:val="9"/>
  </w:num>
  <w:num w:numId="15" w16cid:durableId="1222903101">
    <w:abstractNumId w:val="7"/>
  </w:num>
  <w:num w:numId="16" w16cid:durableId="421101040">
    <w:abstractNumId w:val="6"/>
  </w:num>
  <w:num w:numId="17" w16cid:durableId="600603837">
    <w:abstractNumId w:val="5"/>
  </w:num>
  <w:num w:numId="18" w16cid:durableId="536701839">
    <w:abstractNumId w:val="4"/>
  </w:num>
  <w:num w:numId="19" w16cid:durableId="632633573">
    <w:abstractNumId w:val="11"/>
  </w:num>
  <w:num w:numId="20" w16cid:durableId="1531987056">
    <w:abstractNumId w:val="10"/>
  </w:num>
  <w:num w:numId="21" w16cid:durableId="1164128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983C0756-8CA7-40B8-A93A-E2053CFAD790},{EAEEEC3A-A275-4DF3-87D3-477F1EB1ACA8},{1C21E0E5-C721-4CC6-977F-70A15645D587},{29FE5090-7C32-4F4F-AEC4-9D001E10322D},{478801B6-AB79-467A-B419-2178545A01F4},{CD85B743-97BA-480E-AD21-5623D019C5CE},{A84252AD-74F7-4D5E-861A-3F95269FC5C7}"/>
  </w:docVars>
  <w:rsids>
    <w:rsidRoot w:val="00C834D1"/>
    <w:rsid w:val="00676134"/>
    <w:rsid w:val="00C83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16F23D5-21DB-4267-8C7E-E8EE91BE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2984</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s34054</vt:lpstr>
    </vt:vector>
  </TitlesOfParts>
  <Company>Riksdagen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s34054</dc:title>
  <dc:subject>s34054</dc:subject>
  <dc:creator>Riksdagen</dc:creator>
  <cp:keywords>Riksdagen</cp:keywords>
  <dc:description>Nya formatmallshantering för förslag+urix bakåtkomp+könamn</dc:description>
  <cp:lastModifiedBy>Lars Brink</cp:lastModifiedBy>
  <cp:revision>2</cp:revision>
  <cp:lastPrinted>2010-01-20T14:13:00Z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Byggande av bostäder och lokaler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bostäder och lokaler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Maria Stenberg m.fl. (s)</vt:lpwstr>
  </property>
  <property fmtid="{D5CDD505-2E9C-101B-9397-08002B2CF9AE}" pid="26" name="MotionarLista">
    <vt:lpwstr>Stenberg, Maria (s)\Rådström, Britta (s)\Runeson, Carin (s)\Omanovic, Jasenko (s)\Larsson, Lars Mejern (s)\Nordén, Marie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Britta Rådström (s), Carin Runeson (s), Jasenko Omanovic (s), Lars Mejern Larsson (s), Marie Nordén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20092010000000000115000340540069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20092010000000000115000340540069</vt:lpwstr>
  </property>
  <property fmtid="{D5CDD505-2E9C-101B-9397-08002B2CF9AE}" pid="50" name="nummer">
    <vt:lpwstr>452</vt:lpwstr>
  </property>
  <property fmtid="{D5CDD505-2E9C-101B-9397-08002B2CF9AE}" pid="51" name="utskottsbeteckning">
    <vt:lpwstr>C</vt:lpwstr>
  </property>
  <property fmtid="{D5CDD505-2E9C-101B-9397-08002B2CF9AE}" pid="52" name="GlobalUID">
    <vt:lpwstr>{CD4F3012-962C-4022-9EE4-8570AAE0CF0C}</vt:lpwstr>
  </property>
  <property fmtid="{D5CDD505-2E9C-101B-9397-08002B2CF9AE}" pid="53" name="Överföringar">
    <vt:i4>0</vt:i4>
  </property>
  <property fmtid="{D5CDD505-2E9C-101B-9397-08002B2CF9AE}" pid="54" name="Checksum">
    <vt:lpwstr>*1000382852616*</vt:lpwstr>
  </property>
  <property fmtid="{D5CDD505-2E9C-101B-9397-08002B2CF9AE}" pid="55" name="skuggnummer">
    <vt:lpwstr>3104</vt:lpwstr>
  </property>
  <property fmtid="{D5CDD505-2E9C-101B-9397-08002B2CF9AE}" pid="56" name="urixVersion">
    <vt:lpwstr>4.1.0.6</vt:lpwstr>
  </property>
  <property fmtid="{D5CDD505-2E9C-101B-9397-08002B2CF9AE}" pid="57" name="urixOrigin">
    <vt:lpwstr>100120 15:13:18.522</vt:lpwstr>
  </property>
  <property fmtid="{D5CDD505-2E9C-101B-9397-08002B2CF9AE}" pid="58" name="urixGuid">
    <vt:lpwstr>{D8E5BEE3-3982-47E2-A84A-464F8D5067E3}</vt:lpwstr>
  </property>
</Properties>
</file>