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00D4" w:rsidRPr="00631D71" w:rsidRDefault="006E00D4" w:rsidP="006E00D4">
      <w:pPr>
        <w:pStyle w:val="Rubrik1"/>
      </w:pPr>
      <w:bookmarkStart w:id="0" w:name="_Toc132104273"/>
      <w:r w:rsidRPr="00631D71">
        <w:t>Förslag till riksdagsbeslut</w:t>
      </w:r>
      <w:bookmarkEnd w:id="0"/>
    </w:p>
    <w:p w:rsidR="006E00D4" w:rsidRPr="00631D71" w:rsidRDefault="006E00D4" w:rsidP="006E00D4">
      <w:pPr>
        <w:pStyle w:val="Hemstlatt"/>
      </w:pPr>
      <w:r w:rsidRPr="00631D71">
        <w:t xml:space="preserve">Riksdagen tillkännager för regeringen som sin mening </w:t>
      </w:r>
      <w:r w:rsidR="00C60856" w:rsidRPr="00631D71">
        <w:t xml:space="preserve">vad i </w:t>
      </w:r>
      <w:r w:rsidRPr="00631D71">
        <w:t>motionen anförs om en ökad parlame</w:t>
      </w:r>
      <w:r w:rsidRPr="00631D71">
        <w:t>n</w:t>
      </w:r>
      <w:r w:rsidRPr="00631D71">
        <w:t>tarisk kontroll av hemliga tvångsmedel.</w:t>
      </w:r>
    </w:p>
    <w:p w:rsidR="006E00D4" w:rsidRPr="00631D71" w:rsidRDefault="006E00D4" w:rsidP="006E00D4">
      <w:pPr>
        <w:pStyle w:val="Rubrik1"/>
      </w:pPr>
      <w:bookmarkStart w:id="1" w:name="_Toc132104274"/>
      <w:r w:rsidRPr="00631D71">
        <w:t>Brottsbekämpning på rättsstatens grund</w:t>
      </w:r>
      <w:bookmarkEnd w:id="1"/>
    </w:p>
    <w:p w:rsidR="006E00D4" w:rsidRPr="00631D71" w:rsidRDefault="006E00D4" w:rsidP="000D20B9">
      <w:pPr>
        <w:pStyle w:val="Rubrik2"/>
        <w:spacing w:before="120"/>
      </w:pPr>
      <w:r w:rsidRPr="00631D71">
        <w:t>Inledning</w:t>
      </w:r>
    </w:p>
    <w:p w:rsidR="006E00D4" w:rsidRPr="00631D71" w:rsidRDefault="006E00D4" w:rsidP="006E00D4">
      <w:r w:rsidRPr="00631D71">
        <w:t>Grov brottslighet är ett hot mot såväl Sverige som land som mot enskilda medborgare. De grövsta brotten, som är fokus för den nu föreslagna lagstif</w:t>
      </w:r>
      <w:r w:rsidRPr="00631D71">
        <w:t>t</w:t>
      </w:r>
      <w:r w:rsidRPr="00631D71">
        <w:t>ningen, består av dels terrorism</w:t>
      </w:r>
      <w:r w:rsidR="00C60856" w:rsidRPr="00631D71">
        <w:t>,</w:t>
      </w:r>
      <w:r w:rsidRPr="00631D71">
        <w:t xml:space="preserve"> dels organiserad grov brottslighet av syste</w:t>
      </w:r>
      <w:r w:rsidRPr="00631D71">
        <w:t>m</w:t>
      </w:r>
      <w:r w:rsidRPr="00631D71">
        <w:t>hotande karaktär. Det är inte den typ av brottslighet som främst hotar att drabba människor i deras vardag, men som om och när den gör det orsakar stor personell och materiell skada.</w:t>
      </w:r>
    </w:p>
    <w:p w:rsidR="006E00D4" w:rsidRPr="00631D71" w:rsidRDefault="006E00D4" w:rsidP="006E00D4">
      <w:pPr>
        <w:pStyle w:val="Normaltindrag"/>
      </w:pPr>
      <w:r w:rsidRPr="00631D71">
        <w:t>I Sverige har vi sett värdetransporter rånas gång efter annan. Vi har läst om mord och människorov begångna av organisationer som definieras av krim</w:t>
      </w:r>
      <w:r w:rsidRPr="00631D71">
        <w:t>i</w:t>
      </w:r>
      <w:r w:rsidRPr="00631D71">
        <w:t>nalitet. Bomber har hittats på allmänna transportmedel, eller detonerat i nä</w:t>
      </w:r>
      <w:r w:rsidRPr="00631D71">
        <w:t>r</w:t>
      </w:r>
      <w:r w:rsidRPr="00631D71">
        <w:t>heten av offentliga byggnader eller privatpersoners (journalister eller företr</w:t>
      </w:r>
      <w:r w:rsidRPr="00631D71">
        <w:t>ä</w:t>
      </w:r>
      <w:r w:rsidRPr="00631D71">
        <w:t>dare för rättsvårdande myndigheter) bilar och hem – en si</w:t>
      </w:r>
      <w:r w:rsidRPr="00631D71">
        <w:t>g</w:t>
      </w:r>
      <w:r w:rsidRPr="00631D71">
        <w:t>nal att det finns grupperingar som inte drar sig för att döda och skada för att nå sina odem</w:t>
      </w:r>
      <w:r w:rsidRPr="00631D71">
        <w:t>o</w:t>
      </w:r>
      <w:r w:rsidRPr="00631D71">
        <w:t>kratiska syften.</w:t>
      </w:r>
    </w:p>
    <w:p w:rsidR="006E00D4" w:rsidRPr="00631D71" w:rsidRDefault="006E00D4" w:rsidP="006E00D4">
      <w:pPr>
        <w:pStyle w:val="Normaltindrag"/>
      </w:pPr>
      <w:r w:rsidRPr="00631D71">
        <w:t>Länder vi alltid tänkt på som trygga resmål har dr</w:t>
      </w:r>
      <w:r w:rsidR="000D20B9" w:rsidRPr="00631D71">
        <w:t>abbats hårt av terrora</w:t>
      </w:r>
      <w:r w:rsidR="000D20B9" w:rsidRPr="00631D71">
        <w:t>t</w:t>
      </w:r>
      <w:r w:rsidR="000D20B9" w:rsidRPr="00631D71">
        <w:t>tacker: f</w:t>
      </w:r>
      <w:r w:rsidRPr="00631D71">
        <w:t>rån det lugna Bali och svenskarnas favoritresmål Thailand till London och Madrid. Te</w:t>
      </w:r>
      <w:r w:rsidRPr="00631D71">
        <w:t>r</w:t>
      </w:r>
      <w:r w:rsidRPr="00631D71">
        <w:t>rorismen kryper närmare oss och genom dessa fruktansvärda händelser påminns vi om att vår säkerhet inte är garanterad.</w:t>
      </w:r>
    </w:p>
    <w:p w:rsidR="006E00D4" w:rsidRPr="00631D71" w:rsidRDefault="006E00D4" w:rsidP="006E00D4">
      <w:pPr>
        <w:pStyle w:val="Normaltindrag"/>
      </w:pPr>
      <w:r w:rsidRPr="00631D71">
        <w:t>Vi har ett ansvar att bekämpa dessa typer av brottslighet: Dels för att sky</w:t>
      </w:r>
      <w:r w:rsidRPr="00631D71">
        <w:t>d</w:t>
      </w:r>
      <w:r w:rsidRPr="00631D71">
        <w:t>da våra egna medborgare, dels för att ta vårt ansvar i det internationella sa</w:t>
      </w:r>
      <w:r w:rsidRPr="00631D71">
        <w:t>m</w:t>
      </w:r>
      <w:r w:rsidRPr="00631D71">
        <w:t>arbetet mot terrorism och grov organiserad brottslighet. Sverige får inte till</w:t>
      </w:r>
      <w:r w:rsidRPr="00631D71">
        <w:t>å</w:t>
      </w:r>
      <w:r w:rsidRPr="00631D71">
        <w:t>tas bli en fristad för tungt kriminella och fundamentalistiska grupper och individer.</w:t>
      </w:r>
    </w:p>
    <w:p w:rsidR="006E00D4" w:rsidRPr="00631D71" w:rsidRDefault="00281BAC" w:rsidP="006E00D4">
      <w:pPr>
        <w:pStyle w:val="Normaltindrag"/>
      </w:pPr>
      <w:r w:rsidRPr="00631D71">
        <w:lastRenderedPageBreak/>
        <w:t>Ytterst handlar kampen mot denna brottslighet om att värna värden som ö</w:t>
      </w:r>
      <w:r w:rsidR="006E00D4" w:rsidRPr="00631D71">
        <w:t xml:space="preserve">ppenhet, demokrati och </w:t>
      </w:r>
      <w:r w:rsidRPr="00631D71">
        <w:t xml:space="preserve">alla </w:t>
      </w:r>
      <w:r w:rsidR="006E00D4" w:rsidRPr="00631D71">
        <w:t>människors grundlägg</w:t>
      </w:r>
      <w:r w:rsidR="003250F6" w:rsidRPr="00631D71">
        <w:t>ande fri- och rättigheter. Det</w:t>
      </w:r>
      <w:r w:rsidR="006E00D4" w:rsidRPr="00631D71">
        <w:t xml:space="preserve"> ställer </w:t>
      </w:r>
      <w:r w:rsidR="003250F6" w:rsidRPr="00631D71">
        <w:t>stora krav på lagstiftningen</w:t>
      </w:r>
      <w:r w:rsidR="006E00D4" w:rsidRPr="00631D71">
        <w:t>. Vi måste skapa ett rättsväsende som står starkt mot brottsligheten, men som vilar på rättsstatens grund.</w:t>
      </w:r>
    </w:p>
    <w:p w:rsidR="006E00D4" w:rsidRPr="00631D71" w:rsidRDefault="006E00D4" w:rsidP="006E00D4">
      <w:pPr>
        <w:pStyle w:val="Normaltindrag"/>
      </w:pPr>
      <w:r w:rsidRPr="00631D71">
        <w:t>Det kommer alltid att finnas en konflikt mellan å ena sidan behovet av ett effektivt rättsväsende och å andra sida</w:t>
      </w:r>
      <w:r w:rsidR="003250F6" w:rsidRPr="00631D71">
        <w:t>n respekten för kraven på integritet</w:t>
      </w:r>
      <w:r w:rsidR="000D20B9" w:rsidRPr="00631D71">
        <w:t>,</w:t>
      </w:r>
      <w:r w:rsidRPr="00631D71">
        <w:t xml:space="preserve"> </w:t>
      </w:r>
      <w:r w:rsidR="000D20B9" w:rsidRPr="00631D71">
        <w:t>s</w:t>
      </w:r>
      <w:r w:rsidRPr="00631D71">
        <w:t>åväl människors pe</w:t>
      </w:r>
      <w:r w:rsidRPr="00631D71">
        <w:t>r</w:t>
      </w:r>
      <w:r w:rsidRPr="00631D71">
        <w:t>sonliga integritet som integritet ur ett allmänt perspektiv. Denna konf</w:t>
      </w:r>
      <w:r w:rsidR="000B4BBD" w:rsidRPr="00631D71">
        <w:t>likt måste alltid beaktas och vägas in i vårt lagstiftningsarbete</w:t>
      </w:r>
      <w:r w:rsidRPr="00631D71">
        <w:t>.</w:t>
      </w:r>
    </w:p>
    <w:p w:rsidR="006E00D4" w:rsidRPr="00631D71" w:rsidRDefault="000751B5" w:rsidP="006E00D4">
      <w:pPr>
        <w:pStyle w:val="Normaltindrag"/>
      </w:pPr>
      <w:r w:rsidRPr="00631D71">
        <w:t>F</w:t>
      </w:r>
      <w:r w:rsidR="006E00D4" w:rsidRPr="00631D71">
        <w:t xml:space="preserve">örslaget om åtgärder för att förhindra vissa särskilt allvarliga brott </w:t>
      </w:r>
      <w:r w:rsidRPr="00631D71">
        <w:t>inn</w:t>
      </w:r>
      <w:r w:rsidRPr="00631D71">
        <w:t>e</w:t>
      </w:r>
      <w:r w:rsidRPr="00631D71">
        <w:t>bär utvidgad rätt att använda sig av hemliga tvångsmedel. Tvångsmedlen skall kunna användas om det med hänsyn till omständigheterna finns anle</w:t>
      </w:r>
      <w:r w:rsidRPr="00631D71">
        <w:t>d</w:t>
      </w:r>
      <w:r w:rsidRPr="00631D71">
        <w:t xml:space="preserve">ning att anta att en person kommer att utöva allvarlig brottslig verksamhet: </w:t>
      </w:r>
      <w:r w:rsidR="000D20B9" w:rsidRPr="00631D71">
        <w:t>e</w:t>
      </w:r>
      <w:r w:rsidRPr="00631D71">
        <w:t>xempel är högmåls- och terroristbrott, samt mord och människorov då dessa utförs i systemhotande syfte. Bakgrunden är behovet av att kunna förebygga och/eller hindra synnerligen allvarlig brottslighet. Användande av hemliga tvångsmedel på ett tidigt stadium synes nödvändigt. Avancerad brottslighet bedrivs ofta med högt riskmedvetande och moderna metoder. Det är viktigt att polisen kan möta den utvecklingen. Tidig upptäckt kan rädda liv och bidra till att nysta upp nätverk som annars skulle kunna hota många människor i Sverige och andra EU-länder.</w:t>
      </w:r>
    </w:p>
    <w:p w:rsidR="009111A9" w:rsidRPr="00631D71" w:rsidRDefault="000751B5" w:rsidP="006E00D4">
      <w:pPr>
        <w:pStyle w:val="Normaltindrag"/>
      </w:pPr>
      <w:r w:rsidRPr="00631D71">
        <w:t>Regeringens proposition om åtgärder för att förhindra vissa särskilt allva</w:t>
      </w:r>
      <w:r w:rsidRPr="00631D71">
        <w:t>r</w:t>
      </w:r>
      <w:r w:rsidRPr="00631D71">
        <w:t>liga brott skall ses mot denna bakgrund. Förslaget innebär att såväl Säke</w:t>
      </w:r>
      <w:r w:rsidRPr="00631D71">
        <w:t>r</w:t>
      </w:r>
      <w:r w:rsidRPr="00631D71">
        <w:t>hetspolisen som den öppna polisen ges möjlighet att använda vissa tvångsm</w:t>
      </w:r>
      <w:r w:rsidRPr="00631D71">
        <w:t>e</w:t>
      </w:r>
      <w:r w:rsidRPr="00631D71">
        <w:t>del för att förhindra och förebygga särskilt allvarliga brott. Propositionen har stramat upp reglerna för anv</w:t>
      </w:r>
      <w:r w:rsidR="004400FE" w:rsidRPr="00631D71">
        <w:t>ä</w:t>
      </w:r>
      <w:r w:rsidRPr="00631D71">
        <w:t xml:space="preserve">ndande i förhållande till den utredning som ligger till grund för frågan. Vi anser att det är viktigt att det inte längre går att </w:t>
      </w:r>
      <w:r w:rsidR="009111A9" w:rsidRPr="00631D71">
        <w:t>hysa misstanke mot en grupp, utan att grunden för användandet av tvång</w:t>
      </w:r>
      <w:r w:rsidR="009111A9" w:rsidRPr="00631D71">
        <w:t>s</w:t>
      </w:r>
      <w:r w:rsidR="009111A9" w:rsidRPr="00631D71">
        <w:t>medlen måste vara misstanke mot en eller flera enskilda personer.</w:t>
      </w:r>
    </w:p>
    <w:p w:rsidR="006E00D4" w:rsidRPr="00631D71" w:rsidRDefault="009111A9" w:rsidP="006E00D4">
      <w:pPr>
        <w:pStyle w:val="Normaltindrag"/>
      </w:pPr>
      <w:r w:rsidRPr="00631D71">
        <w:t>Krav på nya tvångsmedel måste alltid kombineras med krav på laglig grund och respekt för den personliga integriteten. De grundläggande fri- och rättigheterna skall respekteras. Det skall dock noteras att det i regeringsfo</w:t>
      </w:r>
      <w:r w:rsidRPr="00631D71">
        <w:t>r</w:t>
      </w:r>
      <w:r w:rsidRPr="00631D71">
        <w:t>mens andra kapitel anges att fri- och rättigheter får begränsas i lag, bland annat med hänsyn till rikets säkerhet, allmän ordning samt för att förebygga och beivra brott. Att tvångsmedel inte verkar generellt utan mot dem som misstänks för planering eller genomförande av allvarliga brott är centralt. Förslagen vad avser rättssäkerhetsgarantier är i princip desamma som i prop</w:t>
      </w:r>
      <w:r w:rsidRPr="00631D71">
        <w:t>o</w:t>
      </w:r>
      <w:r w:rsidRPr="00631D71">
        <w:t xml:space="preserve">sitionen om hemlig rumsavlyssning. Vi är mot bakgrund av de justeringar som gjorts och de rättssäkerhetsgarantier som förslaget innefattar beredda </w:t>
      </w:r>
      <w:r w:rsidR="006E00D4" w:rsidRPr="00631D71">
        <w:t>att stödja regeringens fö</w:t>
      </w:r>
      <w:r w:rsidR="006E00D4" w:rsidRPr="00631D71">
        <w:t>r</w:t>
      </w:r>
      <w:r w:rsidR="006E00D4" w:rsidRPr="00631D71">
        <w:t>slag.</w:t>
      </w:r>
    </w:p>
    <w:p w:rsidR="006E00D4" w:rsidRPr="00631D71" w:rsidRDefault="006E00D4" w:rsidP="006E00D4">
      <w:pPr>
        <w:pStyle w:val="Normaltindrag"/>
      </w:pPr>
      <w:r w:rsidRPr="00631D71">
        <w:t>Vi anser dock att de</w:t>
      </w:r>
      <w:r w:rsidR="002355CD" w:rsidRPr="00631D71">
        <w:t>n föreslagna möjligheten för polisen att använda he</w:t>
      </w:r>
      <w:r w:rsidR="002355CD" w:rsidRPr="00631D71">
        <w:t>m</w:t>
      </w:r>
      <w:r w:rsidR="002355CD" w:rsidRPr="00631D71">
        <w:t xml:space="preserve">liga tvångsmedel för att förhindra vissa särskilt allvarliga brott ställer krav på uppföljning och kontroll av hur lagrummen </w:t>
      </w:r>
      <w:r w:rsidR="004400FE" w:rsidRPr="00631D71">
        <w:t>används</w:t>
      </w:r>
      <w:r w:rsidR="002355CD" w:rsidRPr="00631D71">
        <w:t>.</w:t>
      </w:r>
    </w:p>
    <w:p w:rsidR="006E00D4" w:rsidRPr="00631D71" w:rsidRDefault="006E00D4" w:rsidP="006E00D4">
      <w:pPr>
        <w:pStyle w:val="Rubrik2"/>
      </w:pPr>
      <w:r w:rsidRPr="00631D71">
        <w:t>Ökad parlamentarisk kontroll av hemliga tvångsmedel</w:t>
      </w:r>
    </w:p>
    <w:p w:rsidR="006E00D4" w:rsidRPr="00631D71" w:rsidRDefault="006E00D4" w:rsidP="000D20B9">
      <w:r w:rsidRPr="00631D71">
        <w:t>Regeringen aviserar en stärkt parlamentarisk kontroll av hemliga tvångsm</w:t>
      </w:r>
      <w:r w:rsidRPr="00631D71">
        <w:t>e</w:t>
      </w:r>
      <w:r w:rsidRPr="00631D71">
        <w:t>del. Härvid hänvisar man till den utredning som nyligen presenterats</w:t>
      </w:r>
      <w:r w:rsidR="000D20B9" w:rsidRPr="00631D71">
        <w:t>:</w:t>
      </w:r>
      <w:r w:rsidRPr="00631D71">
        <w:t xml:space="preserve"> Ds</w:t>
      </w:r>
      <w:r w:rsidR="000D20B9" w:rsidRPr="00631D71">
        <w:t xml:space="preserve"> </w:t>
      </w:r>
      <w:r w:rsidRPr="00631D71">
        <w:t>2005:53 Hemliga tvångsmedel m.m. under en stärkt parlamentarisk kontroll.</w:t>
      </w:r>
    </w:p>
    <w:p w:rsidR="006E00D4" w:rsidRPr="00631D71" w:rsidRDefault="006E00D4" w:rsidP="006E00D4">
      <w:pPr>
        <w:pStyle w:val="Normaltindrag"/>
      </w:pPr>
      <w:r w:rsidRPr="00631D71">
        <w:t>Förslaget innebär att en ny nämnd, Tvångsmedelsnämnden, inrättas under regeringen. Nämnden skall ha ett parlamentariskt inslag. Nämnden skall u</w:t>
      </w:r>
      <w:r w:rsidRPr="00631D71">
        <w:t>t</w:t>
      </w:r>
      <w:r w:rsidRPr="00631D71">
        <w:t>öva tillsyn över författningsreglerad använ</w:t>
      </w:r>
      <w:r w:rsidRPr="00631D71">
        <w:t>d</w:t>
      </w:r>
      <w:r w:rsidRPr="00631D71">
        <w:t>ning av hemliga tvångsmedel, postkontroll samt överskottsinformation. Gransknin</w:t>
      </w:r>
      <w:r w:rsidRPr="00631D71">
        <w:t>g</w:t>
      </w:r>
      <w:r w:rsidRPr="00631D71">
        <w:t>en skall ske i syfte att säkerställa att dessa metoder samt överskottsinformation a</w:t>
      </w:r>
      <w:r w:rsidRPr="00631D71">
        <w:t>n</w:t>
      </w:r>
      <w:r w:rsidRPr="00631D71">
        <w:t>vänds i enlighet med lag. Nämnden skall avslutningsvis verka för att brister i lagstiftningen avhjälps. Informationen till nämnden skall företrädesvis ske muntligen. Fö</w:t>
      </w:r>
      <w:r w:rsidRPr="00631D71">
        <w:t>r</w:t>
      </w:r>
      <w:r w:rsidRPr="00631D71">
        <w:t>slaget innebär att dagens system med skrivelse till riksd</w:t>
      </w:r>
      <w:r w:rsidRPr="00631D71">
        <w:t>a</w:t>
      </w:r>
      <w:r w:rsidRPr="00631D71">
        <w:t>gen upphör.</w:t>
      </w:r>
    </w:p>
    <w:p w:rsidR="006E00D4" w:rsidRPr="00631D71" w:rsidRDefault="006E00D4" w:rsidP="006E00D4">
      <w:pPr>
        <w:pStyle w:val="Normaltindrag"/>
        <w:rPr>
          <w:color w:val="000000"/>
          <w:szCs w:val="24"/>
        </w:rPr>
      </w:pPr>
      <w:r w:rsidRPr="00631D71">
        <w:t>Utredningens slutsatser har rönt allvarlig kritik, bland annat att förslaget innebär en minskad, snarare än en stärkt, parlamentarisk kontroll. Detta på grund av att riksd</w:t>
      </w:r>
      <w:r w:rsidRPr="00631D71">
        <w:t>a</w:t>
      </w:r>
      <w:r w:rsidRPr="00631D71">
        <w:t>gen genom förslaget kommer att få insyn endast genom de valda ledamöterna, i stället för öppet i kammaren, som i dag. Man menar även att det är konstituti</w:t>
      </w:r>
      <w:r w:rsidRPr="00631D71">
        <w:t>o</w:t>
      </w:r>
      <w:r w:rsidRPr="00631D71">
        <w:t>nellt tveksamt att en myndighet under regeringen skall kunna kontrollera vad rege</w:t>
      </w:r>
      <w:r w:rsidRPr="00631D71">
        <w:t>r</w:t>
      </w:r>
      <w:r w:rsidRPr="00631D71">
        <w:t>ingen har ansvar för.</w:t>
      </w:r>
      <w:r w:rsidRPr="00631D71">
        <w:rPr>
          <w:rStyle w:val="Fotnotsreferens"/>
        </w:rPr>
        <w:footnoteReference w:id="2"/>
      </w:r>
    </w:p>
    <w:p w:rsidR="006E00D4" w:rsidRPr="00631D71" w:rsidRDefault="006E00D4" w:rsidP="006E00D4">
      <w:pPr>
        <w:pStyle w:val="Normaltindrag"/>
      </w:pPr>
      <w:r w:rsidRPr="00631D71">
        <w:t>Det förefaller som om förslaget inte är ägnat att åstadkomma det som åsy</w:t>
      </w:r>
      <w:r w:rsidRPr="00631D71">
        <w:t>f</w:t>
      </w:r>
      <w:r w:rsidRPr="00631D71">
        <w:t>tas – en i realiteten stärkt parlamentarisk kontroll av hemliga tvångsmedel. Vi vänder oss därför emot att utredarens förslag läggs till grund för ett nytt s</w:t>
      </w:r>
      <w:r w:rsidRPr="00631D71">
        <w:t>y</w:t>
      </w:r>
      <w:r w:rsidRPr="00631D71">
        <w:t>stem för parlamentarisk ko</w:t>
      </w:r>
      <w:r w:rsidRPr="00631D71">
        <w:t>n</w:t>
      </w:r>
      <w:r w:rsidRPr="00631D71">
        <w:t>troll av hemliga tvångsmedel.</w:t>
      </w:r>
    </w:p>
    <w:p w:rsidR="00A9670B" w:rsidRPr="00631D71" w:rsidRDefault="00A9670B" w:rsidP="006E00D4">
      <w:pPr>
        <w:pStyle w:val="Normaltindrag"/>
      </w:pPr>
      <w:r w:rsidRPr="00631D71">
        <w:t>Det krävs en förbättrad parlamentarisk kontroll för att säkerställa att st</w:t>
      </w:r>
      <w:r w:rsidRPr="00631D71">
        <w:t>a</w:t>
      </w:r>
      <w:r w:rsidRPr="00631D71">
        <w:t>tens användande av hemliga tvångsmedel mot enskilda används på ett rättss</w:t>
      </w:r>
      <w:r w:rsidRPr="00631D71">
        <w:t>ä</w:t>
      </w:r>
      <w:r w:rsidRPr="00631D71">
        <w:t>kert sätt. Vi anser att frågan om en särskild nämnd under riksdagen skall utr</w:t>
      </w:r>
      <w:r w:rsidRPr="00631D71">
        <w:t>e</w:t>
      </w:r>
      <w:r w:rsidRPr="00631D71">
        <w:t>das. En sådan skulle dels kunna ha ansvar för den generella uppföljningen och analysen av hur hemliga tvångsmedel används, dels kunna ges befogenhet att närmare studera enskilda ärenden. Nämnden bör årligen avge en rapport till riksdagen. Exakta former och avgränsningar för arbetet måste beredas närm</w:t>
      </w:r>
      <w:r w:rsidRPr="00631D71">
        <w:t>a</w:t>
      </w:r>
      <w:r w:rsidRPr="00631D71">
        <w:t>re, och vi anser att liknande institutioner i andra länder, exempelvis Storbr</w:t>
      </w:r>
      <w:r w:rsidRPr="00631D71">
        <w:t>i</w:t>
      </w:r>
      <w:r w:rsidRPr="00631D71">
        <w:t>tannien, skall studeras i detta sammanhang.</w:t>
      </w:r>
    </w:p>
    <w:p w:rsidR="006E00D4" w:rsidRPr="00631D71" w:rsidRDefault="006E00D4" w:rsidP="006E00D4">
      <w:pPr>
        <w:pStyle w:val="Rubrik2"/>
      </w:pPr>
      <w:r w:rsidRPr="00631D71">
        <w:t>Behovet av ytterligare åtgärder för att stärka rättsväsendet</w:t>
      </w:r>
    </w:p>
    <w:p w:rsidR="006E00D4" w:rsidRPr="00631D71" w:rsidRDefault="006E00D4" w:rsidP="000D20B9">
      <w:r w:rsidRPr="00631D71">
        <w:t xml:space="preserve">Den </w:t>
      </w:r>
      <w:r w:rsidR="000D20B9" w:rsidRPr="00631D71">
        <w:t xml:space="preserve">socialdemokratiska </w:t>
      </w:r>
      <w:r w:rsidRPr="00631D71">
        <w:t>regeringen har gjort ett stort nummer av att förev</w:t>
      </w:r>
      <w:r w:rsidRPr="00631D71">
        <w:t>a</w:t>
      </w:r>
      <w:r w:rsidRPr="00631D71">
        <w:t>rande proposition presenteras. Vi anser att införandet av möjligheter till u</w:t>
      </w:r>
      <w:r w:rsidRPr="00631D71">
        <w:t>t</w:t>
      </w:r>
      <w:r w:rsidRPr="00631D71">
        <w:t>ökad användning av hemli</w:t>
      </w:r>
      <w:r w:rsidR="00A9670B" w:rsidRPr="00631D71">
        <w:t>ga tvångsmedel är en viktig men inte avgörande</w:t>
      </w:r>
      <w:r w:rsidRPr="00631D71">
        <w:t xml:space="preserve"> insats för att bekämpa terroristbrott och grov organiserad brottslighet.</w:t>
      </w:r>
    </w:p>
    <w:p w:rsidR="006E00D4" w:rsidRPr="00631D71" w:rsidRDefault="006E00D4" w:rsidP="006E00D4">
      <w:pPr>
        <w:pStyle w:val="Normaltindrag"/>
      </w:pPr>
      <w:r w:rsidRPr="00631D71">
        <w:t>För att komma åt b</w:t>
      </w:r>
      <w:r w:rsidR="00717CA7" w:rsidRPr="00631D71">
        <w:t>rottsligheten krävs det ett i vid mening starkare rättsv</w:t>
      </w:r>
      <w:r w:rsidR="00717CA7" w:rsidRPr="00631D71">
        <w:t>ä</w:t>
      </w:r>
      <w:r w:rsidR="00717CA7" w:rsidRPr="00631D71">
        <w:t>sende</w:t>
      </w:r>
      <w:r w:rsidRPr="00631D71">
        <w:t>. De rättsvårdande myndigheterna har i dag</w:t>
      </w:r>
      <w:r w:rsidR="00E53A21" w:rsidRPr="00631D71">
        <w:t xml:space="preserve"> stora ekonomiska problem och </w:t>
      </w:r>
      <w:r w:rsidRPr="00631D71">
        <w:t>driver sin verksamhet under kraftiga sparbet</w:t>
      </w:r>
      <w:r w:rsidR="00E53A21" w:rsidRPr="00631D71">
        <w:t xml:space="preserve">ing. </w:t>
      </w:r>
      <w:r w:rsidRPr="00631D71">
        <w:t>Regeringen berömmer sig av att ha gjort ”satsningar” på rättsväsendet under senare år, men i prakt</w:t>
      </w:r>
      <w:r w:rsidRPr="00631D71">
        <w:t>i</w:t>
      </w:r>
      <w:r w:rsidRPr="00631D71">
        <w:t>ken har de inte lett till några konkreta resultat.</w:t>
      </w:r>
    </w:p>
    <w:p w:rsidR="002A6554" w:rsidRPr="00631D71" w:rsidRDefault="006E00D4" w:rsidP="006E00D4">
      <w:pPr>
        <w:pStyle w:val="Normaltindrag"/>
      </w:pPr>
      <w:r w:rsidRPr="00631D71">
        <w:t>Vi moderater avsätter fem miljarder kronor mer än regeringen till rättsv</w:t>
      </w:r>
      <w:r w:rsidRPr="00631D71">
        <w:t>ä</w:t>
      </w:r>
      <w:r w:rsidRPr="00631D71">
        <w:t>sendet över en t</w:t>
      </w:r>
      <w:r w:rsidR="00E53A21" w:rsidRPr="00631D71">
        <w:t xml:space="preserve">reårsperiod. Vi bedömer </w:t>
      </w:r>
      <w:r w:rsidRPr="00631D71">
        <w:t>inte att det är tillräckligt – men det är en början. Vi kombinerar våra satsningar med kraftfulla organisatoriska krav på de rättsvårdande</w:t>
      </w:r>
      <w:r w:rsidR="00E53A21" w:rsidRPr="00631D71">
        <w:t xml:space="preserve"> myndigheterna, framför allt vad</w:t>
      </w:r>
      <w:r w:rsidRPr="00631D71">
        <w:t xml:space="preserve"> avser ledarskap och u</w:t>
      </w:r>
      <w:r w:rsidRPr="00631D71">
        <w:t>t</w:t>
      </w:r>
      <w:r w:rsidRPr="00631D71">
        <w:t xml:space="preserve">bildning. Myndigheterna </w:t>
      </w:r>
      <w:r w:rsidR="004474E8" w:rsidRPr="00631D71">
        <w:t xml:space="preserve">måste </w:t>
      </w:r>
      <w:r w:rsidRPr="00631D71">
        <w:t xml:space="preserve">också kunna organisera sig på ett sätt som maximerar nyttan av skattebetalarnas pengar. </w:t>
      </w:r>
    </w:p>
    <w:p w:rsidR="006E00D4" w:rsidRPr="00631D71" w:rsidRDefault="006E00D4" w:rsidP="006E00D4">
      <w:pPr>
        <w:pStyle w:val="Normaltindrag"/>
      </w:pPr>
      <w:r w:rsidRPr="00631D71">
        <w:t>En viktig åtgärd för att bekämpa den grova brottsligheten är att skärpa p</w:t>
      </w:r>
      <w:r w:rsidRPr="00631D71">
        <w:t>å</w:t>
      </w:r>
      <w:r w:rsidRPr="00631D71">
        <w:t>följderna. Vi föreslår en reform som generellt skulle höja straffen i Sverige, utan att enskilda straf</w:t>
      </w:r>
      <w:r w:rsidRPr="00631D71">
        <w:t>f</w:t>
      </w:r>
      <w:r w:rsidRPr="00631D71">
        <w:t>skalor behöver ändras: Straffmätningen skall utgå från mitten på straffskalan. Vi vill också skärpa möjligheterna att utvisa utländska medborgare som begår grova brott i Sverige. Dessa reformer skulle skicka en stark signal att det svenska rättsväsendet inte tol</w:t>
      </w:r>
      <w:r w:rsidRPr="00631D71">
        <w:t>e</w:t>
      </w:r>
      <w:r w:rsidRPr="00631D71">
        <w:t>rerar 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D20B9" w:rsidRPr="00631D71">
        <w:tblPrEx>
          <w:tblCellMar>
            <w:top w:w="0" w:type="dxa"/>
            <w:bottom w:w="0" w:type="dxa"/>
          </w:tblCellMar>
        </w:tblPrEx>
        <w:trPr>
          <w:cantSplit/>
        </w:trPr>
        <w:tc>
          <w:tcPr>
            <w:tcW w:w="3046" w:type="dxa"/>
          </w:tcPr>
          <w:p w:rsidR="000D20B9" w:rsidRPr="00631D71" w:rsidRDefault="000D20B9" w:rsidP="000D20B9">
            <w:pPr>
              <w:pStyle w:val="UnderskriftDatum"/>
              <w:spacing w:before="240"/>
            </w:pPr>
            <w:r w:rsidRPr="00631D71">
              <w:t>Stockholm den 12 april 2006</w:t>
            </w:r>
          </w:p>
        </w:tc>
        <w:tc>
          <w:tcPr>
            <w:tcW w:w="3047" w:type="dxa"/>
          </w:tcPr>
          <w:p w:rsidR="000D20B9" w:rsidRPr="00631D71" w:rsidRDefault="000D20B9" w:rsidP="000D20B9">
            <w:pPr>
              <w:pStyle w:val="Underskrifter"/>
              <w:spacing w:before="240"/>
            </w:pPr>
          </w:p>
        </w:tc>
      </w:tr>
      <w:tr w:rsidR="000D20B9" w:rsidRPr="00631D71">
        <w:tblPrEx>
          <w:tblCellMar>
            <w:top w:w="0" w:type="dxa"/>
            <w:bottom w:w="0" w:type="dxa"/>
          </w:tblCellMar>
        </w:tblPrEx>
        <w:trPr>
          <w:cantSplit/>
        </w:trPr>
        <w:tc>
          <w:tcPr>
            <w:tcW w:w="3046" w:type="dxa"/>
          </w:tcPr>
          <w:p w:rsidR="000D20B9" w:rsidRPr="00631D71" w:rsidRDefault="000D20B9" w:rsidP="000D20B9">
            <w:pPr>
              <w:pStyle w:val="Underskrifter"/>
            </w:pPr>
            <w:r w:rsidRPr="00631D71">
              <w:t>Beatrice Ask (m)</w:t>
            </w:r>
          </w:p>
        </w:tc>
        <w:tc>
          <w:tcPr>
            <w:tcW w:w="3047" w:type="dxa"/>
          </w:tcPr>
          <w:p w:rsidR="000D20B9" w:rsidRPr="00631D71" w:rsidRDefault="000D20B9" w:rsidP="000D20B9">
            <w:pPr>
              <w:pStyle w:val="Underskrifter"/>
            </w:pPr>
          </w:p>
        </w:tc>
      </w:tr>
      <w:tr w:rsidR="000D20B9" w:rsidRPr="00631D71">
        <w:tblPrEx>
          <w:tblCellMar>
            <w:top w:w="0" w:type="dxa"/>
            <w:bottom w:w="0" w:type="dxa"/>
          </w:tblCellMar>
        </w:tblPrEx>
        <w:trPr>
          <w:cantSplit/>
        </w:trPr>
        <w:tc>
          <w:tcPr>
            <w:tcW w:w="3046" w:type="dxa"/>
          </w:tcPr>
          <w:p w:rsidR="000D20B9" w:rsidRPr="00631D71" w:rsidRDefault="000D20B9" w:rsidP="000D20B9">
            <w:pPr>
              <w:pStyle w:val="Underskrifter"/>
            </w:pPr>
            <w:r w:rsidRPr="00631D71">
              <w:t>Jeppe Johnsson (m)</w:t>
            </w:r>
          </w:p>
        </w:tc>
        <w:tc>
          <w:tcPr>
            <w:tcW w:w="3047" w:type="dxa"/>
          </w:tcPr>
          <w:p w:rsidR="000D20B9" w:rsidRPr="00631D71" w:rsidRDefault="000D20B9" w:rsidP="000D20B9">
            <w:pPr>
              <w:pStyle w:val="Underskrifter"/>
            </w:pPr>
            <w:r w:rsidRPr="00631D71">
              <w:t>Cecilia Magnusson (m)</w:t>
            </w:r>
          </w:p>
        </w:tc>
      </w:tr>
      <w:tr w:rsidR="000D20B9" w:rsidRPr="00631D71">
        <w:tblPrEx>
          <w:tblCellMar>
            <w:top w:w="0" w:type="dxa"/>
            <w:bottom w:w="0" w:type="dxa"/>
          </w:tblCellMar>
        </w:tblPrEx>
        <w:trPr>
          <w:cantSplit/>
        </w:trPr>
        <w:tc>
          <w:tcPr>
            <w:tcW w:w="3046" w:type="dxa"/>
          </w:tcPr>
          <w:p w:rsidR="000D20B9" w:rsidRPr="00631D71" w:rsidRDefault="000D20B9" w:rsidP="000D20B9">
            <w:pPr>
              <w:pStyle w:val="Underskrifter"/>
            </w:pPr>
            <w:r w:rsidRPr="00631D71">
              <w:t>Hillevi Engström (m)</w:t>
            </w:r>
          </w:p>
        </w:tc>
        <w:tc>
          <w:tcPr>
            <w:tcW w:w="3047" w:type="dxa"/>
          </w:tcPr>
          <w:p w:rsidR="000D20B9" w:rsidRPr="00631D71" w:rsidRDefault="000D20B9" w:rsidP="000D20B9">
            <w:pPr>
              <w:pStyle w:val="Underskrifter"/>
            </w:pPr>
            <w:r w:rsidRPr="00631D71">
              <w:t>Bengt-Anders Johansson (m)</w:t>
            </w:r>
          </w:p>
        </w:tc>
      </w:tr>
      <w:tr w:rsidR="000D20B9" w:rsidRPr="00631D71">
        <w:tblPrEx>
          <w:tblCellMar>
            <w:top w:w="0" w:type="dxa"/>
            <w:bottom w:w="0" w:type="dxa"/>
          </w:tblCellMar>
        </w:tblPrEx>
        <w:trPr>
          <w:cantSplit/>
        </w:trPr>
        <w:tc>
          <w:tcPr>
            <w:tcW w:w="3046" w:type="dxa"/>
          </w:tcPr>
          <w:p w:rsidR="000D20B9" w:rsidRPr="00631D71" w:rsidRDefault="000D20B9" w:rsidP="000D20B9">
            <w:pPr>
              <w:pStyle w:val="Underskrifter"/>
            </w:pPr>
            <w:r w:rsidRPr="00631D71">
              <w:t>Anita Sidén (m)</w:t>
            </w:r>
          </w:p>
        </w:tc>
        <w:tc>
          <w:tcPr>
            <w:tcW w:w="3047" w:type="dxa"/>
          </w:tcPr>
          <w:p w:rsidR="000D20B9" w:rsidRPr="00631D71" w:rsidRDefault="000D20B9" w:rsidP="000D20B9">
            <w:pPr>
              <w:pStyle w:val="Underskrifter"/>
            </w:pPr>
            <w:r w:rsidRPr="00631D71">
              <w:t>Bertil Kjellberg (m)</w:t>
            </w:r>
          </w:p>
        </w:tc>
      </w:tr>
    </w:tbl>
    <w:p w:rsidR="006E00D4" w:rsidRPr="00631D71" w:rsidRDefault="006E00D4" w:rsidP="000D20B9">
      <w:pPr>
        <w:pStyle w:val="Normaltindrag"/>
      </w:pPr>
    </w:p>
    <w:sectPr w:rsidR="006E00D4" w:rsidRPr="00631D71" w:rsidSect="000D20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4C5C" w:rsidRPr="00631D71" w:rsidRDefault="007E4C5C">
      <w:r w:rsidRPr="00631D71">
        <w:separator/>
      </w:r>
    </w:p>
  </w:endnote>
  <w:endnote w:type="continuationSeparator" w:id="0">
    <w:p w:rsidR="007E4C5C" w:rsidRPr="00631D71" w:rsidRDefault="007E4C5C">
      <w:r w:rsidRPr="00631D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empel Garamond 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0B9" w:rsidRPr="00631D71" w:rsidRDefault="00631D71" w:rsidP="000D20B9">
    <w:pPr>
      <w:pStyle w:val="Sidfot"/>
    </w:pPr>
    <w:r w:rsidRPr="00631D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17990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0B9" w:rsidRDefault="000D20B9">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20B9" w:rsidRDefault="000D20B9">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FE" w:rsidRPr="00631D71" w:rsidRDefault="00631D71" w:rsidP="000D20B9">
    <w:pPr>
      <w:pStyle w:val="Sidfot"/>
    </w:pPr>
    <w:r w:rsidRPr="00631D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79532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0B9" w:rsidRDefault="000D20B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20B9" w:rsidRDefault="000D20B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FE" w:rsidRPr="00631D71" w:rsidRDefault="00631D71" w:rsidP="000D20B9">
    <w:pPr>
      <w:pStyle w:val="Sidfot"/>
    </w:pPr>
    <w:r w:rsidRPr="00631D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64403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0B9" w:rsidRDefault="000D20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20B9" w:rsidRDefault="000D20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4C5C" w:rsidRPr="00631D71" w:rsidRDefault="007E4C5C" w:rsidP="000D20B9">
      <w:pPr>
        <w:pStyle w:val="Sidfot"/>
      </w:pPr>
    </w:p>
  </w:footnote>
  <w:footnote w:type="continuationSeparator" w:id="0">
    <w:p w:rsidR="007E4C5C" w:rsidRPr="00631D71" w:rsidRDefault="007E4C5C" w:rsidP="000D20B9">
      <w:pPr>
        <w:pStyle w:val="Sidfot"/>
      </w:pPr>
    </w:p>
  </w:footnote>
  <w:footnote w:type="continuationNotice" w:id="1">
    <w:p w:rsidR="007E4C5C" w:rsidRPr="00631D71" w:rsidRDefault="007E4C5C"/>
  </w:footnote>
  <w:footnote w:id="2">
    <w:p w:rsidR="004400FE" w:rsidRPr="00631D71" w:rsidRDefault="004400FE" w:rsidP="000D20B9">
      <w:pPr>
        <w:pStyle w:val="Fotnotstext"/>
        <w:pBdr>
          <w:top w:val="none" w:sz="0" w:space="0" w:color="auto"/>
        </w:pBdr>
        <w:rPr>
          <w:rFonts w:ascii="Times New Roman" w:hAnsi="Times New Roman"/>
          <w:sz w:val="16"/>
          <w:szCs w:val="16"/>
        </w:rPr>
      </w:pPr>
      <w:r w:rsidRPr="00631D71">
        <w:rPr>
          <w:rStyle w:val="Fotnotsreferens"/>
          <w:rFonts w:ascii="Times New Roman" w:hAnsi="Times New Roman"/>
          <w:sz w:val="19"/>
          <w:szCs w:val="19"/>
        </w:rPr>
        <w:footnoteRef/>
      </w:r>
      <w:r w:rsidRPr="00631D71">
        <w:rPr>
          <w:rFonts w:ascii="Times New Roman" w:hAnsi="Times New Roman"/>
        </w:rPr>
        <w:t xml:space="preserve"> </w:t>
      </w:r>
      <w:r w:rsidRPr="00631D71">
        <w:rPr>
          <w:rFonts w:ascii="Times New Roman" w:hAnsi="Times New Roman"/>
          <w:sz w:val="16"/>
          <w:szCs w:val="16"/>
        </w:rPr>
        <w:t>Advokaten, nr 1 2006</w:t>
      </w:r>
      <w:r w:rsidR="000D20B9" w:rsidRPr="00631D71">
        <w:rPr>
          <w:rFonts w:ascii="Times New Roman" w:hAnsi="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0B9" w:rsidRPr="00631D71" w:rsidRDefault="00631D71" w:rsidP="000D20B9">
    <w:pPr>
      <w:pStyle w:val="Sidhuvud"/>
    </w:pPr>
    <w:r w:rsidRPr="00631D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44500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0B9" w:rsidRDefault="000D20B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20B9" w:rsidRDefault="000D20B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0FE" w:rsidRPr="00631D71" w:rsidRDefault="00631D71" w:rsidP="000D20B9">
    <w:pPr>
      <w:pStyle w:val="Sidhuvud"/>
    </w:pPr>
    <w:r w:rsidRPr="00631D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41583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0B9" w:rsidRDefault="000D20B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20B9" w:rsidRDefault="000D20B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0B9" w:rsidRPr="00631D71" w:rsidRDefault="000D20B9">
    <w:pPr>
      <w:pStyle w:val="FSHNormal"/>
      <w:tabs>
        <w:tab w:val="right" w:pos="5840"/>
      </w:tabs>
    </w:pPr>
    <w:r w:rsidRPr="00631D71">
      <w:br/>
    </w:r>
    <w:r w:rsidRPr="00631D71">
      <w:fldChar w:fldCharType="begin" w:fldLock="1"/>
    </w:r>
    <w:r w:rsidRPr="00631D71">
      <w:instrText xml:space="preserve"> DOCPROPERTY</w:instrText>
    </w:r>
    <w:r w:rsidRPr="00631D71">
      <w:rPr>
        <w:sz w:val="18"/>
      </w:rPr>
      <w:instrText xml:space="preserve"> "YearUser" *\charformat </w:instrText>
    </w:r>
    <w:r w:rsidRPr="00631D71">
      <w:fldChar w:fldCharType="separate"/>
    </w:r>
    <w:r w:rsidRPr="00631D71">
      <w:t>2005/06</w:t>
    </w:r>
    <w:r w:rsidRPr="00631D71">
      <w:fldChar w:fldCharType="end"/>
    </w:r>
    <w:r w:rsidRPr="00631D71">
      <w:t xml:space="preserve"> </w:t>
    </w:r>
    <w:r w:rsidRPr="00631D71">
      <w:tab/>
      <w:t xml:space="preserve">mnr: </w:t>
    </w:r>
    <w:r w:rsidRPr="00631D71">
      <w:fldChar w:fldCharType="begin" w:fldLock="1"/>
    </w:r>
    <w:r w:rsidRPr="00631D71">
      <w:instrText xml:space="preserve"> DOCPROPERTY</w:instrText>
    </w:r>
    <w:r w:rsidRPr="00631D71">
      <w:rPr>
        <w:sz w:val="18"/>
      </w:rPr>
      <w:instrText xml:space="preserve"> "Motionsnummer" *\charformat </w:instrText>
    </w:r>
    <w:r w:rsidRPr="00631D71">
      <w:fldChar w:fldCharType="separate"/>
    </w:r>
    <w:r w:rsidRPr="00631D71">
      <w:t>Ju48</w:t>
    </w:r>
    <w:r w:rsidRPr="00631D71">
      <w:fldChar w:fldCharType="end"/>
    </w:r>
    <w:r w:rsidRPr="00631D71">
      <w:br/>
    </w:r>
    <w:r w:rsidRPr="00631D71">
      <w:fldChar w:fldCharType="begin" w:fldLock="1"/>
    </w:r>
    <w:r w:rsidRPr="00631D71">
      <w:instrText xml:space="preserve"> DOCPROPERTY</w:instrText>
    </w:r>
    <w:r w:rsidRPr="00631D71">
      <w:rPr>
        <w:sz w:val="18"/>
      </w:rPr>
      <w:instrText xml:space="preserve"> "Samling" *\charformat </w:instrText>
    </w:r>
    <w:r w:rsidRPr="00631D71">
      <w:fldChar w:fldCharType="end"/>
    </w:r>
    <w:r w:rsidRPr="00631D71">
      <w:tab/>
      <w:t xml:space="preserve">pnr: </w:t>
    </w:r>
    <w:r w:rsidRPr="00631D71">
      <w:fldChar w:fldCharType="begin" w:fldLock="1"/>
    </w:r>
    <w:r w:rsidRPr="00631D71">
      <w:instrText xml:space="preserve"> DOCPROPERTY</w:instrText>
    </w:r>
    <w:r w:rsidRPr="00631D71">
      <w:rPr>
        <w:sz w:val="18"/>
      </w:rPr>
      <w:instrText xml:space="preserve"> "Partinummer" *\charformat </w:instrText>
    </w:r>
    <w:r w:rsidRPr="00631D71">
      <w:fldChar w:fldCharType="separate"/>
    </w:r>
    <w:r w:rsidRPr="00631D71">
      <w:t>m240</w:t>
    </w:r>
    <w:r w:rsidRPr="00631D71">
      <w:fldChar w:fldCharType="end"/>
    </w:r>
  </w:p>
  <w:p w:rsidR="000D20B9" w:rsidRPr="00631D71" w:rsidRDefault="000D20B9">
    <w:pPr>
      <w:pStyle w:val="FSHRub1"/>
    </w:pPr>
    <w:r w:rsidRPr="00631D71">
      <w:t>Motion till riksdagen</w:t>
    </w:r>
    <w:r w:rsidRPr="00631D71">
      <w:br/>
    </w:r>
    <w:r w:rsidRPr="00631D71">
      <w:fldChar w:fldCharType="begin" w:fldLock="1"/>
    </w:r>
    <w:r w:rsidRPr="00631D71">
      <w:instrText xml:space="preserve"> DOCPROPERTY "YearUser" *\charformat </w:instrText>
    </w:r>
    <w:r w:rsidRPr="00631D71">
      <w:fldChar w:fldCharType="separate"/>
    </w:r>
    <w:r w:rsidRPr="00631D71">
      <w:t>2005/06</w:t>
    </w:r>
    <w:r w:rsidRPr="00631D71">
      <w:fldChar w:fldCharType="end"/>
    </w:r>
    <w:r w:rsidRPr="00631D71">
      <w:t>:</w:t>
    </w:r>
    <w:r w:rsidRPr="00631D71">
      <w:fldChar w:fldCharType="begin" w:fldLock="1"/>
    </w:r>
    <w:r w:rsidRPr="00631D71">
      <w:instrText xml:space="preserve"> DOCPROPERTY "Motionsnummer" *\charformat </w:instrText>
    </w:r>
    <w:r w:rsidRPr="00631D71">
      <w:fldChar w:fldCharType="separate"/>
    </w:r>
    <w:r w:rsidRPr="00631D71">
      <w:t>Ju48</w:t>
    </w:r>
    <w:r w:rsidRPr="00631D71">
      <w:fldChar w:fldCharType="end"/>
    </w:r>
  </w:p>
  <w:p w:rsidR="000D20B9" w:rsidRPr="00631D71" w:rsidRDefault="000D20B9">
    <w:pPr>
      <w:pStyle w:val="FSHNormalS5"/>
    </w:pPr>
    <w:r w:rsidRPr="00631D71">
      <w:fldChar w:fldCharType="begin" w:fldLock="1"/>
    </w:r>
    <w:r w:rsidRPr="00631D71">
      <w:instrText xml:space="preserve"> DOCPROPERTY "MotionarText" *\charformat </w:instrText>
    </w:r>
    <w:r w:rsidRPr="00631D71">
      <w:fldChar w:fldCharType="separate"/>
    </w:r>
    <w:r w:rsidRPr="00631D71">
      <w:t>av Beatrice Ask m.fl. (m)</w:t>
    </w:r>
    <w:r w:rsidRPr="00631D71">
      <w:fldChar w:fldCharType="end"/>
    </w:r>
    <w:r w:rsidRPr="00631D71">
      <w:br/>
    </w:r>
    <w:r w:rsidRPr="00631D71">
      <w:fldChar w:fldCharType="begin" w:fldLock="1"/>
    </w:r>
    <w:r w:rsidRPr="00631D71">
      <w:instrText xml:space="preserve"> DOCPROPERTY "SvarFrasKort" *\charformat </w:instrText>
    </w:r>
    <w:r w:rsidRPr="00631D71">
      <w:fldChar w:fldCharType="separate"/>
    </w:r>
    <w:r w:rsidRPr="00631D71">
      <w:t>med anledning av prop. 2005/06:177</w:t>
    </w:r>
    <w:r w:rsidRPr="00631D71">
      <w:fldChar w:fldCharType="end"/>
    </w:r>
  </w:p>
  <w:p w:rsidR="000D20B9" w:rsidRPr="00631D71" w:rsidRDefault="000D20B9">
    <w:pPr>
      <w:pStyle w:val="FSHTitel"/>
    </w:pPr>
    <w:r w:rsidRPr="00631D71">
      <w:fldChar w:fldCharType="begin" w:fldLock="1"/>
    </w:r>
    <w:r w:rsidRPr="00631D71">
      <w:instrText xml:space="preserve"> DOCPROPERTY</w:instrText>
    </w:r>
    <w:r w:rsidRPr="00631D71">
      <w:rPr>
        <w:sz w:val="18"/>
      </w:rPr>
      <w:instrText xml:space="preserve"> "RubrikSvar" *\charformat </w:instrText>
    </w:r>
    <w:r w:rsidRPr="00631D71">
      <w:fldChar w:fldCharType="separate"/>
    </w:r>
    <w:r w:rsidRPr="00631D71">
      <w:t>Åtgärder för att förhindra vissa särskilt allvarliga brott</w:t>
    </w:r>
    <w:r w:rsidRPr="00631D71">
      <w:fldChar w:fldCharType="end"/>
    </w:r>
  </w:p>
  <w:p w:rsidR="000D20B9" w:rsidRPr="00631D71" w:rsidRDefault="000D20B9" w:rsidP="000D20B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0D21D3A"/>
    <w:multiLevelType w:val="hybridMultilevel"/>
    <w:tmpl w:val="FE78F7F8"/>
    <w:lvl w:ilvl="0" w:tplc="68305E9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3E4436F"/>
    <w:multiLevelType w:val="hybridMultilevel"/>
    <w:tmpl w:val="6C36BB50"/>
    <w:lvl w:ilvl="0" w:tplc="DFC89C3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9D101E7"/>
    <w:multiLevelType w:val="multilevel"/>
    <w:tmpl w:val="59D6F2B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599873619">
    <w:abstractNumId w:val="15"/>
  </w:num>
  <w:num w:numId="2" w16cid:durableId="504711602">
    <w:abstractNumId w:val="10"/>
  </w:num>
  <w:num w:numId="3" w16cid:durableId="1665889948">
    <w:abstractNumId w:val="11"/>
  </w:num>
  <w:num w:numId="4" w16cid:durableId="301350644">
    <w:abstractNumId w:val="14"/>
  </w:num>
  <w:num w:numId="5" w16cid:durableId="1435327809">
    <w:abstractNumId w:val="8"/>
  </w:num>
  <w:num w:numId="6" w16cid:durableId="1351368665">
    <w:abstractNumId w:val="3"/>
  </w:num>
  <w:num w:numId="7" w16cid:durableId="643698388">
    <w:abstractNumId w:val="2"/>
  </w:num>
  <w:num w:numId="8" w16cid:durableId="215091091">
    <w:abstractNumId w:val="1"/>
  </w:num>
  <w:num w:numId="9" w16cid:durableId="1389842729">
    <w:abstractNumId w:val="0"/>
  </w:num>
  <w:num w:numId="10" w16cid:durableId="1331253270">
    <w:abstractNumId w:val="9"/>
  </w:num>
  <w:num w:numId="11" w16cid:durableId="287862023">
    <w:abstractNumId w:val="7"/>
  </w:num>
  <w:num w:numId="12" w16cid:durableId="1874876922">
    <w:abstractNumId w:val="6"/>
  </w:num>
  <w:num w:numId="13" w16cid:durableId="257249361">
    <w:abstractNumId w:val="5"/>
  </w:num>
  <w:num w:numId="14" w16cid:durableId="141506532">
    <w:abstractNumId w:val="4"/>
  </w:num>
  <w:num w:numId="15" w16cid:durableId="1691639879">
    <w:abstractNumId w:val="13"/>
  </w:num>
  <w:num w:numId="16" w16cid:durableId="1025130248">
    <w:abstractNumId w:val="12"/>
  </w:num>
  <w:num w:numId="17" w16cid:durableId="16798937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6"/>
  </w:docVars>
  <w:rsids>
    <w:rsidRoot w:val="00C239AF"/>
    <w:rsid w:val="00040D14"/>
    <w:rsid w:val="0004381F"/>
    <w:rsid w:val="00064BC3"/>
    <w:rsid w:val="000665E6"/>
    <w:rsid w:val="00066775"/>
    <w:rsid w:val="00072FB9"/>
    <w:rsid w:val="000751B5"/>
    <w:rsid w:val="000B4BBD"/>
    <w:rsid w:val="000D20B9"/>
    <w:rsid w:val="000E48DA"/>
    <w:rsid w:val="000F5ADD"/>
    <w:rsid w:val="00100531"/>
    <w:rsid w:val="0010382E"/>
    <w:rsid w:val="0015146E"/>
    <w:rsid w:val="001E0043"/>
    <w:rsid w:val="00201DFB"/>
    <w:rsid w:val="00204A63"/>
    <w:rsid w:val="00212FF1"/>
    <w:rsid w:val="00230193"/>
    <w:rsid w:val="002355CD"/>
    <w:rsid w:val="0025068A"/>
    <w:rsid w:val="002604E1"/>
    <w:rsid w:val="002818D3"/>
    <w:rsid w:val="00281BAC"/>
    <w:rsid w:val="002943C8"/>
    <w:rsid w:val="00295E6D"/>
    <w:rsid w:val="002A6554"/>
    <w:rsid w:val="002C2373"/>
    <w:rsid w:val="002D11A8"/>
    <w:rsid w:val="003250F6"/>
    <w:rsid w:val="003866EC"/>
    <w:rsid w:val="003F100A"/>
    <w:rsid w:val="004400FE"/>
    <w:rsid w:val="00445271"/>
    <w:rsid w:val="004474E8"/>
    <w:rsid w:val="00447A04"/>
    <w:rsid w:val="004A0504"/>
    <w:rsid w:val="004E38D9"/>
    <w:rsid w:val="005B145B"/>
    <w:rsid w:val="00631D71"/>
    <w:rsid w:val="006E00D4"/>
    <w:rsid w:val="00717CA7"/>
    <w:rsid w:val="00740D6D"/>
    <w:rsid w:val="00743F76"/>
    <w:rsid w:val="00794149"/>
    <w:rsid w:val="007B67A7"/>
    <w:rsid w:val="007C6092"/>
    <w:rsid w:val="007E4C5C"/>
    <w:rsid w:val="00846903"/>
    <w:rsid w:val="0088052B"/>
    <w:rsid w:val="009111A9"/>
    <w:rsid w:val="00921691"/>
    <w:rsid w:val="00A053C6"/>
    <w:rsid w:val="00A9670B"/>
    <w:rsid w:val="00AB5000"/>
    <w:rsid w:val="00B13BF0"/>
    <w:rsid w:val="00B33C81"/>
    <w:rsid w:val="00B56DA0"/>
    <w:rsid w:val="00B67E5B"/>
    <w:rsid w:val="00B7687D"/>
    <w:rsid w:val="00BA6BE0"/>
    <w:rsid w:val="00BB6D75"/>
    <w:rsid w:val="00C1285C"/>
    <w:rsid w:val="00C239AF"/>
    <w:rsid w:val="00C27B7D"/>
    <w:rsid w:val="00C56EB1"/>
    <w:rsid w:val="00C60856"/>
    <w:rsid w:val="00CE3037"/>
    <w:rsid w:val="00CF7A43"/>
    <w:rsid w:val="00D01775"/>
    <w:rsid w:val="00D1174F"/>
    <w:rsid w:val="00D53D04"/>
    <w:rsid w:val="00D93DFB"/>
    <w:rsid w:val="00DC6C70"/>
    <w:rsid w:val="00E22893"/>
    <w:rsid w:val="00E349C2"/>
    <w:rsid w:val="00E360DE"/>
    <w:rsid w:val="00E521CB"/>
    <w:rsid w:val="00E53A21"/>
    <w:rsid w:val="00E75D28"/>
    <w:rsid w:val="00E84F25"/>
    <w:rsid w:val="00F21B30"/>
    <w:rsid w:val="00F73E9E"/>
    <w:rsid w:val="00FA3374"/>
    <w:rsid w:val="00FC1ABD"/>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EA5382-40D6-4E79-B592-567A91B12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E00D4"/>
    <w:pPr>
      <w:spacing w:before="125" w:line="250" w:lineRule="atLeast"/>
      <w:jc w:val="both"/>
    </w:pPr>
    <w:rPr>
      <w:sz w:val="19"/>
      <w:lang w:val="sv-SE" w:eastAsia="sv-SE"/>
    </w:rPr>
  </w:style>
  <w:style w:type="paragraph" w:styleId="Rubrik1">
    <w:name w:val="heading 1"/>
    <w:basedOn w:val="Normal"/>
    <w:next w:val="Normal"/>
    <w:qFormat/>
    <w:rsid w:val="000D20B9"/>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D20B9"/>
    <w:pPr>
      <w:numPr>
        <w:ilvl w:val="1"/>
      </w:numPr>
      <w:spacing w:before="500" w:line="250" w:lineRule="exact"/>
      <w:outlineLvl w:val="1"/>
    </w:pPr>
    <w:rPr>
      <w:sz w:val="27"/>
    </w:rPr>
  </w:style>
  <w:style w:type="paragraph" w:styleId="Rubrik3">
    <w:name w:val="heading 3"/>
    <w:aliases w:val="Mellanrubrik"/>
    <w:basedOn w:val="Rubrik2"/>
    <w:next w:val="Normal"/>
    <w:qFormat/>
    <w:rsid w:val="000D20B9"/>
    <w:pPr>
      <w:numPr>
        <w:ilvl w:val="2"/>
      </w:numPr>
      <w:spacing w:before="250" w:after="0"/>
      <w:outlineLvl w:val="2"/>
    </w:pPr>
    <w:rPr>
      <w:b/>
      <w:sz w:val="21"/>
    </w:rPr>
  </w:style>
  <w:style w:type="paragraph" w:styleId="Rubrik4">
    <w:name w:val="heading 4"/>
    <w:aliases w:val="KursivRubrik"/>
    <w:basedOn w:val="Rubrik3"/>
    <w:next w:val="Normal"/>
    <w:qFormat/>
    <w:rsid w:val="000D20B9"/>
    <w:pPr>
      <w:numPr>
        <w:ilvl w:val="3"/>
      </w:numPr>
      <w:outlineLvl w:val="3"/>
    </w:pPr>
    <w:rPr>
      <w:b w:val="0"/>
      <w:i/>
    </w:rPr>
  </w:style>
  <w:style w:type="paragraph" w:styleId="Rubrik5">
    <w:name w:val="heading 5"/>
    <w:aliases w:val="PackadFetRubrik,PackadKursivRubrik"/>
    <w:basedOn w:val="Rubrik4"/>
    <w:next w:val="Normal"/>
    <w:qFormat/>
    <w:rsid w:val="000D20B9"/>
    <w:pPr>
      <w:numPr>
        <w:ilvl w:val="4"/>
      </w:numPr>
      <w:tabs>
        <w:tab w:val="clear" w:pos="1021"/>
      </w:tabs>
      <w:spacing w:before="125"/>
      <w:outlineLvl w:val="4"/>
    </w:pPr>
    <w:rPr>
      <w:i w:val="0"/>
      <w:sz w:val="19"/>
    </w:rPr>
  </w:style>
  <w:style w:type="paragraph" w:styleId="Rubrik6">
    <w:name w:val="heading 6"/>
    <w:basedOn w:val="Rubrik5"/>
    <w:next w:val="Normal"/>
    <w:qFormat/>
    <w:rsid w:val="000D20B9"/>
    <w:pPr>
      <w:numPr>
        <w:ilvl w:val="5"/>
      </w:numPr>
      <w:spacing w:before="50" w:line="200" w:lineRule="exact"/>
      <w:outlineLvl w:val="5"/>
    </w:pPr>
    <w:rPr>
      <w:caps/>
      <w:sz w:val="14"/>
    </w:rPr>
  </w:style>
  <w:style w:type="paragraph" w:styleId="Rubrik7">
    <w:name w:val="heading 7"/>
    <w:basedOn w:val="Rubrik6"/>
    <w:next w:val="Normal"/>
    <w:qFormat/>
    <w:rsid w:val="000D20B9"/>
    <w:pPr>
      <w:numPr>
        <w:ilvl w:val="6"/>
      </w:numPr>
      <w:spacing w:before="0"/>
      <w:outlineLvl w:val="6"/>
    </w:pPr>
  </w:style>
  <w:style w:type="paragraph" w:styleId="Rubrik8">
    <w:name w:val="heading 8"/>
    <w:basedOn w:val="Rubrik7"/>
    <w:next w:val="Normal"/>
    <w:qFormat/>
    <w:rsid w:val="000D20B9"/>
    <w:pPr>
      <w:numPr>
        <w:ilvl w:val="7"/>
      </w:numPr>
      <w:outlineLvl w:val="7"/>
    </w:pPr>
  </w:style>
  <w:style w:type="paragraph" w:styleId="Rubrik9">
    <w:name w:val="heading 9"/>
    <w:basedOn w:val="Rubrik8"/>
    <w:next w:val="Normal"/>
    <w:qFormat/>
    <w:rsid w:val="000D20B9"/>
    <w:pPr>
      <w:numPr>
        <w:ilvl w:val="8"/>
      </w:numPr>
      <w:outlineLvl w:val="8"/>
    </w:pPr>
  </w:style>
  <w:style w:type="character" w:default="1" w:styleId="Standardstycketeckensnitt">
    <w:name w:val="Default Paragraph Font"/>
    <w:rsid w:val="006E00D4"/>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E00D4"/>
  </w:style>
  <w:style w:type="paragraph" w:styleId="Normaltindrag">
    <w:name w:val="Normal Indent"/>
    <w:aliases w:val="Normal_indrag,Normal Indrag"/>
    <w:basedOn w:val="Normal"/>
    <w:rsid w:val="006E00D4"/>
    <w:pPr>
      <w:spacing w:before="0"/>
      <w:ind w:firstLine="227"/>
    </w:pPr>
  </w:style>
  <w:style w:type="paragraph" w:styleId="Citat">
    <w:name w:val="Quote"/>
    <w:basedOn w:val="Normal"/>
    <w:next w:val="Normal"/>
    <w:qFormat/>
    <w:rsid w:val="006E00D4"/>
    <w:pPr>
      <w:spacing w:line="200" w:lineRule="exact"/>
      <w:ind w:left="340"/>
    </w:pPr>
  </w:style>
  <w:style w:type="paragraph" w:customStyle="1" w:styleId="Citatindrag">
    <w:name w:val="Citat_indrag"/>
    <w:aliases w:val="Packad"/>
    <w:basedOn w:val="Citat"/>
    <w:rsid w:val="006E00D4"/>
    <w:pPr>
      <w:spacing w:before="0"/>
      <w:ind w:firstLine="227"/>
    </w:pPr>
  </w:style>
  <w:style w:type="paragraph" w:customStyle="1" w:styleId="FSHNormal">
    <w:name w:val="FSH_Normal"/>
    <w:semiHidden/>
    <w:rsid w:val="006E00D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E00D4"/>
    <w:pPr>
      <w:spacing w:line="240" w:lineRule="auto"/>
    </w:pPr>
  </w:style>
  <w:style w:type="paragraph" w:customStyle="1" w:styleId="FSHNormalS5">
    <w:name w:val="FSH_NormalS5"/>
    <w:basedOn w:val="FSHNormal"/>
    <w:next w:val="FSHNormal"/>
    <w:semiHidden/>
    <w:rsid w:val="006E00D4"/>
    <w:pPr>
      <w:keepNext/>
      <w:keepLines/>
      <w:widowControl/>
      <w:spacing w:before="230" w:after="520" w:line="250" w:lineRule="exact"/>
    </w:pPr>
    <w:rPr>
      <w:b/>
      <w:sz w:val="27"/>
    </w:rPr>
  </w:style>
  <w:style w:type="paragraph" w:customStyle="1" w:styleId="FSHNormL">
    <w:name w:val="FSH_NormLÖ"/>
    <w:basedOn w:val="FSHNormal"/>
    <w:next w:val="FSHNormal"/>
    <w:semiHidden/>
    <w:rsid w:val="006E00D4"/>
    <w:pPr>
      <w:pBdr>
        <w:top w:val="single" w:sz="12" w:space="1" w:color="auto"/>
      </w:pBdr>
    </w:pPr>
  </w:style>
  <w:style w:type="paragraph" w:customStyle="1" w:styleId="FSHRub1">
    <w:name w:val="FSH_Rub1"/>
    <w:aliases w:val="Rubrik1_S5,Huvudrubrik"/>
    <w:basedOn w:val="FSHNormal"/>
    <w:next w:val="FSHNormal"/>
    <w:semiHidden/>
    <w:rsid w:val="006E00D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E00D4"/>
    <w:pPr>
      <w:spacing w:before="240" w:after="80" w:line="360" w:lineRule="exact"/>
    </w:pPr>
    <w:rPr>
      <w:sz w:val="36"/>
    </w:rPr>
  </w:style>
  <w:style w:type="paragraph" w:customStyle="1" w:styleId="FSHTitel">
    <w:name w:val="FSH_Titel"/>
    <w:aliases w:val="Dokumentrubrik"/>
    <w:basedOn w:val="FSHRub1"/>
    <w:next w:val="FSHNormal"/>
    <w:semiHidden/>
    <w:rsid w:val="006E00D4"/>
    <w:pPr>
      <w:pBdr>
        <w:bottom w:val="single" w:sz="4" w:space="3" w:color="auto"/>
      </w:pBdr>
      <w:spacing w:before="0" w:after="80" w:line="400" w:lineRule="exact"/>
    </w:pPr>
    <w:rPr>
      <w:sz w:val="40"/>
    </w:rPr>
  </w:style>
  <w:style w:type="paragraph" w:customStyle="1" w:styleId="Hemstlrubrik">
    <w:name w:val="Hemstl_rubrik"/>
    <w:basedOn w:val="Rubrik1"/>
    <w:next w:val="Normal"/>
    <w:rsid w:val="006E00D4"/>
    <w:pPr>
      <w:spacing w:after="250"/>
    </w:pPr>
  </w:style>
  <w:style w:type="paragraph" w:customStyle="1" w:styleId="Normalfrsta">
    <w:name w:val="Normal första"/>
    <w:basedOn w:val="Normal"/>
    <w:next w:val="Normal"/>
    <w:rsid w:val="006E00D4"/>
    <w:pPr>
      <w:spacing w:before="120" w:line="240" w:lineRule="auto"/>
    </w:pPr>
    <w:rPr>
      <w:rFonts w:ascii="Stempel Garamond Roman" w:hAnsi="Stempel Garamond Roman"/>
    </w:rPr>
  </w:style>
  <w:style w:type="paragraph" w:styleId="Fotnotstext">
    <w:name w:val="footnote text"/>
    <w:basedOn w:val="Normal"/>
    <w:semiHidden/>
    <w:rsid w:val="006E00D4"/>
    <w:pPr>
      <w:pBdr>
        <w:top w:val="single" w:sz="4" w:space="1" w:color="auto"/>
      </w:pBdr>
      <w:spacing w:before="240" w:line="240" w:lineRule="auto"/>
    </w:pPr>
    <w:rPr>
      <w:rFonts w:ascii="Stempel Garamond Roman" w:hAnsi="Stempel Garamond Roman"/>
      <w:sz w:val="20"/>
    </w:rPr>
  </w:style>
  <w:style w:type="paragraph" w:customStyle="1" w:styleId="KantRubrikS5H">
    <w:name w:val="KantRubrikS5H"/>
    <w:semiHidden/>
    <w:rsid w:val="006E00D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E00D4"/>
    <w:pPr>
      <w:spacing w:line="200" w:lineRule="exact"/>
    </w:pPr>
  </w:style>
  <w:style w:type="paragraph" w:customStyle="1" w:styleId="KantRubrikS5V">
    <w:name w:val="KantRubrikS5V"/>
    <w:basedOn w:val="KantRubrikS5H"/>
    <w:semiHidden/>
    <w:rsid w:val="006E00D4"/>
    <w:pPr>
      <w:tabs>
        <w:tab w:val="right" w:pos="1814"/>
        <w:tab w:val="left" w:pos="1899"/>
      </w:tabs>
      <w:ind w:right="0"/>
      <w:jc w:val="left"/>
    </w:pPr>
  </w:style>
  <w:style w:type="paragraph" w:customStyle="1" w:styleId="KantRubrikS5Vrad2">
    <w:name w:val="KantRubrikS5Vrad2"/>
    <w:basedOn w:val="KantRubrikS5V"/>
    <w:semiHidden/>
    <w:rsid w:val="006E00D4"/>
    <w:pPr>
      <w:tabs>
        <w:tab w:val="clear" w:pos="1814"/>
        <w:tab w:val="clear" w:pos="1899"/>
        <w:tab w:val="right" w:pos="1418"/>
        <w:tab w:val="left" w:pos="1503"/>
      </w:tabs>
    </w:pPr>
  </w:style>
  <w:style w:type="paragraph" w:customStyle="1" w:styleId="Lagtext">
    <w:name w:val="Lagtext"/>
    <w:basedOn w:val="Lagtextrubrik"/>
    <w:next w:val="Lagtextindrag"/>
    <w:rsid w:val="006E00D4"/>
    <w:pPr>
      <w:spacing w:before="0"/>
    </w:pPr>
    <w:rPr>
      <w:sz w:val="19"/>
    </w:rPr>
  </w:style>
  <w:style w:type="paragraph" w:customStyle="1" w:styleId="Lagtextrubrik">
    <w:name w:val="Lagtext_rubrik"/>
    <w:basedOn w:val="Normal"/>
    <w:next w:val="Normal"/>
    <w:rsid w:val="006E00D4"/>
    <w:pPr>
      <w:suppressAutoHyphens/>
      <w:spacing w:line="220" w:lineRule="exact"/>
    </w:pPr>
    <w:rPr>
      <w:i/>
      <w:sz w:val="21"/>
    </w:rPr>
  </w:style>
  <w:style w:type="paragraph" w:customStyle="1" w:styleId="Lagtextindrag">
    <w:name w:val="Lagtext_indrag"/>
    <w:basedOn w:val="Lagtext"/>
    <w:rsid w:val="006E00D4"/>
    <w:pPr>
      <w:ind w:firstLine="170"/>
    </w:pPr>
  </w:style>
  <w:style w:type="paragraph" w:customStyle="1" w:styleId="NormalA4fot">
    <w:name w:val="Normal_A4fot"/>
    <w:basedOn w:val="Normal"/>
    <w:semiHidden/>
    <w:rsid w:val="006E00D4"/>
    <w:pPr>
      <w:spacing w:before="240" w:line="240" w:lineRule="auto"/>
      <w:jc w:val="center"/>
    </w:pPr>
  </w:style>
  <w:style w:type="paragraph" w:customStyle="1" w:styleId="NormalA4sidnr">
    <w:name w:val="Normal_A4sidnr"/>
    <w:basedOn w:val="Normal"/>
    <w:semiHidden/>
    <w:rsid w:val="006E00D4"/>
    <w:pPr>
      <w:spacing w:after="240"/>
      <w:jc w:val="center"/>
    </w:pPr>
  </w:style>
  <w:style w:type="paragraph" w:customStyle="1" w:styleId="NormalS5sidnrH">
    <w:name w:val="Normal_S5sidnrH"/>
    <w:basedOn w:val="Normal"/>
    <w:semiHidden/>
    <w:rsid w:val="006E00D4"/>
    <w:pPr>
      <w:spacing w:before="0" w:line="240" w:lineRule="auto"/>
      <w:ind w:right="57"/>
      <w:jc w:val="right"/>
    </w:pPr>
  </w:style>
  <w:style w:type="paragraph" w:customStyle="1" w:styleId="NormalS5sidnrV">
    <w:name w:val="Normal_S5sidnrV"/>
    <w:basedOn w:val="NormalS5sidnrH"/>
    <w:semiHidden/>
    <w:rsid w:val="006E00D4"/>
    <w:pPr>
      <w:tabs>
        <w:tab w:val="right" w:pos="1814"/>
        <w:tab w:val="left" w:pos="1899"/>
      </w:tabs>
      <w:ind w:right="0"/>
      <w:jc w:val="left"/>
    </w:pPr>
  </w:style>
  <w:style w:type="paragraph" w:customStyle="1" w:styleId="Normal00">
    <w:name w:val="Normal00"/>
    <w:basedOn w:val="Normal"/>
    <w:semiHidden/>
    <w:rsid w:val="006E00D4"/>
    <w:pPr>
      <w:spacing w:before="0" w:line="240" w:lineRule="auto"/>
      <w:jc w:val="left"/>
    </w:pPr>
  </w:style>
  <w:style w:type="paragraph" w:customStyle="1" w:styleId="PunktlistaBomb">
    <w:name w:val="Punktlista_Bomb"/>
    <w:aliases w:val="Bomb"/>
    <w:basedOn w:val="Normal"/>
    <w:rsid w:val="006E00D4"/>
    <w:pPr>
      <w:numPr>
        <w:numId w:val="2"/>
      </w:numPr>
    </w:pPr>
  </w:style>
  <w:style w:type="paragraph" w:customStyle="1" w:styleId="PunktlistaNummer">
    <w:name w:val="Punktlista_Nummer"/>
    <w:aliases w:val="Nummerlista"/>
    <w:basedOn w:val="Normal"/>
    <w:rsid w:val="006E00D4"/>
    <w:pPr>
      <w:numPr>
        <w:numId w:val="3"/>
      </w:numPr>
    </w:pPr>
  </w:style>
  <w:style w:type="paragraph" w:customStyle="1" w:styleId="PunktlistaTankstreck">
    <w:name w:val="Punktlista_Tankstreck"/>
    <w:aliases w:val="Tankstreck"/>
    <w:basedOn w:val="Normal"/>
    <w:rsid w:val="006E00D4"/>
    <w:pPr>
      <w:numPr>
        <w:numId w:val="4"/>
      </w:numPr>
    </w:pPr>
  </w:style>
  <w:style w:type="paragraph" w:customStyle="1" w:styleId="RubrikSammanf">
    <w:name w:val="RubrikSammanf"/>
    <w:basedOn w:val="Rubrik1"/>
    <w:next w:val="Normal"/>
    <w:rsid w:val="006E00D4"/>
  </w:style>
  <w:style w:type="paragraph" w:customStyle="1" w:styleId="RubrikInnehllsf">
    <w:name w:val="RubrikInnehållsf"/>
    <w:basedOn w:val="RubrikSammanf"/>
    <w:next w:val="Normal"/>
    <w:rsid w:val="006E00D4"/>
  </w:style>
  <w:style w:type="paragraph" w:customStyle="1" w:styleId="Tabellochbildrubrik">
    <w:name w:val="Tabell och bildrubrik"/>
    <w:basedOn w:val="Normal"/>
    <w:next w:val="Normal"/>
    <w:rsid w:val="006E00D4"/>
    <w:pPr>
      <w:suppressAutoHyphens/>
      <w:spacing w:before="300" w:line="200" w:lineRule="exact"/>
      <w:jc w:val="left"/>
    </w:pPr>
    <w:rPr>
      <w:caps/>
      <w:sz w:val="14"/>
    </w:rPr>
  </w:style>
  <w:style w:type="paragraph" w:customStyle="1" w:styleId="Underskrifter">
    <w:name w:val="Underskrifter"/>
    <w:basedOn w:val="Normal"/>
    <w:rsid w:val="006E00D4"/>
    <w:pPr>
      <w:keepNext/>
      <w:keepLines/>
      <w:suppressAutoHyphens/>
      <w:spacing w:before="0" w:after="40" w:line="250" w:lineRule="exact"/>
    </w:pPr>
    <w:rPr>
      <w:i/>
    </w:rPr>
  </w:style>
  <w:style w:type="paragraph" w:customStyle="1" w:styleId="UnderskriftDatum">
    <w:name w:val="UnderskriftDatum"/>
    <w:basedOn w:val="Underskrifter"/>
    <w:next w:val="Underskrifter"/>
    <w:rsid w:val="006E00D4"/>
    <w:pPr>
      <w:spacing w:before="250" w:after="125"/>
    </w:pPr>
    <w:rPr>
      <w:i w:val="0"/>
    </w:rPr>
  </w:style>
  <w:style w:type="paragraph" w:styleId="Sidhuvud">
    <w:name w:val="header"/>
    <w:basedOn w:val="Normal"/>
    <w:semiHidden/>
    <w:rsid w:val="006E00D4"/>
    <w:pPr>
      <w:tabs>
        <w:tab w:val="center" w:pos="4536"/>
        <w:tab w:val="right" w:pos="9072"/>
      </w:tabs>
    </w:pPr>
  </w:style>
  <w:style w:type="paragraph" w:styleId="Sidfot">
    <w:name w:val="footer"/>
    <w:basedOn w:val="Normal"/>
    <w:semiHidden/>
    <w:rsid w:val="006E00D4"/>
    <w:pPr>
      <w:tabs>
        <w:tab w:val="center" w:pos="4536"/>
        <w:tab w:val="right" w:pos="9072"/>
      </w:tabs>
    </w:pPr>
  </w:style>
  <w:style w:type="paragraph" w:styleId="Innehll1">
    <w:name w:val="toc 1"/>
    <w:basedOn w:val="Normal"/>
    <w:next w:val="Innehll2"/>
    <w:semiHidden/>
    <w:rsid w:val="006E00D4"/>
    <w:pPr>
      <w:tabs>
        <w:tab w:val="right" w:leader="dot" w:pos="5953"/>
      </w:tabs>
      <w:suppressAutoHyphens/>
      <w:spacing w:before="0"/>
      <w:ind w:right="567"/>
      <w:jc w:val="left"/>
    </w:pPr>
  </w:style>
  <w:style w:type="paragraph" w:styleId="Innehll2">
    <w:name w:val="toc 2"/>
    <w:basedOn w:val="Innehll1"/>
    <w:next w:val="Innehll3"/>
    <w:semiHidden/>
    <w:rsid w:val="006E00D4"/>
    <w:pPr>
      <w:ind w:left="284"/>
    </w:pPr>
  </w:style>
  <w:style w:type="paragraph" w:styleId="Innehll3">
    <w:name w:val="toc 3"/>
    <w:basedOn w:val="Innehll2"/>
    <w:next w:val="Innehll4"/>
    <w:semiHidden/>
    <w:rsid w:val="006E00D4"/>
    <w:pPr>
      <w:ind w:left="567"/>
    </w:pPr>
  </w:style>
  <w:style w:type="paragraph" w:styleId="Innehll4">
    <w:name w:val="toc 4"/>
    <w:basedOn w:val="Innehll3"/>
    <w:next w:val="Normal"/>
    <w:semiHidden/>
    <w:rsid w:val="006E00D4"/>
  </w:style>
  <w:style w:type="paragraph" w:customStyle="1" w:styleId="Hemstlatt">
    <w:name w:val="Hemstl_att"/>
    <w:aliases w:val="HemstPunkt,HemstPunktFlera,HemställansPunkt,Förslagstext"/>
    <w:basedOn w:val="Normal"/>
    <w:next w:val="Normal"/>
    <w:rsid w:val="00FC1ABD"/>
    <w:pPr>
      <w:keepLines/>
      <w:spacing w:before="0"/>
      <w:ind w:left="340"/>
    </w:pPr>
  </w:style>
  <w:style w:type="paragraph" w:styleId="Datum">
    <w:name w:val="Date"/>
    <w:basedOn w:val="Normal"/>
    <w:next w:val="Normal"/>
    <w:semiHidden/>
    <w:rsid w:val="006E00D4"/>
  </w:style>
  <w:style w:type="character" w:styleId="Hyperlnk">
    <w:name w:val="Hyperlink"/>
    <w:basedOn w:val="Standardstycketeckensnitt"/>
    <w:semiHidden/>
    <w:rsid w:val="006E00D4"/>
    <w:rPr>
      <w:color w:val="0000FF"/>
      <w:u w:val="single"/>
    </w:rPr>
  </w:style>
  <w:style w:type="paragraph" w:styleId="Indragetstycke">
    <w:name w:val="Block Text"/>
    <w:basedOn w:val="Normal"/>
    <w:semiHidden/>
    <w:rsid w:val="006E00D4"/>
    <w:pPr>
      <w:spacing w:after="120"/>
      <w:ind w:left="1440" w:right="1440"/>
    </w:pPr>
  </w:style>
  <w:style w:type="paragraph" w:styleId="Innehll5">
    <w:name w:val="toc 5"/>
    <w:basedOn w:val="Innehll4"/>
    <w:next w:val="Normal"/>
    <w:semiHidden/>
    <w:rsid w:val="006E00D4"/>
  </w:style>
  <w:style w:type="paragraph" w:styleId="Lista">
    <w:name w:val="List"/>
    <w:basedOn w:val="Normal"/>
    <w:semiHidden/>
    <w:rsid w:val="006E00D4"/>
    <w:pPr>
      <w:ind w:left="283" w:hanging="283"/>
    </w:pPr>
  </w:style>
  <w:style w:type="paragraph" w:styleId="Normalwebb">
    <w:name w:val="Normal (Web)"/>
    <w:basedOn w:val="Normal"/>
    <w:semiHidden/>
    <w:rsid w:val="006E00D4"/>
    <w:rPr>
      <w:szCs w:val="24"/>
    </w:rPr>
  </w:style>
  <w:style w:type="paragraph" w:styleId="Numreradlista">
    <w:name w:val="List Number"/>
    <w:basedOn w:val="Normal"/>
    <w:semiHidden/>
    <w:rsid w:val="006E00D4"/>
    <w:pPr>
      <w:numPr>
        <w:numId w:val="5"/>
      </w:numPr>
    </w:pPr>
  </w:style>
  <w:style w:type="paragraph" w:styleId="Punktlista">
    <w:name w:val="List Bullet"/>
    <w:basedOn w:val="Normal"/>
    <w:semiHidden/>
    <w:rsid w:val="006E00D4"/>
    <w:pPr>
      <w:numPr>
        <w:numId w:val="10"/>
      </w:numPr>
    </w:pPr>
  </w:style>
  <w:style w:type="character" w:styleId="Radnummer">
    <w:name w:val="line number"/>
    <w:basedOn w:val="Standardstycketeckensnitt"/>
    <w:semiHidden/>
    <w:rsid w:val="006E00D4"/>
  </w:style>
  <w:style w:type="character" w:styleId="Sidnummer">
    <w:name w:val="page number"/>
    <w:basedOn w:val="Standardstycketeckensnitt"/>
    <w:semiHidden/>
    <w:rsid w:val="006E00D4"/>
  </w:style>
  <w:style w:type="paragraph" w:styleId="Signatur">
    <w:name w:val="Signature"/>
    <w:basedOn w:val="Normal"/>
    <w:semiHidden/>
    <w:rsid w:val="006E00D4"/>
    <w:pPr>
      <w:ind w:left="4252"/>
    </w:pPr>
  </w:style>
  <w:style w:type="paragraph" w:styleId="Underrubrik">
    <w:name w:val="Subtitle"/>
    <w:basedOn w:val="Normal"/>
    <w:qFormat/>
    <w:rsid w:val="006E00D4"/>
    <w:pPr>
      <w:spacing w:after="60"/>
      <w:jc w:val="center"/>
      <w:outlineLvl w:val="1"/>
    </w:pPr>
    <w:rPr>
      <w:rFonts w:ascii="Arial" w:hAnsi="Arial" w:cs="Arial"/>
      <w:szCs w:val="24"/>
    </w:rPr>
  </w:style>
  <w:style w:type="character" w:styleId="Fotnotsreferens">
    <w:name w:val="footnote reference"/>
    <w:basedOn w:val="Standardstycketeckensnitt"/>
    <w:semiHidden/>
    <w:rsid w:val="006E00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1264</Words>
  <Characters>7471</Characters>
  <Application>Microsoft Office Word</Application>
  <DocSecurity>4</DocSecurity>
  <Lines>135</Lines>
  <Paragraphs>38</Paragraphs>
  <ScaleCrop>false</ScaleCrop>
  <HeadingPairs>
    <vt:vector size="2" baseType="variant">
      <vt:variant>
        <vt:lpstr>Rubrik</vt:lpstr>
      </vt:variant>
      <vt:variant>
        <vt:i4>1</vt:i4>
      </vt:variant>
    </vt:vector>
  </HeadingPairs>
  <TitlesOfParts>
    <vt:vector size="1" baseType="lpstr">
      <vt:lpstr>Ju48</vt:lpstr>
    </vt:vector>
  </TitlesOfParts>
  <Company>Riksdagen</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Ju48</dc:title>
  <dc:subject>Ju48</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2006-04-20T13:22:00Z</cp:lastPrinted>
  <dcterms:created xsi:type="dcterms:W3CDTF">2025-12-16T19:29:00Z</dcterms:created>
  <dcterms:modified xsi:type="dcterms:W3CDTF">2025-12-16T19:29:00Z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mot2000_433_2006-04-06</vt:lpwstr>
  </property>
  <property fmtid="{D5CDD505-2E9C-101B-9397-08002B2CF9AE}" pid="3" name="version">
    <vt:lpwstr>mot2000_433_2006-04-06</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2005/06:177 Åtgärder för att förhindra vissa särskilt allvarliga brott</vt:lpwstr>
  </property>
  <property fmtid="{D5CDD505-2E9C-101B-9397-08002B2CF9AE}" pid="11" name="SvarFrasKort">
    <vt:lpwstr>med anledning av prop. 2005/06:177</vt:lpwstr>
  </property>
  <property fmtid="{D5CDD505-2E9C-101B-9397-08002B2CF9AE}" pid="12" name="Svar">
    <vt:lpwstr>proposition</vt:lpwstr>
  </property>
  <property fmtid="{D5CDD505-2E9C-101B-9397-08002B2CF9AE}" pid="13" name="SvarNr">
    <vt:lpwstr>2005/06:177</vt:lpwstr>
  </property>
  <property fmtid="{D5CDD505-2E9C-101B-9397-08002B2CF9AE}" pid="14" name="RubrikSvar">
    <vt:lpwstr>Åtgärder för att förhindra vissa särskilt allvarliga brott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m240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Beatrice Ask m.fl. (m)</vt:lpwstr>
  </property>
  <property fmtid="{D5CDD505-2E9C-101B-9397-08002B2CF9AE}" pid="26" name="MotionarLista">
    <vt:lpwstr>Ask, Beatrice (m)\Johnsson, Jeppe (m)\Magnusson, Cecilia (m)\Engström, Hillevi (m)\Johansson, Bengt-Anders (m)\Sidén, Anita (m)\Kjellberg, Bertil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Beatrice Ask (m), Jeppe Johnsson (m), Cecilia Magnusson (m), Hillevi Engström (m), Bengt-Anders Johansson (m), Anita Sidén (m), Bertil Kjellberg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20052006000000000109000002400075</vt:lpwstr>
  </property>
  <property fmtid="{D5CDD505-2E9C-101B-9397-08002B2CF9AE}" pid="47" name="datum">
    <vt:lpwstr>060412</vt:lpwstr>
  </property>
  <property fmtid="{D5CDD505-2E9C-101B-9397-08002B2CF9AE}" pid="48" name="avsändar-e-post">
    <vt:lpwstr/>
  </property>
  <property fmtid="{D5CDD505-2E9C-101B-9397-08002B2CF9AE}" pid="49" name="id">
    <vt:lpwstr>20052006000000000109000002400075</vt:lpwstr>
  </property>
  <property fmtid="{D5CDD505-2E9C-101B-9397-08002B2CF9AE}" pid="50" name="nummer">
    <vt:lpwstr>48</vt:lpwstr>
  </property>
  <property fmtid="{D5CDD505-2E9C-101B-9397-08002B2CF9AE}" pid="51" name="utskottsbeteckning">
    <vt:lpwstr>Ju</vt:lpwstr>
  </property>
  <property fmtid="{D5CDD505-2E9C-101B-9397-08002B2CF9AE}" pid="52" name="GlobalUID">
    <vt:lpwstr>{6B987D2F-08CA-4B3C-85A2-77989FCB17AB}</vt:lpwstr>
  </property>
  <property fmtid="{D5CDD505-2E9C-101B-9397-08002B2CF9AE}" pid="53" name="Överföringar">
    <vt:i4>0</vt:i4>
  </property>
</Properties>
</file>