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402CEDEAD34D858EB11833B82912B4"/>
        </w:placeholder>
        <w15:appearance w15:val="hidden"/>
        <w:text/>
      </w:sdtPr>
      <w:sdtEndPr/>
      <w:sdtContent>
        <w:p w:rsidRPr="009B062B" w:rsidR="00AF30DD" w:rsidP="009B062B" w:rsidRDefault="00AF30DD" w14:paraId="63ECB6B9" w14:textId="77777777">
          <w:pPr>
            <w:pStyle w:val="RubrikFrslagTIllRiksdagsbeslut"/>
          </w:pPr>
          <w:r w:rsidRPr="009B062B">
            <w:t>Förslag till riksdagsbeslut</w:t>
          </w:r>
        </w:p>
      </w:sdtContent>
    </w:sdt>
    <w:sdt>
      <w:sdtPr>
        <w:alias w:val="Yrkande 1"/>
        <w:tag w:val="bb635451-936b-4e05-8e60-eb286d9286dc"/>
        <w:id w:val="-2092687162"/>
        <w:lock w:val="sdtLocked"/>
      </w:sdtPr>
      <w:sdtEndPr/>
      <w:sdtContent>
        <w:p w:rsidR="00603523" w:rsidRDefault="005D6C7C" w14:paraId="63ECB6BA" w14:textId="77777777">
          <w:pPr>
            <w:pStyle w:val="Frslagstext"/>
            <w:numPr>
              <w:ilvl w:val="0"/>
              <w:numId w:val="0"/>
            </w:numPr>
          </w:pPr>
          <w:r>
            <w:t>Riksdagen ställer sig bakom det som anförs i motionen om att avskaffa EBO-lagen och tillkännager detta för regeringen.</w:t>
          </w:r>
        </w:p>
      </w:sdtContent>
    </w:sdt>
    <w:p w:rsidRPr="009B062B" w:rsidR="00AF30DD" w:rsidP="009B062B" w:rsidRDefault="000156D9" w14:paraId="63ECB6BB" w14:textId="77777777">
      <w:pPr>
        <w:pStyle w:val="Rubrik1"/>
      </w:pPr>
      <w:bookmarkStart w:name="MotionsStart" w:id="0"/>
      <w:bookmarkEnd w:id="0"/>
      <w:r w:rsidRPr="009B062B">
        <w:t>Motivering</w:t>
      </w:r>
    </w:p>
    <w:p w:rsidR="00334C60" w:rsidP="00334C60" w:rsidRDefault="00334C60" w14:paraId="63ECB6BC" w14:textId="77777777">
      <w:pPr>
        <w:pStyle w:val="Normalutanindragellerluft"/>
      </w:pPr>
      <w:r>
        <w:t>Under alltför många år har Sverige tagit emot fler invandrare än vad samhället har klarat av. Olika bostadsområden har blivit allt mer segregerade, vilket är ett av de tydligaste bevisen för att det har gått för långt. Det handlar bland annat om vissa bostadsområden som har en befolkningsstruktur som skapar såväl ekonomiska som sociala problem.</w:t>
      </w:r>
    </w:p>
    <w:p w:rsidRPr="00734908" w:rsidR="00334C60" w:rsidP="00734908" w:rsidRDefault="00334C60" w14:paraId="63ECB6BE" w14:textId="77777777">
      <w:r w:rsidRPr="00734908">
        <w:t>När nyanlända invandrare koncentreras till vissa särskilda områden kan segregationen öka, utanförskapet förstärkas och trångboddheten bli allt värre. Detta är början på en ond cirkel som i slutändan skapar ytterligare problem i form av svag sysselsättning, högt bidragsberoende, bristande utbildning, ökad otrygghet, högre kriminalitet osv. Kontentan av detta är kort sagt att en alltför stor invandring till Sverige är ohållbar, och segregerade bostadsområden gör befintliga problem ännu värre.</w:t>
      </w:r>
    </w:p>
    <w:p w:rsidRPr="00734908" w:rsidR="00334C60" w:rsidP="00734908" w:rsidRDefault="00334C60" w14:paraId="63ECB6C0" w14:textId="77777777">
      <w:r w:rsidRPr="00734908">
        <w:t>Det är en rättighet för alla i Sverige att få bosätta sig var man vill. Denna rättighet kan dock ställa orimligt höga krav på vissa kommuner, inte minst då såväl allmän kommunal service som det privata näringslivet måste anpassa sig till kommuninvånarna. Idag finns ingen möjlighet ens för redan hårt ansatta kommuner att undantas från lagen om eget boende (EBO). Redan hårt ansatta kommuner bör få de förutsättningar de behöver för att erbjuda kommuninvånarna den service de har rätt till utan försämrad kvalitet.</w:t>
      </w:r>
    </w:p>
    <w:p w:rsidRPr="00734908" w:rsidR="00334C60" w:rsidP="00734908" w:rsidRDefault="00334C60" w14:paraId="63ECB6C2" w14:textId="77777777">
      <w:bookmarkStart w:name="_GoBack" w:id="1"/>
      <w:bookmarkEnd w:id="1"/>
      <w:r w:rsidRPr="00734908">
        <w:t>Under samma premisser som svenska medborgare bör nyanlända få de bästa tänkbara förutsättningarna som är möjligt för att snabbt komma in i arbete. För att få ett arbete och överhuvudtaget kunna bygga ett liv i Sverige kan vikten av att komma in och bli en del av det svenska samhället inte nog poängteras. En första åtgärd för att mildra de akuta problemen som finns idag är att riva upp EBO-lagen, som idag är en bidragande orsak till utanförskap och segregation.</w:t>
      </w:r>
    </w:p>
    <w:p w:rsidRPr="00093F48" w:rsidR="00093F48" w:rsidP="00093F48" w:rsidRDefault="00093F48" w14:paraId="63ECB6C3" w14:textId="77777777">
      <w:pPr>
        <w:pStyle w:val="Normalutanindragellerluft"/>
      </w:pPr>
    </w:p>
    <w:sdt>
      <w:sdtPr>
        <w:rPr>
          <w:i/>
          <w:noProof/>
        </w:rPr>
        <w:alias w:val="CC_Underskrifter"/>
        <w:tag w:val="CC_Underskrifter"/>
        <w:id w:val="583496634"/>
        <w:lock w:val="sdtContentLocked"/>
        <w:placeholder>
          <w:docPart w:val="C98FDC6A16344631888D75595C4AD4C3"/>
        </w:placeholder>
        <w15:appearance w15:val="hidden"/>
      </w:sdtPr>
      <w:sdtEndPr>
        <w:rPr>
          <w:i w:val="0"/>
          <w:noProof w:val="0"/>
        </w:rPr>
      </w:sdtEndPr>
      <w:sdtContent>
        <w:p w:rsidR="004801AC" w:rsidP="00DF041F" w:rsidRDefault="00734908" w14:paraId="63ECB6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E118F" w:rsidRDefault="00DE118F" w14:paraId="63ECB6C8" w14:textId="77777777"/>
    <w:sectPr w:rsidR="00DE11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CB6CA" w14:textId="77777777" w:rsidR="00070F80" w:rsidRDefault="00070F80" w:rsidP="000C1CAD">
      <w:pPr>
        <w:spacing w:line="240" w:lineRule="auto"/>
      </w:pPr>
      <w:r>
        <w:separator/>
      </w:r>
    </w:p>
  </w:endnote>
  <w:endnote w:type="continuationSeparator" w:id="0">
    <w:p w14:paraId="63ECB6CB" w14:textId="77777777" w:rsidR="00070F80" w:rsidRDefault="00070F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CB6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CB6D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90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CB6C8" w14:textId="77777777" w:rsidR="00070F80" w:rsidRDefault="00070F80" w:rsidP="000C1CAD">
      <w:pPr>
        <w:spacing w:line="240" w:lineRule="auto"/>
      </w:pPr>
      <w:r>
        <w:separator/>
      </w:r>
    </w:p>
  </w:footnote>
  <w:footnote w:type="continuationSeparator" w:id="0">
    <w:p w14:paraId="63ECB6C9" w14:textId="77777777" w:rsidR="00070F80" w:rsidRDefault="00070F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ECB6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ECB6DC" wp14:anchorId="63ECB6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4908" w14:paraId="63ECB6DD" w14:textId="77777777">
                          <w:pPr>
                            <w:jc w:val="right"/>
                          </w:pPr>
                          <w:sdt>
                            <w:sdtPr>
                              <w:alias w:val="CC_Noformat_Partikod"/>
                              <w:tag w:val="CC_Noformat_Partikod"/>
                              <w:id w:val="-53464382"/>
                              <w:placeholder>
                                <w:docPart w:val="874D1BC4FE514561A22F6B427C5B520F"/>
                              </w:placeholder>
                              <w:text/>
                            </w:sdtPr>
                            <w:sdtEndPr/>
                            <w:sdtContent>
                              <w:r w:rsidR="00334C60">
                                <w:t>SD</w:t>
                              </w:r>
                            </w:sdtContent>
                          </w:sdt>
                          <w:sdt>
                            <w:sdtPr>
                              <w:alias w:val="CC_Noformat_Partinummer"/>
                              <w:tag w:val="CC_Noformat_Partinummer"/>
                              <w:id w:val="-1709555926"/>
                              <w:placeholder>
                                <w:docPart w:val="F9F44A358107414E8A1A232643A20828"/>
                              </w:placeholder>
                              <w:text/>
                            </w:sdtPr>
                            <w:sdtEndPr/>
                            <w:sdtContent>
                              <w:r w:rsidR="00334C60">
                                <w:t>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ECB6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4908" w14:paraId="63ECB6DD" w14:textId="77777777">
                    <w:pPr>
                      <w:jc w:val="right"/>
                    </w:pPr>
                    <w:sdt>
                      <w:sdtPr>
                        <w:alias w:val="CC_Noformat_Partikod"/>
                        <w:tag w:val="CC_Noformat_Partikod"/>
                        <w:id w:val="-53464382"/>
                        <w:placeholder>
                          <w:docPart w:val="874D1BC4FE514561A22F6B427C5B520F"/>
                        </w:placeholder>
                        <w:text/>
                      </w:sdtPr>
                      <w:sdtEndPr/>
                      <w:sdtContent>
                        <w:r w:rsidR="00334C60">
                          <w:t>SD</w:t>
                        </w:r>
                      </w:sdtContent>
                    </w:sdt>
                    <w:sdt>
                      <w:sdtPr>
                        <w:alias w:val="CC_Noformat_Partinummer"/>
                        <w:tag w:val="CC_Noformat_Partinummer"/>
                        <w:id w:val="-1709555926"/>
                        <w:placeholder>
                          <w:docPart w:val="F9F44A358107414E8A1A232643A20828"/>
                        </w:placeholder>
                        <w:text/>
                      </w:sdtPr>
                      <w:sdtEndPr/>
                      <w:sdtContent>
                        <w:r w:rsidR="00334C60">
                          <w:t>389</w:t>
                        </w:r>
                      </w:sdtContent>
                    </w:sdt>
                  </w:p>
                </w:txbxContent>
              </v:textbox>
              <w10:wrap anchorx="page"/>
            </v:shape>
          </w:pict>
        </mc:Fallback>
      </mc:AlternateContent>
    </w:r>
  </w:p>
  <w:p w:rsidRPr="00293C4F" w:rsidR="007A5507" w:rsidP="00776B74" w:rsidRDefault="007A5507" w14:paraId="63ECB6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4908" w14:paraId="63ECB6CE" w14:textId="77777777">
    <w:pPr>
      <w:jc w:val="right"/>
    </w:pPr>
    <w:sdt>
      <w:sdtPr>
        <w:alias w:val="CC_Noformat_Partikod"/>
        <w:tag w:val="CC_Noformat_Partikod"/>
        <w:id w:val="559911109"/>
        <w:text/>
      </w:sdtPr>
      <w:sdtEndPr/>
      <w:sdtContent>
        <w:r w:rsidR="00334C60">
          <w:t>SD</w:t>
        </w:r>
      </w:sdtContent>
    </w:sdt>
    <w:sdt>
      <w:sdtPr>
        <w:alias w:val="CC_Noformat_Partinummer"/>
        <w:tag w:val="CC_Noformat_Partinummer"/>
        <w:id w:val="1197820850"/>
        <w:text/>
      </w:sdtPr>
      <w:sdtEndPr/>
      <w:sdtContent>
        <w:r w:rsidR="00334C60">
          <w:t>389</w:t>
        </w:r>
      </w:sdtContent>
    </w:sdt>
  </w:p>
  <w:p w:rsidR="007A5507" w:rsidP="00776B74" w:rsidRDefault="007A5507" w14:paraId="63ECB6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4908" w14:paraId="63ECB6D2" w14:textId="77777777">
    <w:pPr>
      <w:jc w:val="right"/>
    </w:pPr>
    <w:sdt>
      <w:sdtPr>
        <w:alias w:val="CC_Noformat_Partikod"/>
        <w:tag w:val="CC_Noformat_Partikod"/>
        <w:id w:val="1471015553"/>
        <w:text/>
      </w:sdtPr>
      <w:sdtEndPr/>
      <w:sdtContent>
        <w:r w:rsidR="00334C60">
          <w:t>SD</w:t>
        </w:r>
      </w:sdtContent>
    </w:sdt>
    <w:sdt>
      <w:sdtPr>
        <w:alias w:val="CC_Noformat_Partinummer"/>
        <w:tag w:val="CC_Noformat_Partinummer"/>
        <w:id w:val="-2014525982"/>
        <w:text/>
      </w:sdtPr>
      <w:sdtEndPr/>
      <w:sdtContent>
        <w:r w:rsidR="00334C60">
          <w:t>389</w:t>
        </w:r>
      </w:sdtContent>
    </w:sdt>
  </w:p>
  <w:p w:rsidR="007A5507" w:rsidP="00A314CF" w:rsidRDefault="00734908" w14:paraId="45B0415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34908" w14:paraId="63ECB6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4908" w14:paraId="63ECB6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:2415</w:t>
        </w:r>
      </w:sdtContent>
    </w:sdt>
  </w:p>
  <w:p w:rsidR="007A5507" w:rsidP="00E03A3D" w:rsidRDefault="00734908" w14:paraId="63ECB6D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334C60" w14:paraId="63ECB6D8" w14:textId="77777777">
        <w:pPr>
          <w:pStyle w:val="FSHRub2"/>
        </w:pPr>
        <w:r>
          <w:t>Avskaffa EBO-lagstiftningen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63ECB6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4C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0F80"/>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4C60"/>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C7C"/>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523"/>
    <w:rsid w:val="006039EC"/>
    <w:rsid w:val="00606183"/>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908"/>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E73"/>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DD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18F"/>
    <w:rsid w:val="00DE3411"/>
    <w:rsid w:val="00DE3D8E"/>
    <w:rsid w:val="00DE524A"/>
    <w:rsid w:val="00DE5C0B"/>
    <w:rsid w:val="00DF041F"/>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42D"/>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ECB6B8"/>
  <w15:chartTrackingRefBased/>
  <w15:docId w15:val="{5F534846-A6EE-4B70-86BC-BF66CE2A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402CEDEAD34D858EB11833B82912B4"/>
        <w:category>
          <w:name w:val="Allmänt"/>
          <w:gallery w:val="placeholder"/>
        </w:category>
        <w:types>
          <w:type w:val="bbPlcHdr"/>
        </w:types>
        <w:behaviors>
          <w:behavior w:val="content"/>
        </w:behaviors>
        <w:guid w:val="{4211D4BC-079B-4484-8C13-FEDE0D9FE974}"/>
      </w:docPartPr>
      <w:docPartBody>
        <w:p w:rsidR="002944DC" w:rsidRDefault="004A4028">
          <w:pPr>
            <w:pStyle w:val="B1402CEDEAD34D858EB11833B82912B4"/>
          </w:pPr>
          <w:r w:rsidRPr="009A726D">
            <w:rPr>
              <w:rStyle w:val="Platshllartext"/>
            </w:rPr>
            <w:t>Klicka här för att ange text.</w:t>
          </w:r>
        </w:p>
      </w:docPartBody>
    </w:docPart>
    <w:docPart>
      <w:docPartPr>
        <w:name w:val="C98FDC6A16344631888D75595C4AD4C3"/>
        <w:category>
          <w:name w:val="Allmänt"/>
          <w:gallery w:val="placeholder"/>
        </w:category>
        <w:types>
          <w:type w:val="bbPlcHdr"/>
        </w:types>
        <w:behaviors>
          <w:behavior w:val="content"/>
        </w:behaviors>
        <w:guid w:val="{B1392C7C-58B2-4831-BDF8-8A02C34337FA}"/>
      </w:docPartPr>
      <w:docPartBody>
        <w:p w:rsidR="002944DC" w:rsidRDefault="004A4028">
          <w:pPr>
            <w:pStyle w:val="C98FDC6A16344631888D75595C4AD4C3"/>
          </w:pPr>
          <w:r w:rsidRPr="002551EA">
            <w:rPr>
              <w:rStyle w:val="Platshllartext"/>
              <w:color w:val="808080" w:themeColor="background1" w:themeShade="80"/>
            </w:rPr>
            <w:t>[Motionärernas namn]</w:t>
          </w:r>
        </w:p>
      </w:docPartBody>
    </w:docPart>
    <w:docPart>
      <w:docPartPr>
        <w:name w:val="874D1BC4FE514561A22F6B427C5B520F"/>
        <w:category>
          <w:name w:val="Allmänt"/>
          <w:gallery w:val="placeholder"/>
        </w:category>
        <w:types>
          <w:type w:val="bbPlcHdr"/>
        </w:types>
        <w:behaviors>
          <w:behavior w:val="content"/>
        </w:behaviors>
        <w:guid w:val="{FB060707-4005-4EFC-BE31-28FCE4BEEF6E}"/>
      </w:docPartPr>
      <w:docPartBody>
        <w:p w:rsidR="002944DC" w:rsidRDefault="004A4028">
          <w:pPr>
            <w:pStyle w:val="874D1BC4FE514561A22F6B427C5B520F"/>
          </w:pPr>
          <w:r>
            <w:rPr>
              <w:rStyle w:val="Platshllartext"/>
            </w:rPr>
            <w:t xml:space="preserve"> </w:t>
          </w:r>
        </w:p>
      </w:docPartBody>
    </w:docPart>
    <w:docPart>
      <w:docPartPr>
        <w:name w:val="F9F44A358107414E8A1A232643A20828"/>
        <w:category>
          <w:name w:val="Allmänt"/>
          <w:gallery w:val="placeholder"/>
        </w:category>
        <w:types>
          <w:type w:val="bbPlcHdr"/>
        </w:types>
        <w:behaviors>
          <w:behavior w:val="content"/>
        </w:behaviors>
        <w:guid w:val="{17DB752A-C692-4C14-AE06-04135134391B}"/>
      </w:docPartPr>
      <w:docPartBody>
        <w:p w:rsidR="002944DC" w:rsidRDefault="004A4028">
          <w:pPr>
            <w:pStyle w:val="F9F44A358107414E8A1A232643A208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28"/>
    <w:rsid w:val="002944DC"/>
    <w:rsid w:val="004A4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402CEDEAD34D858EB11833B82912B4">
    <w:name w:val="B1402CEDEAD34D858EB11833B82912B4"/>
  </w:style>
  <w:style w:type="paragraph" w:customStyle="1" w:styleId="4FAE7F41D84E47FBB856A62F8D252D94">
    <w:name w:val="4FAE7F41D84E47FBB856A62F8D252D94"/>
  </w:style>
  <w:style w:type="paragraph" w:customStyle="1" w:styleId="FD4CE0A704344BC984D6306C159F4AAA">
    <w:name w:val="FD4CE0A704344BC984D6306C159F4AAA"/>
  </w:style>
  <w:style w:type="paragraph" w:customStyle="1" w:styleId="C98FDC6A16344631888D75595C4AD4C3">
    <w:name w:val="C98FDC6A16344631888D75595C4AD4C3"/>
  </w:style>
  <w:style w:type="paragraph" w:customStyle="1" w:styleId="874D1BC4FE514561A22F6B427C5B520F">
    <w:name w:val="874D1BC4FE514561A22F6B427C5B520F"/>
  </w:style>
  <w:style w:type="paragraph" w:customStyle="1" w:styleId="F9F44A358107414E8A1A232643A20828">
    <w:name w:val="F9F44A358107414E8A1A232643A20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9002</RubrikLookup>
    <MotionGuid xmlns="00d11361-0b92-4bae-a181-288d6a55b763">18de4bbf-e042-4917-99b7-c4980bea06f6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1BDC-03BB-4428-8E63-85228EA95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A47AF-A8C0-43BC-8851-5A620E1835E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2C76C467-7B68-4D3C-8CCB-7428D3953E8B}">
  <ds:schemaRefs>
    <ds:schemaRef ds:uri="http://schemas.riksdagen.se/motion"/>
  </ds:schemaRefs>
</ds:datastoreItem>
</file>

<file path=customXml/itemProps5.xml><?xml version="1.0" encoding="utf-8"?>
<ds:datastoreItem xmlns:ds="http://schemas.openxmlformats.org/officeDocument/2006/customXml" ds:itemID="{E067036B-B8A4-4EA4-B6A3-23CC504C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312</Words>
  <Characters>1700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201617SD389 Avskaffa EBO lagstiftningen</vt:lpstr>
      <vt:lpstr/>
    </vt:vector>
  </TitlesOfParts>
  <Company>Sveriges riksdag</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201617SD389 Avskaffa EBO lagstiftningen</dc:title>
  <dc:subject/>
  <dc:creator>Riksdagsförvaltningen</dc:creator>
  <cp:keywords/>
  <dc:description/>
  <cp:lastModifiedBy>Kerstin Carlqvist</cp:lastModifiedBy>
  <cp:revision>5</cp:revision>
  <cp:lastPrinted>2016-06-13T12:10:00Z</cp:lastPrinted>
  <dcterms:created xsi:type="dcterms:W3CDTF">2016-10-02T21:28:00Z</dcterms:created>
  <dcterms:modified xsi:type="dcterms:W3CDTF">2017-05-04T11:07:00Z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*96E1EDDE98388*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https://filur.riksdagen.se/drop/DropOffLibrary/96E1EDDE98388.docx</vt:lpwstr>
  </property>
  <property fmtid="{D5CDD505-2E9C-101B-9397-08002B2CF9AE}" pid="13" name="RevisionsOn">
    <vt:lpwstr>1</vt:lpwstr>
  </property>
</Properties>
</file>