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CA8B76F8464EBBB5436CCF09392756"/>
        </w:placeholder>
        <w15:appearance w15:val="hidden"/>
        <w:text/>
      </w:sdtPr>
      <w:sdtEndPr/>
      <w:sdtContent>
        <w:p w:rsidRPr="009B062B" w:rsidR="00AF30DD" w:rsidP="009B062B" w:rsidRDefault="00AF30DD" w14:paraId="5CAB2410" w14:textId="77777777">
          <w:pPr>
            <w:pStyle w:val="RubrikFrslagTIllRiksdagsbeslut"/>
          </w:pPr>
          <w:r w:rsidRPr="009B062B">
            <w:t>Förslag till riksdagsbeslut</w:t>
          </w:r>
        </w:p>
      </w:sdtContent>
    </w:sdt>
    <w:sdt>
      <w:sdtPr>
        <w:alias w:val="Yrkande 1"/>
        <w:tag w:val="fe8f0fa1-5f9b-4495-a990-222e0381f09d"/>
        <w:id w:val="-1141416263"/>
        <w:lock w:val="sdtLocked"/>
      </w:sdtPr>
      <w:sdtEndPr/>
      <w:sdtContent>
        <w:p w:rsidR="0044190E" w:rsidRDefault="003E613C" w14:paraId="5CAB2411" w14:textId="77777777">
          <w:pPr>
            <w:pStyle w:val="Frslagstext"/>
            <w:numPr>
              <w:ilvl w:val="0"/>
              <w:numId w:val="0"/>
            </w:numPr>
          </w:pPr>
          <w:r>
            <w:t>Riksdagen ställer sig bakom det som anförs i motionen om att säkra registerutdragens giltighet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8897B7B1D44703835EC148D0021D87"/>
        </w:placeholder>
        <w15:appearance w15:val="hidden"/>
        <w:text/>
      </w:sdtPr>
      <w:sdtEndPr/>
      <w:sdtContent>
        <w:p w:rsidRPr="009B062B" w:rsidR="006D79C9" w:rsidP="00333E95" w:rsidRDefault="006D79C9" w14:paraId="5CAB2412" w14:textId="77777777">
          <w:pPr>
            <w:pStyle w:val="Rubrik1"/>
          </w:pPr>
          <w:r>
            <w:t>Motivering</w:t>
          </w:r>
        </w:p>
      </w:sdtContent>
    </w:sdt>
    <w:p w:rsidR="007257B0" w:rsidP="007257B0" w:rsidRDefault="007257B0" w14:paraId="5CAB2413" w14:textId="77777777">
      <w:pPr>
        <w:pStyle w:val="Normalutanindragellerluft"/>
      </w:pPr>
      <w:r>
        <w:t xml:space="preserve">Sedan ett antal år tillbaka krävs utdrag ur brottsregistret för att få en anställning i kontakt med barn och unga. Lagstiftningen om registerkontroll syftar till att stärka barns och ungas skydd mot sexualbrott och andra grova brott. Reglerna bygger på en sammanvägning av två viktiga skyddsintressen – å ena sidan intresset av att minska riskerna för övergrepp mot barn och å andra sidan skyddet för den personliga integriteten. </w:t>
      </w:r>
    </w:p>
    <w:p w:rsidRPr="00D825C8" w:rsidR="007257B0" w:rsidP="00D825C8" w:rsidRDefault="007257B0" w14:paraId="5CAB2414" w14:textId="30650C15">
      <w:r w:rsidRPr="00D825C8">
        <w:t>I skolverkets juridiska vägledning kan följande utläsas: ”Kraven på registerkontroll gäller inte den som redan arbetar inom de verksamheter som omfattas av lagstiftningen, eller som haft anställning, uppdrag, praktik eller liknande i skolväsendet och inom ett år erbjuds en förnyad möjligh</w:t>
      </w:r>
      <w:r w:rsidRPr="00D825C8" w:rsidR="00882A0C">
        <w:t>et att arbeta i samma verksamhet</w:t>
      </w:r>
      <w:r w:rsidRPr="00D825C8">
        <w:t>”</w:t>
      </w:r>
      <w:r w:rsidRPr="00D825C8" w:rsidR="00882A0C">
        <w:t>.</w:t>
      </w:r>
    </w:p>
    <w:p w:rsidRPr="00D825C8" w:rsidR="007257B0" w:rsidP="00D825C8" w:rsidRDefault="007257B0" w14:paraId="5CAB2415" w14:textId="5A3D7BD2">
      <w:r w:rsidRPr="00D825C8">
        <w:t>Här finns ett potentiellt problem och kryphål. Att personal som är tillsvidareanställd inte ska behöva visa upp nya intyg varje år känns givet. Det som däremot står efter kommatecknet (”eller som haft anställning, uppdrag, praktik eller liknande i skolväsendet och inom ett år erbjuds en förnyad möjlighe</w:t>
      </w:r>
      <w:r w:rsidRPr="00D825C8" w:rsidR="00882A0C">
        <w:t>t att arbeta i samma verksamhet</w:t>
      </w:r>
      <w:r w:rsidRPr="00D825C8">
        <w:t xml:space="preserve">”) kan bli problematiskt. </w:t>
      </w:r>
    </w:p>
    <w:p w:rsidRPr="00D825C8" w:rsidR="007257B0" w:rsidP="00D825C8" w:rsidRDefault="007257B0" w14:paraId="5CAB2417" w14:textId="6C3BFDA1">
      <w:r w:rsidRPr="00D825C8">
        <w:t>Texten kan tolkas som att du t</w:t>
      </w:r>
      <w:r w:rsidRPr="00D825C8" w:rsidR="00D92656">
        <w:t>.</w:t>
      </w:r>
      <w:r w:rsidRPr="00D825C8">
        <w:t>ex</w:t>
      </w:r>
      <w:r w:rsidRPr="00D825C8" w:rsidR="00D92656">
        <w:t>.</w:t>
      </w:r>
      <w:r w:rsidRPr="00D825C8">
        <w:t xml:space="preserve"> har ett vikariat under en månad eller en ännu kor</w:t>
      </w:r>
      <w:r w:rsidRPr="00D825C8" w:rsidR="00D92656">
        <w:t>tare tid. Därefter kan det gå elva</w:t>
      </w:r>
      <w:r w:rsidRPr="00D825C8">
        <w:t xml:space="preserve"> månader och du får ett nytt vikariat utan att behöva visa nytt utdrag. Det utdrag du visade då kan redan vid det första tillfället vara närmare ett år gammalt. Så kan en person fortsätta relativt länge utan att behöva visa utdrag</w:t>
      </w:r>
      <w:r w:rsidRPr="00D825C8" w:rsidR="00882A0C">
        <w:t>,</w:t>
      </w:r>
      <w:r w:rsidRPr="00D825C8">
        <w:t xml:space="preserve"> och skyddet mot barn och ungdomar blir underminerat.  </w:t>
      </w:r>
    </w:p>
    <w:p w:rsidRPr="00D825C8" w:rsidR="00652B73" w:rsidP="00D825C8" w:rsidRDefault="007257B0" w14:paraId="5CAB2418" w14:textId="77777777">
      <w:bookmarkStart w:name="_GoBack" w:id="1"/>
      <w:bookmarkEnd w:id="1"/>
      <w:r w:rsidRPr="00D825C8">
        <w:t xml:space="preserve">Det är därför lämpligt att skärpa reglerna kring registerutdrag och stärka stödet för barn och unga. </w:t>
      </w:r>
    </w:p>
    <w:sdt>
      <w:sdtPr>
        <w:rPr>
          <w:i/>
          <w:noProof/>
        </w:rPr>
        <w:alias w:val="CC_Underskrifter"/>
        <w:tag w:val="CC_Underskrifter"/>
        <w:id w:val="583496634"/>
        <w:lock w:val="sdtContentLocked"/>
        <w:placeholder>
          <w:docPart w:val="2229DAD3B4F8452AAE20EA7FB066C674"/>
        </w:placeholder>
        <w15:appearance w15:val="hidden"/>
      </w:sdtPr>
      <w:sdtEndPr>
        <w:rPr>
          <w:i w:val="0"/>
          <w:noProof w:val="0"/>
        </w:rPr>
      </w:sdtEndPr>
      <w:sdtContent>
        <w:p w:rsidR="004801AC" w:rsidP="005B36FA" w:rsidRDefault="00D825C8" w14:paraId="5CAB24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549C6" w:rsidRDefault="006549C6" w14:paraId="5CAB241D" w14:textId="77777777"/>
    <w:sectPr w:rsidR="006549C6"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B241F" w14:textId="77777777" w:rsidR="007257B0" w:rsidRDefault="007257B0" w:rsidP="000C1CAD">
      <w:pPr>
        <w:spacing w:line="240" w:lineRule="auto"/>
      </w:pPr>
      <w:r>
        <w:separator/>
      </w:r>
    </w:p>
  </w:endnote>
  <w:endnote w:type="continuationSeparator" w:id="0">
    <w:p w14:paraId="5CAB2420" w14:textId="77777777" w:rsidR="007257B0" w:rsidRDefault="00725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24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2426" w14:textId="4894DD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5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B241D" w14:textId="77777777" w:rsidR="007257B0" w:rsidRDefault="007257B0" w:rsidP="000C1CAD">
      <w:pPr>
        <w:spacing w:line="240" w:lineRule="auto"/>
      </w:pPr>
      <w:r>
        <w:separator/>
      </w:r>
    </w:p>
  </w:footnote>
  <w:footnote w:type="continuationSeparator" w:id="0">
    <w:p w14:paraId="5CAB241E" w14:textId="77777777" w:rsidR="007257B0" w:rsidRDefault="007257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AB24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B2430" wp14:anchorId="5CAB2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25C8" w14:paraId="5CAB2431" w14:textId="77777777">
                          <w:pPr>
                            <w:jc w:val="right"/>
                          </w:pPr>
                          <w:sdt>
                            <w:sdtPr>
                              <w:alias w:val="CC_Noformat_Partikod"/>
                              <w:tag w:val="CC_Noformat_Partikod"/>
                              <w:id w:val="-53464382"/>
                              <w:placeholder>
                                <w:docPart w:val="7BB46C99D03A4202B2D8718CF8F72FA5"/>
                              </w:placeholder>
                              <w:text/>
                            </w:sdtPr>
                            <w:sdtEndPr/>
                            <w:sdtContent>
                              <w:r w:rsidR="007257B0">
                                <w:t>C</w:t>
                              </w:r>
                            </w:sdtContent>
                          </w:sdt>
                          <w:sdt>
                            <w:sdtPr>
                              <w:alias w:val="CC_Noformat_Partinummer"/>
                              <w:tag w:val="CC_Noformat_Partinummer"/>
                              <w:id w:val="-1709555926"/>
                              <w:placeholder>
                                <w:docPart w:val="F67A5D5ABF7649CD9D79A1A36B04888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B24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25C8" w14:paraId="5CAB2431" w14:textId="77777777">
                    <w:pPr>
                      <w:jc w:val="right"/>
                    </w:pPr>
                    <w:sdt>
                      <w:sdtPr>
                        <w:alias w:val="CC_Noformat_Partikod"/>
                        <w:tag w:val="CC_Noformat_Partikod"/>
                        <w:id w:val="-53464382"/>
                        <w:placeholder>
                          <w:docPart w:val="7BB46C99D03A4202B2D8718CF8F72FA5"/>
                        </w:placeholder>
                        <w:text/>
                      </w:sdtPr>
                      <w:sdtEndPr/>
                      <w:sdtContent>
                        <w:r w:rsidR="007257B0">
                          <w:t>C</w:t>
                        </w:r>
                      </w:sdtContent>
                    </w:sdt>
                    <w:sdt>
                      <w:sdtPr>
                        <w:alias w:val="CC_Noformat_Partinummer"/>
                        <w:tag w:val="CC_Noformat_Partinummer"/>
                        <w:id w:val="-1709555926"/>
                        <w:placeholder>
                          <w:docPart w:val="F67A5D5ABF7649CD9D79A1A36B04888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AB24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25C8" w14:paraId="5CAB2423" w14:textId="77777777">
    <w:pPr>
      <w:jc w:val="right"/>
    </w:pPr>
    <w:sdt>
      <w:sdtPr>
        <w:alias w:val="CC_Noformat_Partikod"/>
        <w:tag w:val="CC_Noformat_Partikod"/>
        <w:id w:val="559911109"/>
        <w:placeholder>
          <w:docPart w:val="F67A5D5ABF7649CD9D79A1A36B04888C"/>
        </w:placeholder>
        <w:text/>
      </w:sdtPr>
      <w:sdtEndPr/>
      <w:sdtContent>
        <w:r w:rsidR="007257B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AB24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25C8" w14:paraId="5CAB2427" w14:textId="77777777">
    <w:pPr>
      <w:jc w:val="right"/>
    </w:pPr>
    <w:sdt>
      <w:sdtPr>
        <w:alias w:val="CC_Noformat_Partikod"/>
        <w:tag w:val="CC_Noformat_Partikod"/>
        <w:id w:val="1471015553"/>
        <w:text/>
      </w:sdtPr>
      <w:sdtEndPr/>
      <w:sdtContent>
        <w:r w:rsidR="007257B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825C8" w14:paraId="5CAB24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25C8" w14:paraId="5CAB24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25C8" w14:paraId="5CAB24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4F35FE" w:rsidP="00E03A3D" w:rsidRDefault="00D825C8" w14:paraId="5CAB242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D92656" w14:paraId="5CAB242C" w14:textId="0A6C5B77">
        <w:pPr>
          <w:pStyle w:val="FSHRub2"/>
        </w:pPr>
        <w:r>
          <w:t>Säkrare regler för registerutdrag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5CAB24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89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A5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9C5"/>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3C"/>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90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6FA"/>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9C6"/>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7B0"/>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A0C"/>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C7E81"/>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5C8"/>
    <w:rsid w:val="00D82C6D"/>
    <w:rsid w:val="00D83933"/>
    <w:rsid w:val="00D841C2"/>
    <w:rsid w:val="00D8468E"/>
    <w:rsid w:val="00D84856"/>
    <w:rsid w:val="00D8633D"/>
    <w:rsid w:val="00D871BD"/>
    <w:rsid w:val="00D902BB"/>
    <w:rsid w:val="00D90E18"/>
    <w:rsid w:val="00D92656"/>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B240F"/>
  <w15:chartTrackingRefBased/>
  <w15:docId w15:val="{A3BEAA5C-72BA-4BE6-A1C6-A66D85BE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CA8B76F8464EBBB5436CCF09392756"/>
        <w:category>
          <w:name w:val="Allmänt"/>
          <w:gallery w:val="placeholder"/>
        </w:category>
        <w:types>
          <w:type w:val="bbPlcHdr"/>
        </w:types>
        <w:behaviors>
          <w:behavior w:val="content"/>
        </w:behaviors>
        <w:guid w:val="{40D2E0A7-6BA2-4EBA-A076-86E07B479420}"/>
      </w:docPartPr>
      <w:docPartBody>
        <w:p w:rsidR="008007F0" w:rsidRDefault="008007F0">
          <w:pPr>
            <w:pStyle w:val="B7CA8B76F8464EBBB5436CCF09392756"/>
          </w:pPr>
          <w:r w:rsidRPr="005A0A93">
            <w:rPr>
              <w:rStyle w:val="Platshllartext"/>
            </w:rPr>
            <w:t>Förslag till riksdagsbeslut</w:t>
          </w:r>
        </w:p>
      </w:docPartBody>
    </w:docPart>
    <w:docPart>
      <w:docPartPr>
        <w:name w:val="F88897B7B1D44703835EC148D0021D87"/>
        <w:category>
          <w:name w:val="Allmänt"/>
          <w:gallery w:val="placeholder"/>
        </w:category>
        <w:types>
          <w:type w:val="bbPlcHdr"/>
        </w:types>
        <w:behaviors>
          <w:behavior w:val="content"/>
        </w:behaviors>
        <w:guid w:val="{DA5553D4-A0B0-48A8-A3B0-FC1763B7E87A}"/>
      </w:docPartPr>
      <w:docPartBody>
        <w:p w:rsidR="008007F0" w:rsidRDefault="008007F0">
          <w:pPr>
            <w:pStyle w:val="F88897B7B1D44703835EC148D0021D87"/>
          </w:pPr>
          <w:r w:rsidRPr="005A0A93">
            <w:rPr>
              <w:rStyle w:val="Platshllartext"/>
            </w:rPr>
            <w:t>Motivering</w:t>
          </w:r>
        </w:p>
      </w:docPartBody>
    </w:docPart>
    <w:docPart>
      <w:docPartPr>
        <w:name w:val="7BB46C99D03A4202B2D8718CF8F72FA5"/>
        <w:category>
          <w:name w:val="Allmänt"/>
          <w:gallery w:val="placeholder"/>
        </w:category>
        <w:types>
          <w:type w:val="bbPlcHdr"/>
        </w:types>
        <w:behaviors>
          <w:behavior w:val="content"/>
        </w:behaviors>
        <w:guid w:val="{33ACACD1-BFB0-4143-B229-8F064A91C7D4}"/>
      </w:docPartPr>
      <w:docPartBody>
        <w:p w:rsidR="008007F0" w:rsidRDefault="008007F0">
          <w:pPr>
            <w:pStyle w:val="7BB46C99D03A4202B2D8718CF8F72FA5"/>
          </w:pPr>
          <w:r>
            <w:rPr>
              <w:rStyle w:val="Platshllartext"/>
            </w:rPr>
            <w:t xml:space="preserve"> </w:t>
          </w:r>
        </w:p>
      </w:docPartBody>
    </w:docPart>
    <w:docPart>
      <w:docPartPr>
        <w:name w:val="F67A5D5ABF7649CD9D79A1A36B04888C"/>
        <w:category>
          <w:name w:val="Allmänt"/>
          <w:gallery w:val="placeholder"/>
        </w:category>
        <w:types>
          <w:type w:val="bbPlcHdr"/>
        </w:types>
        <w:behaviors>
          <w:behavior w:val="content"/>
        </w:behaviors>
        <w:guid w:val="{508EC8FC-6CD7-4F61-8E47-77060A1F4392}"/>
      </w:docPartPr>
      <w:docPartBody>
        <w:p w:rsidR="008007F0" w:rsidRDefault="008007F0">
          <w:pPr>
            <w:pStyle w:val="F67A5D5ABF7649CD9D79A1A36B04888C"/>
          </w:pPr>
          <w:r>
            <w:t xml:space="preserve"> </w:t>
          </w:r>
        </w:p>
      </w:docPartBody>
    </w:docPart>
    <w:docPart>
      <w:docPartPr>
        <w:name w:val="2229DAD3B4F8452AAE20EA7FB066C674"/>
        <w:category>
          <w:name w:val="Allmänt"/>
          <w:gallery w:val="placeholder"/>
        </w:category>
        <w:types>
          <w:type w:val="bbPlcHdr"/>
        </w:types>
        <w:behaviors>
          <w:behavior w:val="content"/>
        </w:behaviors>
        <w:guid w:val="{54B96BB4-B61D-4F0F-8E60-AE14194EE9DB}"/>
      </w:docPartPr>
      <w:docPartBody>
        <w:p w:rsidR="00000000" w:rsidRDefault="00402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F0"/>
    <w:rsid w:val="004029C3"/>
    <w:rsid w:val="00800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CA8B76F8464EBBB5436CCF09392756">
    <w:name w:val="B7CA8B76F8464EBBB5436CCF09392756"/>
  </w:style>
  <w:style w:type="paragraph" w:customStyle="1" w:styleId="0060A4D8C3A94F7AB3BAD80F5519A6CD">
    <w:name w:val="0060A4D8C3A94F7AB3BAD80F5519A6CD"/>
  </w:style>
  <w:style w:type="paragraph" w:customStyle="1" w:styleId="8684FCADE6084CF8A032016CA63B337C">
    <w:name w:val="8684FCADE6084CF8A032016CA63B337C"/>
  </w:style>
  <w:style w:type="paragraph" w:customStyle="1" w:styleId="F88897B7B1D44703835EC148D0021D87">
    <w:name w:val="F88897B7B1D44703835EC148D0021D87"/>
  </w:style>
  <w:style w:type="paragraph" w:customStyle="1" w:styleId="194425BDDB1343B8899F0025897D89B2">
    <w:name w:val="194425BDDB1343B8899F0025897D89B2"/>
  </w:style>
  <w:style w:type="paragraph" w:customStyle="1" w:styleId="7BB46C99D03A4202B2D8718CF8F72FA5">
    <w:name w:val="7BB46C99D03A4202B2D8718CF8F72FA5"/>
  </w:style>
  <w:style w:type="paragraph" w:customStyle="1" w:styleId="F67A5D5ABF7649CD9D79A1A36B04888C">
    <w:name w:val="F67A5D5ABF7649CD9D79A1A36B048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843B2-5183-4B01-8357-B2F2F82420B7}"/>
</file>

<file path=customXml/itemProps2.xml><?xml version="1.0" encoding="utf-8"?>
<ds:datastoreItem xmlns:ds="http://schemas.openxmlformats.org/officeDocument/2006/customXml" ds:itemID="{076B5E56-2170-4689-BCA4-2069E219B97C}"/>
</file>

<file path=customXml/itemProps3.xml><?xml version="1.0" encoding="utf-8"?>
<ds:datastoreItem xmlns:ds="http://schemas.openxmlformats.org/officeDocument/2006/customXml" ds:itemID="{1EE5CC07-D155-409C-B01A-95C7A1B972FA}"/>
</file>

<file path=docProps/app.xml><?xml version="1.0" encoding="utf-8"?>
<Properties xmlns="http://schemas.openxmlformats.org/officeDocument/2006/extended-properties" xmlns:vt="http://schemas.openxmlformats.org/officeDocument/2006/docPropsVTypes">
  <Template>Normal</Template>
  <TotalTime>11</TotalTime>
  <Pages>2</Pages>
  <Words>286</Words>
  <Characters>1548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Säkrare regler kring registerutdrag</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