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7EFBDD812A42CC9A0861351D94FF1A"/>
        </w:placeholder>
        <w:text/>
      </w:sdtPr>
      <w:sdtEndPr/>
      <w:sdtContent>
        <w:p w:rsidRPr="009B062B" w:rsidR="00AF30DD" w:rsidP="00064512" w:rsidRDefault="00AF30DD" w14:paraId="478AD082" w14:textId="77777777">
          <w:pPr>
            <w:pStyle w:val="Rubrik1"/>
            <w:spacing w:before="760" w:after="300"/>
          </w:pPr>
          <w:r w:rsidRPr="009B062B">
            <w:t>Förslag till riksdagsbeslut</w:t>
          </w:r>
        </w:p>
      </w:sdtContent>
    </w:sdt>
    <w:sdt>
      <w:sdtPr>
        <w:alias w:val="Yrkande 1"/>
        <w:tag w:val="534f72b2-43a1-47ed-9d7b-b9e859a8fa25"/>
        <w:id w:val="36625252"/>
        <w:lock w:val="sdtLocked"/>
      </w:sdtPr>
      <w:sdtEndPr/>
      <w:sdtContent>
        <w:p w:rsidR="005F4D18" w:rsidRDefault="009E59A8" w14:paraId="64EA06E3" w14:textId="77777777">
          <w:pPr>
            <w:pStyle w:val="Frslagstext"/>
          </w:pPr>
          <w:r>
            <w:t>Riksdagen ställer sig bakom det som anförs i motionen om att se över möjligheten att höja bötesbeloppet vid fortkörning förbi pågående vägarbeten och tillkännager detta för regeringen.</w:t>
          </w:r>
        </w:p>
      </w:sdtContent>
    </w:sdt>
    <w:sdt>
      <w:sdtPr>
        <w:alias w:val="Yrkande 2"/>
        <w:tag w:val="1eed8233-8c94-4da1-b0a4-fe4093ebb550"/>
        <w:id w:val="-1510521025"/>
        <w:lock w:val="sdtLocked"/>
      </w:sdtPr>
      <w:sdtEndPr/>
      <w:sdtContent>
        <w:p w:rsidR="005F4D18" w:rsidRDefault="009E59A8" w14:paraId="7AB02802" w14:textId="1C205F82">
          <w:pPr>
            <w:pStyle w:val="Frslagstext"/>
          </w:pPr>
          <w:r>
            <w:t>Riksdagen ställer sig bakom det som anförs i motionen om att se över möjligheten att sänka gränsen för körkortsåterkallelse vid fortkörning förbi pågående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3F6808BD384E10A4711ECD2A8046D9"/>
        </w:placeholder>
        <w:text/>
      </w:sdtPr>
      <w:sdtEndPr/>
      <w:sdtContent>
        <w:p w:rsidRPr="009B062B" w:rsidR="006D79C9" w:rsidP="00064512" w:rsidRDefault="006D79C9" w14:paraId="3EA47A91" w14:textId="77777777">
          <w:pPr>
            <w:pStyle w:val="Rubrik1"/>
            <w:spacing w:before="760"/>
          </w:pPr>
          <w:r>
            <w:t>Motivering</w:t>
          </w:r>
        </w:p>
      </w:sdtContent>
    </w:sdt>
    <w:p w:rsidR="0067405A" w:rsidP="0067405A" w:rsidRDefault="0067405A" w14:paraId="46FEEEC2" w14:textId="77777777">
      <w:pPr>
        <w:pStyle w:val="Normalutanindragellerluft"/>
      </w:pPr>
      <w:r>
        <w:t xml:space="preserve">År 2014 beslutade danska folketinget att fördubbla bötesbeloppen för den som kör för fort förbi pågående vägarbeten. Likaså sänkte Danmark gränsen för körkortsåterkallelse. Syftet var att skapa säkrare arbetsplatser. Det var ett viktigt beslut som också Sverige borde ta efter. </w:t>
      </w:r>
    </w:p>
    <w:p w:rsidR="0067405A" w:rsidP="0067405A" w:rsidRDefault="0067405A" w14:paraId="3D1A5966" w14:textId="43EC7376">
      <w:r w:rsidRPr="0067405A">
        <w:t>I en</w:t>
      </w:r>
      <w:r w:rsidR="00517B72">
        <w:t xml:space="preserve"> enkät som Seko utförde år 2016</w:t>
      </w:r>
      <w:r w:rsidRPr="0067405A">
        <w:t xml:space="preserve"> svarade åtta av tio vägarbetare att de oroade sig för bristande säkerhet och nästan varannan uppgav att</w:t>
      </w:r>
      <w:r w:rsidR="00271575">
        <w:t xml:space="preserve"> de under det senaste året hade </w:t>
      </w:r>
      <w:bookmarkStart w:name="_GoBack" w:id="1"/>
      <w:bookmarkEnd w:id="1"/>
      <w:r w:rsidRPr="0067405A">
        <w:t xml:space="preserve">upplevt minst en trafikrelaterad incident. </w:t>
      </w:r>
    </w:p>
    <w:p w:rsidR="0067405A" w:rsidP="0067405A" w:rsidRDefault="0067405A" w14:paraId="36E47E7D" w14:textId="4EB8E7CD">
      <w:r>
        <w:t>Dessvärre visade Sekos undersökning också att antalet olyckor vid vägarbets</w:t>
      </w:r>
      <w:r w:rsidR="00064512">
        <w:softHyphen/>
      </w:r>
      <w:r>
        <w:t xml:space="preserve">platserna hade ökat stadigt sedan år 2009. Den här utvecklingen kan rimligtvis inte få fortsätta. </w:t>
      </w:r>
    </w:p>
    <w:p w:rsidR="00BB6339" w:rsidP="0067405A" w:rsidRDefault="0067405A" w14:paraId="76D5527B" w14:textId="76BD1941">
      <w:r>
        <w:t>Ett samarbete mellan myndigheter och företag har inletts för att stävja den oroande utvecklingen. Det är bra</w:t>
      </w:r>
      <w:r w:rsidR="00517B72">
        <w:t>,</w:t>
      </w:r>
      <w:r>
        <w:t xml:space="preserve"> men för att stoppa de omdömeslösa fortkörningarna måste mer till. Undertecknad anser därför att regeringen dels bör se över möjligheten att höja bötesbeloppet vid fortkörning förbi pågående vägarbeten, dels sänka gränsen för körkortsåterkallelse vid fortkörning förbi pågående vägarbeten. Detta måtte riksdagen ge regeringen tillkänna.</w:t>
      </w:r>
    </w:p>
    <w:sdt>
      <w:sdtPr>
        <w:rPr>
          <w:i/>
          <w:noProof/>
        </w:rPr>
        <w:alias w:val="CC_Underskrifter"/>
        <w:tag w:val="CC_Underskrifter"/>
        <w:id w:val="583496634"/>
        <w:lock w:val="sdtContentLocked"/>
        <w:placeholder>
          <w:docPart w:val="4AEAEFEB2400458592E5CA45ABFDE580"/>
        </w:placeholder>
      </w:sdtPr>
      <w:sdtEndPr>
        <w:rPr>
          <w:i w:val="0"/>
          <w:noProof w:val="0"/>
        </w:rPr>
      </w:sdtEndPr>
      <w:sdtContent>
        <w:p w:rsidR="00612B9A" w:rsidP="009921BF" w:rsidRDefault="00612B9A" w14:paraId="4A35E3B5" w14:textId="77777777"/>
        <w:p w:rsidRPr="008E0FE2" w:rsidR="004801AC" w:rsidP="009921BF" w:rsidRDefault="00064512" w14:paraId="303A954C" w14:textId="780B95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061E5" w:rsidP="00064512" w:rsidRDefault="00A061E5" w14:paraId="0A5834CA" w14:textId="77777777">
      <w:pPr>
        <w:spacing w:line="120" w:lineRule="exact"/>
      </w:pPr>
    </w:p>
    <w:sectPr w:rsidR="00A061E5"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81312" w14:textId="77777777" w:rsidR="001115BF" w:rsidRDefault="001115BF" w:rsidP="000C1CAD">
      <w:pPr>
        <w:spacing w:line="240" w:lineRule="auto"/>
      </w:pPr>
      <w:r>
        <w:separator/>
      </w:r>
    </w:p>
  </w:endnote>
  <w:endnote w:type="continuationSeparator" w:id="0">
    <w:p w14:paraId="107290D8" w14:textId="77777777" w:rsidR="001115BF" w:rsidRDefault="00111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2F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D9032" w14:textId="54A63D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45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6C373" w14:textId="77777777" w:rsidR="001115BF" w:rsidRDefault="001115BF" w:rsidP="000C1CAD">
      <w:pPr>
        <w:spacing w:line="240" w:lineRule="auto"/>
      </w:pPr>
      <w:r>
        <w:separator/>
      </w:r>
    </w:p>
  </w:footnote>
  <w:footnote w:type="continuationSeparator" w:id="0">
    <w:p w14:paraId="27842E9A" w14:textId="77777777" w:rsidR="001115BF" w:rsidRDefault="001115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3FB6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3E428B" wp14:anchorId="1D45E3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4512" w14:paraId="6EE506CB" w14:textId="77777777">
                          <w:pPr>
                            <w:jc w:val="right"/>
                          </w:pPr>
                          <w:sdt>
                            <w:sdtPr>
                              <w:alias w:val="CC_Noformat_Partikod"/>
                              <w:tag w:val="CC_Noformat_Partikod"/>
                              <w:id w:val="-53464382"/>
                              <w:placeholder>
                                <w:docPart w:val="C1636B8BFB9B4FB797FD796914237D0D"/>
                              </w:placeholder>
                              <w:text/>
                            </w:sdtPr>
                            <w:sdtEndPr/>
                            <w:sdtContent>
                              <w:r w:rsidR="0067405A">
                                <w:t>M</w:t>
                              </w:r>
                            </w:sdtContent>
                          </w:sdt>
                          <w:sdt>
                            <w:sdtPr>
                              <w:alias w:val="CC_Noformat_Partinummer"/>
                              <w:tag w:val="CC_Noformat_Partinummer"/>
                              <w:id w:val="-1709555926"/>
                              <w:placeholder>
                                <w:docPart w:val="B97E01928C7645CAA7D5857FD636CC99"/>
                              </w:placeholder>
                              <w:text/>
                            </w:sdtPr>
                            <w:sdtEndPr/>
                            <w:sdtContent>
                              <w:r w:rsidR="00271575">
                                <w:t>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5E3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4512" w14:paraId="6EE506CB" w14:textId="77777777">
                    <w:pPr>
                      <w:jc w:val="right"/>
                    </w:pPr>
                    <w:sdt>
                      <w:sdtPr>
                        <w:alias w:val="CC_Noformat_Partikod"/>
                        <w:tag w:val="CC_Noformat_Partikod"/>
                        <w:id w:val="-53464382"/>
                        <w:placeholder>
                          <w:docPart w:val="C1636B8BFB9B4FB797FD796914237D0D"/>
                        </w:placeholder>
                        <w:text/>
                      </w:sdtPr>
                      <w:sdtEndPr/>
                      <w:sdtContent>
                        <w:r w:rsidR="0067405A">
                          <w:t>M</w:t>
                        </w:r>
                      </w:sdtContent>
                    </w:sdt>
                    <w:sdt>
                      <w:sdtPr>
                        <w:alias w:val="CC_Noformat_Partinummer"/>
                        <w:tag w:val="CC_Noformat_Partinummer"/>
                        <w:id w:val="-1709555926"/>
                        <w:placeholder>
                          <w:docPart w:val="B97E01928C7645CAA7D5857FD636CC99"/>
                        </w:placeholder>
                        <w:text/>
                      </w:sdtPr>
                      <w:sdtEndPr/>
                      <w:sdtContent>
                        <w:r w:rsidR="00271575">
                          <w:t>1051</w:t>
                        </w:r>
                      </w:sdtContent>
                    </w:sdt>
                  </w:p>
                </w:txbxContent>
              </v:textbox>
              <w10:wrap anchorx="page"/>
            </v:shape>
          </w:pict>
        </mc:Fallback>
      </mc:AlternateContent>
    </w:r>
  </w:p>
  <w:p w:rsidRPr="00293C4F" w:rsidR="00262EA3" w:rsidP="00776B74" w:rsidRDefault="00262EA3" w14:paraId="5F400C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595F5C" w14:textId="77777777">
    <w:pPr>
      <w:jc w:val="right"/>
    </w:pPr>
  </w:p>
  <w:p w:rsidR="00262EA3" w:rsidP="00776B74" w:rsidRDefault="00262EA3" w14:paraId="7FAC03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4512" w14:paraId="2A8D73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4D2DDC" wp14:anchorId="788B9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4512" w14:paraId="0FA6D6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405A">
          <w:t>M</w:t>
        </w:r>
      </w:sdtContent>
    </w:sdt>
    <w:sdt>
      <w:sdtPr>
        <w:alias w:val="CC_Noformat_Partinummer"/>
        <w:tag w:val="CC_Noformat_Partinummer"/>
        <w:id w:val="-2014525982"/>
        <w:text/>
      </w:sdtPr>
      <w:sdtEndPr/>
      <w:sdtContent>
        <w:r w:rsidR="00271575">
          <w:t>1051</w:t>
        </w:r>
      </w:sdtContent>
    </w:sdt>
  </w:p>
  <w:p w:rsidRPr="008227B3" w:rsidR="00262EA3" w:rsidP="008227B3" w:rsidRDefault="00064512" w14:paraId="0E8470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4512" w14:paraId="09D5DC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w:t>
        </w:r>
      </w:sdtContent>
    </w:sdt>
  </w:p>
  <w:p w:rsidR="00262EA3" w:rsidP="00E03A3D" w:rsidRDefault="00064512" w14:paraId="6C77C9E6"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05492D" w14:paraId="4A896262" w14:textId="3629AAE1">
        <w:pPr>
          <w:pStyle w:val="FSHRub2"/>
        </w:pPr>
        <w:r>
          <w:t>Fortkörning vid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901D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013F01"/>
    <w:multiLevelType w:val="hybridMultilevel"/>
    <w:tmpl w:val="35A450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740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2D"/>
    <w:rsid w:val="00055933"/>
    <w:rsid w:val="00055B43"/>
    <w:rsid w:val="0005734F"/>
    <w:rsid w:val="000577E2"/>
    <w:rsid w:val="0006032F"/>
    <w:rsid w:val="0006039A"/>
    <w:rsid w:val="000603CF"/>
    <w:rsid w:val="0006043F"/>
    <w:rsid w:val="00061E36"/>
    <w:rsid w:val="0006339B"/>
    <w:rsid w:val="0006386B"/>
    <w:rsid w:val="0006435B"/>
    <w:rsid w:val="00064512"/>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B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57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BC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B72"/>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D18"/>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B9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F5"/>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5A"/>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80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07"/>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D5"/>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BF"/>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A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1E5"/>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97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F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79AF8F"/>
  <w15:chartTrackingRefBased/>
  <w15:docId w15:val="{CA4F86AB-A849-4E36-83A1-C0979E76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7EFBDD812A42CC9A0861351D94FF1A"/>
        <w:category>
          <w:name w:val="Allmänt"/>
          <w:gallery w:val="placeholder"/>
        </w:category>
        <w:types>
          <w:type w:val="bbPlcHdr"/>
        </w:types>
        <w:behaviors>
          <w:behavior w:val="content"/>
        </w:behaviors>
        <w:guid w:val="{6C0C33E4-86DF-418E-BC32-8206B9A673E7}"/>
      </w:docPartPr>
      <w:docPartBody>
        <w:p w:rsidR="00CF7146" w:rsidRDefault="00CF7146">
          <w:pPr>
            <w:pStyle w:val="607EFBDD812A42CC9A0861351D94FF1A"/>
          </w:pPr>
          <w:r w:rsidRPr="005A0A93">
            <w:rPr>
              <w:rStyle w:val="Platshllartext"/>
            </w:rPr>
            <w:t>Förslag till riksdagsbeslut</w:t>
          </w:r>
        </w:p>
      </w:docPartBody>
    </w:docPart>
    <w:docPart>
      <w:docPartPr>
        <w:name w:val="5F3F6808BD384E10A4711ECD2A8046D9"/>
        <w:category>
          <w:name w:val="Allmänt"/>
          <w:gallery w:val="placeholder"/>
        </w:category>
        <w:types>
          <w:type w:val="bbPlcHdr"/>
        </w:types>
        <w:behaviors>
          <w:behavior w:val="content"/>
        </w:behaviors>
        <w:guid w:val="{090B4CE4-3ABE-42A7-A798-9B0E0ED639A7}"/>
      </w:docPartPr>
      <w:docPartBody>
        <w:p w:rsidR="00CF7146" w:rsidRDefault="00CF7146">
          <w:pPr>
            <w:pStyle w:val="5F3F6808BD384E10A4711ECD2A8046D9"/>
          </w:pPr>
          <w:r w:rsidRPr="005A0A93">
            <w:rPr>
              <w:rStyle w:val="Platshllartext"/>
            </w:rPr>
            <w:t>Motivering</w:t>
          </w:r>
        </w:p>
      </w:docPartBody>
    </w:docPart>
    <w:docPart>
      <w:docPartPr>
        <w:name w:val="C1636B8BFB9B4FB797FD796914237D0D"/>
        <w:category>
          <w:name w:val="Allmänt"/>
          <w:gallery w:val="placeholder"/>
        </w:category>
        <w:types>
          <w:type w:val="bbPlcHdr"/>
        </w:types>
        <w:behaviors>
          <w:behavior w:val="content"/>
        </w:behaviors>
        <w:guid w:val="{B66AC174-0440-4247-BACB-F72C54C87B12}"/>
      </w:docPartPr>
      <w:docPartBody>
        <w:p w:rsidR="00CF7146" w:rsidRDefault="00CF7146">
          <w:pPr>
            <w:pStyle w:val="C1636B8BFB9B4FB797FD796914237D0D"/>
          </w:pPr>
          <w:r>
            <w:rPr>
              <w:rStyle w:val="Platshllartext"/>
            </w:rPr>
            <w:t xml:space="preserve"> </w:t>
          </w:r>
        </w:p>
      </w:docPartBody>
    </w:docPart>
    <w:docPart>
      <w:docPartPr>
        <w:name w:val="B97E01928C7645CAA7D5857FD636CC99"/>
        <w:category>
          <w:name w:val="Allmänt"/>
          <w:gallery w:val="placeholder"/>
        </w:category>
        <w:types>
          <w:type w:val="bbPlcHdr"/>
        </w:types>
        <w:behaviors>
          <w:behavior w:val="content"/>
        </w:behaviors>
        <w:guid w:val="{55A29668-B58F-466A-A6B4-A6C0D17BEB7B}"/>
      </w:docPartPr>
      <w:docPartBody>
        <w:p w:rsidR="00CF7146" w:rsidRDefault="00CF7146">
          <w:pPr>
            <w:pStyle w:val="B97E01928C7645CAA7D5857FD636CC99"/>
          </w:pPr>
          <w:r>
            <w:t xml:space="preserve"> </w:t>
          </w:r>
        </w:p>
      </w:docPartBody>
    </w:docPart>
    <w:docPart>
      <w:docPartPr>
        <w:name w:val="4AEAEFEB2400458592E5CA45ABFDE580"/>
        <w:category>
          <w:name w:val="Allmänt"/>
          <w:gallery w:val="placeholder"/>
        </w:category>
        <w:types>
          <w:type w:val="bbPlcHdr"/>
        </w:types>
        <w:behaviors>
          <w:behavior w:val="content"/>
        </w:behaviors>
        <w:guid w:val="{56FA22BF-CA40-47C5-816C-E28C80348125}"/>
      </w:docPartPr>
      <w:docPartBody>
        <w:p w:rsidR="00836A7A" w:rsidRDefault="00836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46"/>
    <w:rsid w:val="00836A7A"/>
    <w:rsid w:val="00CC4684"/>
    <w:rsid w:val="00CF7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EFBDD812A42CC9A0861351D94FF1A">
    <w:name w:val="607EFBDD812A42CC9A0861351D94FF1A"/>
  </w:style>
  <w:style w:type="paragraph" w:customStyle="1" w:styleId="78269DF6701C4D39ADF567E2C22CA8B1">
    <w:name w:val="78269DF6701C4D39ADF567E2C22CA8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EAA16E4A5748CCB8E8AD8AF7875267">
    <w:name w:val="9CEAA16E4A5748CCB8E8AD8AF7875267"/>
  </w:style>
  <w:style w:type="paragraph" w:customStyle="1" w:styleId="5F3F6808BD384E10A4711ECD2A8046D9">
    <w:name w:val="5F3F6808BD384E10A4711ECD2A8046D9"/>
  </w:style>
  <w:style w:type="paragraph" w:customStyle="1" w:styleId="CA01E73FFF054FF49A5E496D8920DF1F">
    <w:name w:val="CA01E73FFF054FF49A5E496D8920DF1F"/>
  </w:style>
  <w:style w:type="paragraph" w:customStyle="1" w:styleId="19C700DC34F84A1A99C6F9BA4DC7FB05">
    <w:name w:val="19C700DC34F84A1A99C6F9BA4DC7FB05"/>
  </w:style>
  <w:style w:type="paragraph" w:customStyle="1" w:styleId="C1636B8BFB9B4FB797FD796914237D0D">
    <w:name w:val="C1636B8BFB9B4FB797FD796914237D0D"/>
  </w:style>
  <w:style w:type="paragraph" w:customStyle="1" w:styleId="B97E01928C7645CAA7D5857FD636CC99">
    <w:name w:val="B97E01928C7645CAA7D5857FD636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F34B1-E853-4A3E-9EDD-FA8680A9B7DE}"/>
</file>

<file path=customXml/itemProps2.xml><?xml version="1.0" encoding="utf-8"?>
<ds:datastoreItem xmlns:ds="http://schemas.openxmlformats.org/officeDocument/2006/customXml" ds:itemID="{9626F159-716D-4AAB-99FE-20C702C9A37A}"/>
</file>

<file path=customXml/itemProps3.xml><?xml version="1.0" encoding="utf-8"?>
<ds:datastoreItem xmlns:ds="http://schemas.openxmlformats.org/officeDocument/2006/customXml" ds:itemID="{87485358-8538-4F07-8F0F-C04E189C77C1}"/>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1352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M1051 Skärp straffen för fortkörning vid vägarbeten</vt:lpstr>
      <vt:lpstr>
      </vt:lpstr>
    </vt:vector>
  </TitlesOfParts>
  <Company>Sveriges riksdag</Company>
  <LinksUpToDate>false</LinksUpToDate>
  <CharactersWithSpaces>1570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