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364" w:rsidRPr="00E83654" w:rsidRDefault="00B50364">
      <w:pPr>
        <w:pStyle w:val="Frslagsrubrik"/>
      </w:pPr>
      <w:r w:rsidRPr="00E83654">
        <w:t>Förslag till riksdagsbeslut</w:t>
      </w:r>
    </w:p>
    <w:p w:rsidR="00B50364" w:rsidRPr="00E83654" w:rsidRDefault="00B50364">
      <w:pPr>
        <w:pStyle w:val="Hemstlatt"/>
      </w:pPr>
      <w:r w:rsidRPr="00E83654">
        <w:t>Riksdagen tillkännager för regeringen som sin mening vad som anförs i motionen om sparbankernas möjligheter att konkurrera på samma villkor som andra banker.</w:t>
      </w:r>
    </w:p>
    <w:p w:rsidR="00B50364" w:rsidRPr="00E83654" w:rsidRDefault="00B50364">
      <w:pPr>
        <w:pStyle w:val="Rubrik1"/>
      </w:pPr>
      <w:r w:rsidRPr="00E83654">
        <w:t>Motivering</w:t>
      </w:r>
    </w:p>
    <w:p w:rsidR="00B50364" w:rsidRPr="00E83654" w:rsidRDefault="00B50364">
      <w:r w:rsidRPr="00E83654">
        <w:t>Sparbankerna i Sverige är i sin tanke och konstruktion unika i jämförelse med andra banker. Verksamheten är lokalt anknuten och förankrad. Dess betydelse är också stor för många små och medelstora samhällen då en del av bankens överskott går till samhället där banken har sina kunder. Sparbankerna har en oerhört viktig del i den lokala tillväxten.</w:t>
      </w:r>
    </w:p>
    <w:p w:rsidR="00B50364" w:rsidRPr="00E83654" w:rsidRDefault="00B50364">
      <w:pPr>
        <w:pStyle w:val="Normaltindrag"/>
      </w:pPr>
      <w:r w:rsidRPr="00E83654">
        <w:t>I dagsläget saknar dock sparbankerna möjligheten att ta in externt kapital i sin verksamhet, vilket försämrar möjligheten att till exempel starta nya ko</w:t>
      </w:r>
      <w:r w:rsidRPr="00E83654">
        <w:t>n</w:t>
      </w:r>
      <w:r w:rsidRPr="00E83654">
        <w:t>tor. Vidare är skillnaderna mellan de olika bankformerna tydliga vid exe</w:t>
      </w:r>
      <w:r w:rsidRPr="00E83654">
        <w:t>m</w:t>
      </w:r>
      <w:r w:rsidRPr="00E83654">
        <w:t>pelvis en större kreditförlust, där balansräkningen behöver restaureras mer än expanderas. Dessa skillnader ger en konkurrensnackdel gentemot övriga ba</w:t>
      </w:r>
      <w:r w:rsidRPr="00E83654">
        <w:t>n</w:t>
      </w:r>
      <w:r w:rsidRPr="00E83654">
        <w:t>ker som inte har sådana begränsningar.</w:t>
      </w:r>
    </w:p>
    <w:p w:rsidR="00B50364" w:rsidRPr="00E83654" w:rsidRDefault="00B50364">
      <w:pPr>
        <w:pStyle w:val="Normaltindrag"/>
      </w:pPr>
      <w:r w:rsidRPr="00E83654">
        <w:t>Den grundläggande skillnaden är att de helt enkelt kan ge ut nya aktier när de behöver kapital. Idag finns enbart möjligheten för en sparbank som har behov av att förstärka sin kapitalbas att använda intjänade medel eller att konvertera till banka</w:t>
      </w:r>
      <w:r w:rsidRPr="00E83654">
        <w:t>ktiebolag. Sparbankerna bör ges samma möjligheter som sina konkurrenter på marknaden utan att bankerna ska behöva ombildas till aktiebolag.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654">
        <w:trPr>
          <w:cantSplit/>
        </w:trPr>
        <w:tc>
          <w:tcPr>
            <w:tcW w:w="3046" w:type="dxa"/>
          </w:tcPr>
          <w:p w:rsidR="00B50364" w:rsidRPr="00E83654" w:rsidRDefault="00B50364">
            <w:pPr>
              <w:pStyle w:val="UnderskriftDatum"/>
              <w:spacing w:before="240"/>
            </w:pPr>
            <w:r w:rsidRPr="00E83654">
              <w:t>Stockholm den 4 oktober 2011</w:t>
            </w:r>
          </w:p>
        </w:tc>
        <w:tc>
          <w:tcPr>
            <w:tcW w:w="3047" w:type="dxa"/>
          </w:tcPr>
          <w:p w:rsidR="00B50364" w:rsidRPr="00E83654" w:rsidRDefault="00B50364">
            <w:pPr>
              <w:pStyle w:val="Underskrifter"/>
              <w:spacing w:before="240"/>
            </w:pPr>
          </w:p>
        </w:tc>
      </w:tr>
      <w:tr w:rsidR="00000000" w:rsidRPr="00E83654">
        <w:trPr>
          <w:cantSplit/>
        </w:trPr>
        <w:tc>
          <w:tcPr>
            <w:tcW w:w="3046" w:type="dxa"/>
          </w:tcPr>
          <w:p w:rsidR="00B50364" w:rsidRPr="00E83654" w:rsidRDefault="00B50364">
            <w:pPr>
              <w:pStyle w:val="Underskrifter"/>
            </w:pPr>
            <w:r w:rsidRPr="00E83654">
              <w:t>Peter Jeppsson (S)</w:t>
            </w:r>
          </w:p>
        </w:tc>
        <w:tc>
          <w:tcPr>
            <w:tcW w:w="3046" w:type="dxa"/>
          </w:tcPr>
          <w:p w:rsidR="00B50364" w:rsidRPr="00E83654" w:rsidRDefault="00B50364">
            <w:pPr>
              <w:pStyle w:val="Underskrifter"/>
            </w:pPr>
          </w:p>
        </w:tc>
      </w:tr>
      <w:tr w:rsidR="00000000" w:rsidRPr="00E83654">
        <w:trPr>
          <w:cantSplit/>
        </w:trPr>
        <w:tc>
          <w:tcPr>
            <w:tcW w:w="3046" w:type="dxa"/>
          </w:tcPr>
          <w:p w:rsidR="00B50364" w:rsidRPr="00E83654" w:rsidRDefault="00B50364">
            <w:pPr>
              <w:pStyle w:val="Underskrifter"/>
            </w:pPr>
            <w:r w:rsidRPr="00E83654">
              <w:t>Suzanne Svensson (S)</w:t>
            </w:r>
          </w:p>
        </w:tc>
        <w:tc>
          <w:tcPr>
            <w:tcW w:w="3046" w:type="dxa"/>
          </w:tcPr>
          <w:p w:rsidR="00B50364" w:rsidRPr="00E83654" w:rsidRDefault="00B50364">
            <w:pPr>
              <w:pStyle w:val="Underskrifter"/>
            </w:pPr>
            <w:r w:rsidRPr="00E83654">
              <w:t>Kerstin Haglö (S)</w:t>
            </w:r>
          </w:p>
        </w:tc>
      </w:tr>
    </w:tbl>
    <w:p w:rsidR="00B50364" w:rsidRPr="00E83654" w:rsidRDefault="00B50364">
      <w:pPr>
        <w:pStyle w:val="Normaltindrag"/>
      </w:pPr>
    </w:p>
    <w:sectPr w:rsidR="00B50364" w:rsidRPr="00E836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364" w:rsidRPr="00E83654" w:rsidRDefault="00B50364">
      <w:r w:rsidRPr="00E83654">
        <w:separator/>
      </w:r>
    </w:p>
  </w:endnote>
  <w:endnote w:type="continuationSeparator" w:id="0">
    <w:p w:rsidR="00B50364" w:rsidRPr="00E83654" w:rsidRDefault="00B50364">
      <w:r w:rsidRPr="00E836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364" w:rsidRPr="00E83654" w:rsidRDefault="00E83654">
    <w:pPr>
      <w:pStyle w:val="Sidfot"/>
    </w:pPr>
    <w:r w:rsidRPr="00E836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894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64" w:rsidRDefault="00B503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364" w:rsidRDefault="00B503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364" w:rsidRPr="00E83654" w:rsidRDefault="00E83654">
    <w:pPr>
      <w:pStyle w:val="Sidfot"/>
    </w:pPr>
    <w:r w:rsidRPr="00E836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695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64" w:rsidRDefault="00B503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364" w:rsidRDefault="00B503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364" w:rsidRPr="00E83654" w:rsidRDefault="00E83654">
    <w:pPr>
      <w:pStyle w:val="Sidfot"/>
    </w:pPr>
    <w:r w:rsidRPr="00E836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909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64" w:rsidRDefault="00B503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364" w:rsidRDefault="00B503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364" w:rsidRPr="00E83654" w:rsidRDefault="00B50364">
      <w:r w:rsidRPr="00E83654">
        <w:separator/>
      </w:r>
    </w:p>
  </w:footnote>
  <w:footnote w:type="continuationSeparator" w:id="0">
    <w:p w:rsidR="00B50364" w:rsidRPr="00E83654" w:rsidRDefault="00B50364">
      <w:r w:rsidRPr="00E836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364" w:rsidRPr="00E83654" w:rsidRDefault="00E83654">
    <w:pPr>
      <w:pStyle w:val="Sidhuvud"/>
    </w:pPr>
    <w:r w:rsidRPr="00E836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585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64" w:rsidRDefault="00B503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364" w:rsidRDefault="00B503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364" w:rsidRPr="00E83654" w:rsidRDefault="00E83654">
    <w:pPr>
      <w:pStyle w:val="Sidhuvud"/>
    </w:pPr>
    <w:r w:rsidRPr="00E836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885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64" w:rsidRDefault="00B503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364" w:rsidRDefault="00B503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364" w:rsidRPr="00E83654" w:rsidRDefault="00B50364">
    <w:pPr>
      <w:pStyle w:val="FSHNormal"/>
      <w:tabs>
        <w:tab w:val="right" w:pos="5840"/>
      </w:tabs>
    </w:pPr>
    <w:r w:rsidRPr="00E83654">
      <w:br/>
    </w:r>
    <w:r w:rsidRPr="00E83654">
      <w:fldChar w:fldCharType="begin" w:fldLock="1"/>
    </w:r>
    <w:r w:rsidRPr="00E83654">
      <w:instrText xml:space="preserve"> DOCPROPERTY</w:instrText>
    </w:r>
    <w:r w:rsidRPr="00E83654">
      <w:rPr>
        <w:sz w:val="18"/>
      </w:rPr>
      <w:instrText xml:space="preserve"> "YearUser" *\charformat </w:instrText>
    </w:r>
    <w:r w:rsidRPr="00E83654">
      <w:fldChar w:fldCharType="separate"/>
    </w:r>
    <w:r w:rsidRPr="00E83654">
      <w:t>2011/12</w:t>
    </w:r>
    <w:r w:rsidRPr="00E83654">
      <w:fldChar w:fldCharType="end"/>
    </w:r>
    <w:r w:rsidRPr="00E83654">
      <w:t xml:space="preserve"> </w:t>
    </w:r>
    <w:r w:rsidRPr="00E83654">
      <w:tab/>
      <w:t xml:space="preserve">mnr: </w:t>
    </w:r>
    <w:r w:rsidRPr="00E83654">
      <w:fldChar w:fldCharType="begin" w:fldLock="1"/>
    </w:r>
    <w:r w:rsidRPr="00E83654">
      <w:instrText xml:space="preserve"> DOCPROPERTY</w:instrText>
    </w:r>
    <w:r w:rsidRPr="00E83654">
      <w:rPr>
        <w:sz w:val="18"/>
      </w:rPr>
      <w:instrText xml:space="preserve"> "Motionsnummer" *\charformat </w:instrText>
    </w:r>
    <w:r w:rsidRPr="00E83654">
      <w:fldChar w:fldCharType="separate"/>
    </w:r>
    <w:r w:rsidRPr="00E83654">
      <w:t>Fi264</w:t>
    </w:r>
    <w:r w:rsidRPr="00E83654">
      <w:fldChar w:fldCharType="end"/>
    </w:r>
    <w:r w:rsidRPr="00E83654">
      <w:br/>
    </w:r>
    <w:r w:rsidRPr="00E83654">
      <w:fldChar w:fldCharType="begin" w:fldLock="1"/>
    </w:r>
    <w:r w:rsidRPr="00E83654">
      <w:instrText xml:space="preserve"> DOCPROPERTY</w:instrText>
    </w:r>
    <w:r w:rsidRPr="00E83654">
      <w:rPr>
        <w:sz w:val="18"/>
      </w:rPr>
      <w:instrText xml:space="preserve"> "Samling" *\charformat </w:instrText>
    </w:r>
    <w:r w:rsidRPr="00E83654">
      <w:fldChar w:fldCharType="end"/>
    </w:r>
    <w:r w:rsidRPr="00E83654">
      <w:tab/>
      <w:t xml:space="preserve">pnr: </w:t>
    </w:r>
    <w:r w:rsidRPr="00E83654">
      <w:fldChar w:fldCharType="begin" w:fldLock="1"/>
    </w:r>
    <w:r w:rsidRPr="00E83654">
      <w:instrText xml:space="preserve"> DOCPROPERTY</w:instrText>
    </w:r>
    <w:r w:rsidRPr="00E83654">
      <w:rPr>
        <w:sz w:val="18"/>
      </w:rPr>
      <w:instrText xml:space="preserve"> "Partinummer" *\charformat </w:instrText>
    </w:r>
    <w:r w:rsidRPr="00E83654">
      <w:fldChar w:fldCharType="separate"/>
    </w:r>
    <w:r w:rsidRPr="00E83654">
      <w:t>S33028</w:t>
    </w:r>
    <w:r w:rsidRPr="00E83654">
      <w:fldChar w:fldCharType="end"/>
    </w:r>
  </w:p>
  <w:p w:rsidR="00B50364" w:rsidRPr="00E83654" w:rsidRDefault="00B50364">
    <w:pPr>
      <w:pStyle w:val="FSHRub1"/>
    </w:pPr>
    <w:r w:rsidRPr="00E83654">
      <w:t>Motion till riksdagen</w:t>
    </w:r>
    <w:r w:rsidRPr="00E83654">
      <w:br/>
    </w:r>
    <w:r w:rsidRPr="00E83654">
      <w:fldChar w:fldCharType="begin" w:fldLock="1"/>
    </w:r>
    <w:r w:rsidRPr="00E83654">
      <w:instrText xml:space="preserve"> DOCPROPERTY "YearUser" *\charformat </w:instrText>
    </w:r>
    <w:r w:rsidRPr="00E83654">
      <w:fldChar w:fldCharType="separate"/>
    </w:r>
    <w:r w:rsidRPr="00E83654">
      <w:t>2011/12</w:t>
    </w:r>
    <w:r w:rsidRPr="00E83654">
      <w:fldChar w:fldCharType="end"/>
    </w:r>
    <w:r w:rsidRPr="00E83654">
      <w:t>:</w:t>
    </w:r>
    <w:r w:rsidRPr="00E83654">
      <w:fldChar w:fldCharType="begin" w:fldLock="1"/>
    </w:r>
    <w:r w:rsidRPr="00E83654">
      <w:instrText xml:space="preserve"> DOCPROPERTY "Motionsnummer" *\charformat </w:instrText>
    </w:r>
    <w:r w:rsidRPr="00E83654">
      <w:fldChar w:fldCharType="separate"/>
    </w:r>
    <w:r w:rsidRPr="00E83654">
      <w:t>Fi264</w:t>
    </w:r>
    <w:r w:rsidRPr="00E83654">
      <w:fldChar w:fldCharType="end"/>
    </w:r>
  </w:p>
  <w:p w:rsidR="00B50364" w:rsidRPr="00E83654" w:rsidRDefault="00B50364">
    <w:pPr>
      <w:pStyle w:val="FSHNormalS5"/>
    </w:pPr>
    <w:r w:rsidRPr="00E83654">
      <w:fldChar w:fldCharType="begin" w:fldLock="1"/>
    </w:r>
    <w:r w:rsidRPr="00E83654">
      <w:instrText xml:space="preserve"> DOCPROPERTY "MotionarText" *\charformat </w:instrText>
    </w:r>
    <w:r w:rsidRPr="00E83654">
      <w:fldChar w:fldCharType="separate"/>
    </w:r>
    <w:r w:rsidRPr="00E83654">
      <w:t>av Peter Jeppsson m.fl. (S)</w:t>
    </w:r>
    <w:r w:rsidRPr="00E83654">
      <w:fldChar w:fldCharType="end"/>
    </w:r>
    <w:r w:rsidRPr="00E83654">
      <w:br/>
    </w:r>
    <w:r w:rsidRPr="00E83654">
      <w:fldChar w:fldCharType="begin" w:fldLock="1"/>
    </w:r>
    <w:r w:rsidRPr="00E83654">
      <w:instrText xml:space="preserve"> DOCPROPERTY "SvarFrasKort" *\charformat </w:instrText>
    </w:r>
    <w:r w:rsidRPr="00E83654">
      <w:fldChar w:fldCharType="end"/>
    </w:r>
  </w:p>
  <w:p w:rsidR="00B50364" w:rsidRPr="00E83654" w:rsidRDefault="00B50364">
    <w:pPr>
      <w:pStyle w:val="FSHTitel"/>
    </w:pPr>
    <w:r w:rsidRPr="00E83654">
      <w:fldChar w:fldCharType="begin" w:fldLock="1"/>
    </w:r>
    <w:r w:rsidRPr="00E83654">
      <w:instrText xml:space="preserve"> DOCPROPERTY</w:instrText>
    </w:r>
    <w:r w:rsidRPr="00E83654">
      <w:rPr>
        <w:sz w:val="18"/>
      </w:rPr>
      <w:instrText xml:space="preserve"> "RubrikSvar" *\charformat </w:instrText>
    </w:r>
    <w:r w:rsidRPr="00E83654">
      <w:fldChar w:fldCharType="separate"/>
    </w:r>
    <w:r w:rsidRPr="00E83654">
      <w:t>Sparbankernas framtida möjligheter</w:t>
    </w:r>
    <w:r w:rsidRPr="00E83654">
      <w:fldChar w:fldCharType="end"/>
    </w:r>
  </w:p>
  <w:p w:rsidR="00B50364" w:rsidRPr="00E83654" w:rsidRDefault="00B50364">
    <w:pPr>
      <w:pStyle w:val="Normal00"/>
    </w:pPr>
  </w:p>
  <w:p w:rsidR="00B50364" w:rsidRPr="00E83654" w:rsidRDefault="00B50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8156465">
    <w:abstractNumId w:val="3"/>
  </w:num>
  <w:num w:numId="2" w16cid:durableId="1400982314">
    <w:abstractNumId w:val="2"/>
  </w:num>
  <w:num w:numId="3" w16cid:durableId="1456172778">
    <w:abstractNumId w:val="1"/>
  </w:num>
  <w:num w:numId="4" w16cid:durableId="1574781006">
    <w:abstractNumId w:val="0"/>
  </w:num>
  <w:num w:numId="5" w16cid:durableId="1051270979">
    <w:abstractNumId w:val="7"/>
  </w:num>
  <w:num w:numId="6" w16cid:durableId="181163538">
    <w:abstractNumId w:val="6"/>
  </w:num>
  <w:num w:numId="7" w16cid:durableId="908882941">
    <w:abstractNumId w:val="5"/>
  </w:num>
  <w:num w:numId="8" w16cid:durableId="1975988849">
    <w:abstractNumId w:val="4"/>
  </w:num>
  <w:num w:numId="9" w16cid:durableId="1288661822">
    <w:abstractNumId w:val="8"/>
  </w:num>
  <w:num w:numId="10" w16cid:durableId="1844316866">
    <w:abstractNumId w:val="9"/>
  </w:num>
  <w:num w:numId="11" w16cid:durableId="1823278390">
    <w:abstractNumId w:val="10"/>
  </w:num>
  <w:num w:numId="12" w16cid:durableId="413747463">
    <w:abstractNumId w:val="13"/>
  </w:num>
  <w:num w:numId="13" w16cid:durableId="1750808692">
    <w:abstractNumId w:val="15"/>
  </w:num>
  <w:num w:numId="14" w16cid:durableId="2134206382">
    <w:abstractNumId w:val="16"/>
  </w:num>
  <w:num w:numId="15" w16cid:durableId="1563367939">
    <w:abstractNumId w:val="11"/>
  </w:num>
  <w:num w:numId="16" w16cid:durableId="695273747">
    <w:abstractNumId w:val="18"/>
  </w:num>
  <w:num w:numId="17" w16cid:durableId="1113674954">
    <w:abstractNumId w:val="17"/>
  </w:num>
  <w:num w:numId="18" w16cid:durableId="74322721">
    <w:abstractNumId w:val="14"/>
  </w:num>
  <w:num w:numId="19" w16cid:durableId="359204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D137DACD-DE01-4FB3-9471-9FB0F32457F0},{5B81591F-0BBE-4331-A9F6-0338D765F8A2},{5E56340E-4E39-4478-9659-576FED770144}"/>
  </w:docVars>
  <w:rsids>
    <w:rsidRoot w:val="00253442"/>
    <w:rsid w:val="00253442"/>
    <w:rsid w:val="00B50364"/>
    <w:rsid w:val="00E836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DC2FB4-CF4F-4907-B42D-BDF3C5B5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1230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S33028</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S33028</dc:title>
  <dc:subject>S33028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2011-11-25T06:57:00Z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Sparbankernas framtida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Sparbankernas framtida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(S)\Svensson, Suzanne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Suzanne Svensson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20112012000000000083000330280069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20112012000000000083000330280069</vt:lpwstr>
  </property>
  <property fmtid="{D5CDD505-2E9C-101B-9397-08002B2CF9AE}" pid="50" name="nummer">
    <vt:lpwstr>264</vt:lpwstr>
  </property>
  <property fmtid="{D5CDD505-2E9C-101B-9397-08002B2CF9AE}" pid="51" name="utskottsbeteckning">
    <vt:lpwstr>Fi</vt:lpwstr>
  </property>
  <property fmtid="{D5CDD505-2E9C-101B-9397-08002B2CF9AE}" pid="52" name="GlobalUID">
    <vt:lpwstr>{F4EA1EA1-C237-46C7-A293-D3FCFFD1834D}</vt:lpwstr>
  </property>
  <property fmtid="{D5CDD505-2E9C-101B-9397-08002B2CF9AE}" pid="53" name="Överföringar">
    <vt:i4>0</vt:i4>
  </property>
  <property fmtid="{D5CDD505-2E9C-101B-9397-08002B2CF9AE}" pid="54" name="Checksum">
    <vt:lpwstr>*0001316495627*</vt:lpwstr>
  </property>
  <property fmtid="{D5CDD505-2E9C-101B-9397-08002B2CF9AE}" pid="55" name="skuggnummer">
    <vt:lpwstr>1976</vt:lpwstr>
  </property>
  <property fmtid="{D5CDD505-2E9C-101B-9397-08002B2CF9AE}" pid="56" name="urixVersion">
    <vt:lpwstr>4.5.0.25</vt:lpwstr>
  </property>
  <property fmtid="{D5CDD505-2E9C-101B-9397-08002B2CF9AE}" pid="57" name="urixOrigin">
    <vt:lpwstr>111125 08:05:58.993</vt:lpwstr>
  </property>
  <property fmtid="{D5CDD505-2E9C-101B-9397-08002B2CF9AE}" pid="58" name="urixGuid">
    <vt:lpwstr>{9FA811CB-2D7D-4035-8CDD-2CFE11235C8C}</vt:lpwstr>
  </property>
</Properties>
</file>