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0C17" w:rsidP="005A0C17">
      <w:pPr>
        <w:pStyle w:val="Title"/>
      </w:pPr>
      <w:r>
        <w:t xml:space="preserve">Svar på fråga </w:t>
      </w:r>
      <w:r w:rsidRPr="005A0C17">
        <w:t xml:space="preserve">2021/22:1195 </w:t>
      </w:r>
      <w:r>
        <w:t xml:space="preserve">av </w:t>
      </w:r>
      <w:r w:rsidRPr="00F62541">
        <w:t>Boriana</w:t>
      </w:r>
      <w:r w:rsidRPr="00F62541">
        <w:t xml:space="preserve"> Åberg (M)</w:t>
      </w:r>
      <w:r>
        <w:br/>
      </w:r>
      <w:r w:rsidRPr="005A0C17">
        <w:t>Försvaret och tillståndsprocesserna</w:t>
      </w:r>
    </w:p>
    <w:p w:rsidR="005A0C17" w:rsidP="005A0C17">
      <w:pPr>
        <w:pStyle w:val="BodyText"/>
      </w:pPr>
      <w:r w:rsidRPr="005A0C17">
        <w:t>Boriana</w:t>
      </w:r>
      <w:r w:rsidRPr="005A0C17">
        <w:t xml:space="preserve"> Åberg </w:t>
      </w:r>
      <w:r>
        <w:t>har frågat mig om jag avser att initiera en översyn av regel</w:t>
      </w:r>
      <w:r w:rsidR="00922C50">
        <w:softHyphen/>
      </w:r>
      <w:r>
        <w:t>verket för tillståndsprocesserna enligt miljöbalken avseende Försvars</w:t>
      </w:r>
      <w:r w:rsidR="006E4F03">
        <w:softHyphen/>
      </w:r>
      <w:r>
        <w:t xml:space="preserve">maktens verksamhet. </w:t>
      </w:r>
      <w:r w:rsidR="00333EC6">
        <w:t>Boriana</w:t>
      </w:r>
      <w:r w:rsidR="00333EC6">
        <w:t xml:space="preserve"> Åberg hänvisar i sin fråga till Rysslands pågående invasion av Ukraina och understryker vik</w:t>
      </w:r>
      <w:r w:rsidR="006739D4">
        <w:t>t</w:t>
      </w:r>
      <w:r w:rsidR="00333EC6">
        <w:t xml:space="preserve">en av ett starkt försvar. </w:t>
      </w:r>
      <w:r w:rsidR="00922C50">
        <w:t>Boriana</w:t>
      </w:r>
      <w:r w:rsidR="00922C50">
        <w:t xml:space="preserve"> Åberg</w:t>
      </w:r>
      <w:r w:rsidR="00333EC6">
        <w:t xml:space="preserve"> framhåller att tillståndsprocesserna i</w:t>
      </w:r>
      <w:r w:rsidR="001C21CC">
        <w:t xml:space="preserve"> </w:t>
      </w:r>
      <w:r w:rsidR="00333EC6">
        <w:t xml:space="preserve">dag tar för lång tid. </w:t>
      </w:r>
    </w:p>
    <w:p w:rsidR="00604CBC" w:rsidP="005A0C17">
      <w:pPr>
        <w:pStyle w:val="BodyText"/>
      </w:pPr>
      <w:r w:rsidRPr="00604CBC">
        <w:t>Regeringen fortsätter nu att driva på sanktioner mot Ryssland, stötta Ukraina och stärka Sverige.</w:t>
      </w:r>
    </w:p>
    <w:p w:rsidR="006E4F03" w:rsidP="005A0C17">
      <w:pPr>
        <w:pStyle w:val="BodyText"/>
      </w:pPr>
      <w:r>
        <w:t>Jag vill inledningsvis framhålla att m</w:t>
      </w:r>
      <w:r w:rsidRPr="006E4F03">
        <w:t>oderna och effektiva tillståndsprocesser är en prioriterad fråga för regeringen</w:t>
      </w:r>
      <w:r w:rsidR="00553BA9">
        <w:t xml:space="preserve"> och att regeringen har </w:t>
      </w:r>
      <w:r w:rsidRPr="00553BA9" w:rsidR="00553BA9">
        <w:t>vidtagit ett antal åtgärder för att effektivisera tillståndsprocesserna enligt miljöbalken</w:t>
      </w:r>
      <w:r w:rsidR="00553BA9">
        <w:t>. Ett exempel är</w:t>
      </w:r>
      <w:r w:rsidRPr="006E4F03">
        <w:t xml:space="preserve"> Miljöprövnings</w:t>
      </w:r>
      <w:r>
        <w:softHyphen/>
      </w:r>
      <w:r w:rsidRPr="006E4F03">
        <w:t xml:space="preserve">utredningen, </w:t>
      </w:r>
      <w:r w:rsidR="00553BA9">
        <w:t xml:space="preserve">som har i </w:t>
      </w:r>
      <w:r w:rsidRPr="006E4F03">
        <w:t>uppdrag att se över det nu</w:t>
      </w:r>
      <w:r>
        <w:softHyphen/>
      </w:r>
      <w:r w:rsidRPr="006E4F03">
        <w:t xml:space="preserve">varande systemet för prövning enligt miljöbalken och föreslå åtgärder för att uppnå en modernare och mer effektiv prövning. Utredningen ska presentera sitt betänkande </w:t>
      </w:r>
      <w:r w:rsidRPr="00CD6CC5" w:rsidR="00CD6CC5">
        <w:t xml:space="preserve">senast </w:t>
      </w:r>
      <w:r w:rsidR="00CD6CC5">
        <w:t>den 31 ma</w:t>
      </w:r>
      <w:r w:rsidRPr="00CD6CC5" w:rsidR="00CD6CC5">
        <w:t>j 2022.</w:t>
      </w:r>
      <w:r w:rsidRPr="006E4F03">
        <w:t xml:space="preserve"> </w:t>
      </w:r>
      <w:r w:rsidR="00553BA9">
        <w:t xml:space="preserve">Ett </w:t>
      </w:r>
      <w:r w:rsidR="00E725BB">
        <w:t>annat</w:t>
      </w:r>
      <w:r w:rsidR="00553BA9">
        <w:t xml:space="preserve"> exempel är </w:t>
      </w:r>
      <w:r w:rsidRPr="00553BA9" w:rsidR="00553BA9">
        <w:t>regeringsuppdraget om myndighetsgemensam vägledning som N</w:t>
      </w:r>
      <w:r w:rsidR="00553BA9">
        <w:t>aturvårds</w:t>
      </w:r>
      <w:r w:rsidR="000C548C">
        <w:softHyphen/>
      </w:r>
      <w:r w:rsidR="00553BA9">
        <w:t>verket</w:t>
      </w:r>
      <w:r w:rsidRPr="00553BA9" w:rsidR="00553BA9">
        <w:t>, D</w:t>
      </w:r>
      <w:r w:rsidR="00553BA9">
        <w:t>omstolsverket</w:t>
      </w:r>
      <w:r w:rsidRPr="00553BA9" w:rsidR="00553BA9">
        <w:t xml:space="preserve"> och länsstyrelserna fick i regleringsbreven i fjo</w:t>
      </w:r>
      <w:r w:rsidR="00553BA9">
        <w:t xml:space="preserve">l. </w:t>
      </w:r>
      <w:r w:rsidRPr="00553BA9" w:rsidR="00553BA9">
        <w:t>Syftet med uppdragen är att möjliggöra en mer enhetlig prövningsprocess nationellt</w:t>
      </w:r>
      <w:r w:rsidR="00553BA9">
        <w:t xml:space="preserve"> och att </w:t>
      </w:r>
      <w:r w:rsidRPr="00553BA9" w:rsidR="00553BA9">
        <w:t>öka effektiviteten i prövningen</w:t>
      </w:r>
      <w:r w:rsidR="00553BA9">
        <w:t xml:space="preserve"> och förutsägbarheten i processen</w:t>
      </w:r>
      <w:r w:rsidRPr="00553BA9" w:rsidR="00553BA9">
        <w:t>.</w:t>
      </w:r>
    </w:p>
    <w:p w:rsidR="001E53D4" w:rsidP="005A0C17">
      <w:pPr>
        <w:pStyle w:val="BodyText"/>
      </w:pPr>
      <w:r>
        <w:t xml:space="preserve">När det gäller </w:t>
      </w:r>
      <w:r w:rsidRPr="006C044B">
        <w:t>miljöpröv</w:t>
      </w:r>
      <w:r>
        <w:t xml:space="preserve">ningen av Försvarsmaktens övnings- och skjutfält </w:t>
      </w:r>
      <w:r w:rsidR="00417237">
        <w:t xml:space="preserve">och flygflottiljer </w:t>
      </w:r>
      <w:r>
        <w:t xml:space="preserve">sker den i enlighet med miljöbalkens bestämmelser och det finns en fastlagd ordning för hur denna prövning ska ske. Om ett mål hanteras av mark- och miljödomstolen ska det överlämnas tillsammans med ett yttrande till regeringen för prövning. Ärenden om övnings- och skjutfält </w:t>
      </w:r>
      <w:r w:rsidR="006D6F4C">
        <w:t xml:space="preserve">och flygflottiljer </w:t>
      </w:r>
      <w:r>
        <w:t>innehåller i regel omfattande underlag med komplexa frågeställningar</w:t>
      </w:r>
      <w:r w:rsidR="00C8652F">
        <w:t xml:space="preserve"> och motstridiga samhällsintressen aktualiseras ofta</w:t>
      </w:r>
      <w:r w:rsidR="00CD6CC5">
        <w:t xml:space="preserve">, vilket självklart </w:t>
      </w:r>
      <w:r>
        <w:t>påverkar handläggningstiden. Utgångspunkter</w:t>
      </w:r>
      <w:r w:rsidR="00AF545B">
        <w:t>na</w:t>
      </w:r>
      <w:r>
        <w:t xml:space="preserve"> för regeringens prövning är dock att den ska ske snabbt, effektivt och utan att rätts</w:t>
      </w:r>
      <w:r w:rsidR="000C548C">
        <w:softHyphen/>
      </w:r>
      <w:r>
        <w:t>säker</w:t>
      </w:r>
      <w:r w:rsidR="00922C50">
        <w:softHyphen/>
      </w:r>
      <w:r>
        <w:t>heten eftersätts.</w:t>
      </w:r>
    </w:p>
    <w:p w:rsidR="00C8652F" w:rsidP="005A0C17">
      <w:pPr>
        <w:pStyle w:val="BodyText"/>
      </w:pPr>
      <w:r>
        <w:t xml:space="preserve">Jag konstaterar att </w:t>
      </w:r>
      <w:r w:rsidRPr="00C8652F">
        <w:t>Försvarsmaktens verksamhet redan i</w:t>
      </w:r>
      <w:r w:rsidR="001C21CC">
        <w:t xml:space="preserve"> </w:t>
      </w:r>
      <w:r w:rsidRPr="00C8652F">
        <w:t xml:space="preserve">dag </w:t>
      </w:r>
      <w:r>
        <w:t xml:space="preserve">är </w:t>
      </w:r>
      <w:r w:rsidRPr="00C8652F">
        <w:t>särskilt reglerad i miljöbalken, till fördel för Försvarsmakten, inom en rad områden.</w:t>
      </w:r>
      <w:r>
        <w:t xml:space="preserve"> Det pågår i dagsläget inte någon särskild process inom Regeringskansliet som är inriktad </w:t>
      </w:r>
      <w:r w:rsidR="001E53D4">
        <w:t xml:space="preserve">enbart </w:t>
      </w:r>
      <w:r w:rsidR="006739D4">
        <w:t xml:space="preserve">på </w:t>
      </w:r>
      <w:r>
        <w:t xml:space="preserve">miljöprövningen av </w:t>
      </w:r>
      <w:r w:rsidRPr="00C8652F">
        <w:t>Försvarsmakten</w:t>
      </w:r>
      <w:r>
        <w:t>s</w:t>
      </w:r>
      <w:r w:rsidRPr="00C8652F">
        <w:t xml:space="preserve"> verksamhet </w:t>
      </w:r>
      <w:r>
        <w:t>utöver de regler som redan finns.</w:t>
      </w:r>
    </w:p>
    <w:p w:rsidR="006E4F03" w:rsidP="005A0C17">
      <w:pPr>
        <w:pStyle w:val="BodyText"/>
      </w:pPr>
      <w:r w:rsidRPr="002C1D88">
        <w:t>Avslutningsvis vill jag med anledning av Rysslands invasion av Ukraina uppmärksamma att regeringen, om det på grund av rådande särskilda förhållanden är nödvändigt att stärka försvarsberedskapen, redan i</w:t>
      </w:r>
      <w:r w:rsidR="00922C50">
        <w:t xml:space="preserve"> </w:t>
      </w:r>
      <w:r w:rsidRPr="002C1D88">
        <w:t xml:space="preserve">dag har goda förutsättningar </w:t>
      </w:r>
      <w:r w:rsidR="00922C50">
        <w:t>för</w:t>
      </w:r>
      <w:r w:rsidRPr="002C1D88">
        <w:t xml:space="preserve"> sådana beslut</w:t>
      </w:r>
      <w:r>
        <w:t xml:space="preserve">.  </w:t>
      </w:r>
    </w:p>
    <w:p w:rsidR="00127E2F" w:rsidP="00127E2F">
      <w:pPr>
        <w:pStyle w:val="BodyText"/>
      </w:pPr>
      <w:r>
        <w:t>Stockholm den 9 mars 2022</w:t>
      </w:r>
    </w:p>
    <w:p w:rsidR="00127E2F" w:rsidP="00127E2F">
      <w:pPr>
        <w:pStyle w:val="BodyText"/>
      </w:pPr>
      <w:r>
        <w:t>Annika Strandhäll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0C1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0C17" w:rsidRPr="007D73AB" w:rsidP="00340DE0">
          <w:pPr>
            <w:pStyle w:val="Header"/>
          </w:pPr>
        </w:p>
      </w:tc>
      <w:tc>
        <w:tcPr>
          <w:tcW w:w="1134" w:type="dxa"/>
        </w:tcPr>
        <w:p w:rsidR="005A0C1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0C1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0C17" w:rsidRPr="00710A6C" w:rsidP="00EE3C0F">
          <w:pPr>
            <w:pStyle w:val="Header"/>
            <w:rPr>
              <w:b/>
            </w:rPr>
          </w:pPr>
        </w:p>
        <w:p w:rsidR="005A0C17" w:rsidP="00EE3C0F">
          <w:pPr>
            <w:pStyle w:val="Header"/>
          </w:pPr>
        </w:p>
        <w:p w:rsidR="005A0C17" w:rsidP="00EE3C0F">
          <w:pPr>
            <w:pStyle w:val="Header"/>
          </w:pPr>
        </w:p>
        <w:p w:rsidR="005A0C1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43DFB989B4412BB239BBFD93302C57"/>
            </w:placeholder>
            <w:dataBinding w:xpath="/ns0:DocumentInfo[1]/ns0:BaseInfo[1]/ns0:Dnr[1]" w:storeItemID="{66FFAD1F-F4CD-48C3-A681-60B2A2E3DBBB}" w:prefixMappings="xmlns:ns0='http://lp/documentinfo/RK' "/>
            <w:text/>
          </w:sdtPr>
          <w:sdtContent>
            <w:p w:rsidR="005A0C17" w:rsidP="00EE3C0F">
              <w:pPr>
                <w:pStyle w:val="Header"/>
              </w:pPr>
              <w:r>
                <w:t>M2022/</w:t>
              </w:r>
              <w:r w:rsidR="00F62541">
                <w:t>00502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7B6559085F4E24B05EE3D9A04C604B"/>
            </w:placeholder>
            <w:showingPlcHdr/>
            <w:dataBinding w:xpath="/ns0:DocumentInfo[1]/ns0:BaseInfo[1]/ns0:DocNumber[1]" w:storeItemID="{66FFAD1F-F4CD-48C3-A681-60B2A2E3DBBB}" w:prefixMappings="xmlns:ns0='http://lp/documentinfo/RK' "/>
            <w:text/>
          </w:sdtPr>
          <w:sdtContent>
            <w:p w:rsidR="005A0C1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0C17" w:rsidP="00EE3C0F">
          <w:pPr>
            <w:pStyle w:val="Header"/>
          </w:pPr>
        </w:p>
      </w:tc>
      <w:tc>
        <w:tcPr>
          <w:tcW w:w="1134" w:type="dxa"/>
        </w:tcPr>
        <w:p w:rsidR="005A0C17" w:rsidP="0094502D">
          <w:pPr>
            <w:pStyle w:val="Header"/>
          </w:pPr>
        </w:p>
        <w:p w:rsidR="005A0C1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1E3ED80CD984F01A95C62C4B773BB0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225A1" w:rsidRPr="00E225A1" w:rsidP="00340DE0">
              <w:pPr>
                <w:pStyle w:val="Header"/>
                <w:rPr>
                  <w:b/>
                </w:rPr>
              </w:pPr>
              <w:r w:rsidRPr="00E225A1">
                <w:rPr>
                  <w:b/>
                </w:rPr>
                <w:t>Miljödepartementet</w:t>
              </w:r>
            </w:p>
            <w:p w:rsidR="005A0C17" w:rsidP="00340DE0">
              <w:pPr>
                <w:pStyle w:val="Header"/>
              </w:pPr>
              <w:r w:rsidRPr="00E225A1">
                <w:t>Klimat- och miljöministern</w:t>
              </w:r>
            </w:p>
            <w:p w:rsidR="00E225A1" w:rsidP="00E225A1">
              <w:pPr>
                <w:rPr>
                  <w:rFonts w:asciiTheme="majorHAnsi" w:hAnsiTheme="majorHAnsi"/>
                  <w:sz w:val="19"/>
                </w:rPr>
              </w:pPr>
            </w:p>
            <w:p w:rsidR="00E225A1" w:rsidRPr="00E225A1" w:rsidP="00E225A1"/>
          </w:tc>
        </w:sdtContent>
      </w:sdt>
      <w:tc>
        <w:tcPr>
          <w:tcW w:w="3170" w:type="dxa"/>
        </w:tcPr>
        <w:p w:rsidR="005A0C17" w:rsidP="00547B89">
          <w:pPr>
            <w:pStyle w:val="Header"/>
          </w:pPr>
          <w:r>
            <w:t>Till riksdagen</w:t>
          </w:r>
        </w:p>
      </w:tc>
      <w:tc>
        <w:tcPr>
          <w:tcW w:w="1134" w:type="dxa"/>
        </w:tcPr>
        <w:p w:rsidR="005A0C1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43DFB989B4412BB239BBFD93302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C818E-7C57-4840-B87B-46E32222F3CD}"/>
      </w:docPartPr>
      <w:docPartBody>
        <w:p w:rsidR="006C1578" w:rsidP="00273203">
          <w:pPr>
            <w:pStyle w:val="7D43DFB989B4412BB239BBFD93302C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7B6559085F4E24B05EE3D9A04C6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2A626-1A48-41F1-90F1-C172CBBE936E}"/>
      </w:docPartPr>
      <w:docPartBody>
        <w:p w:rsidR="006C1578" w:rsidP="00273203">
          <w:pPr>
            <w:pStyle w:val="D47B6559085F4E24B05EE3D9A04C60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E3ED80CD984F01A95C62C4B773B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EC004-F6A9-4327-A7DD-15208FC3288E}"/>
      </w:docPartPr>
      <w:docPartBody>
        <w:p w:rsidR="006C1578" w:rsidP="00273203">
          <w:pPr>
            <w:pStyle w:val="91E3ED80CD984F01A95C62C4B773BB02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203"/>
    <w:rPr>
      <w:noProof w:val="0"/>
      <w:color w:val="808080"/>
    </w:rPr>
  </w:style>
  <w:style w:type="paragraph" w:customStyle="1" w:styleId="7D43DFB989B4412BB239BBFD93302C57">
    <w:name w:val="7D43DFB989B4412BB239BBFD93302C57"/>
    <w:rsid w:val="00273203"/>
  </w:style>
  <w:style w:type="paragraph" w:customStyle="1" w:styleId="D47B6559085F4E24B05EE3D9A04C604B1">
    <w:name w:val="D47B6559085F4E24B05EE3D9A04C604B1"/>
    <w:rsid w:val="002732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E3ED80CD984F01A95C62C4B773BB021">
    <w:name w:val="91E3ED80CD984F01A95C62C4B773BB021"/>
    <w:rsid w:val="002732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42f9d102-e249-40eb-9a89-84c11dac37a5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2022-03-03</HeaderDate>
    <Office/>
    <Dnr>M2022/00502</Dnr>
    <ParagrafNr/>
    <DocumentTitle/>
    <VisitingAddress/>
    <Extra1/>
    <Extra2/>
    <Extra3/>
    <Number/>
    <Recipient>Till riksdagenTill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2A0C2-E9EB-41FA-BF10-576135A529E0}"/>
</file>

<file path=customXml/itemProps2.xml><?xml version="1.0" encoding="utf-8"?>
<ds:datastoreItem xmlns:ds="http://schemas.openxmlformats.org/officeDocument/2006/customXml" ds:itemID="{46200AA7-44FC-4047-9B80-5E62516A60EA}"/>
</file>

<file path=customXml/itemProps3.xml><?xml version="1.0" encoding="utf-8"?>
<ds:datastoreItem xmlns:ds="http://schemas.openxmlformats.org/officeDocument/2006/customXml" ds:itemID="{66FFAD1F-F4CD-48C3-A681-60B2A2E3DBB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46F2105-EE3E-4477-BD5B-FDCC13D433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425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2021_22 - 1195 Försvaret och tillståndsprocesserna - svar.docx</dc:title>
  <cp:revision>4</cp:revision>
  <cp:lastPrinted>2022-03-07T09:47:00Z</cp:lastPrinted>
  <dcterms:created xsi:type="dcterms:W3CDTF">2022-03-08T10:44:00Z</dcterms:created>
  <dcterms:modified xsi:type="dcterms:W3CDTF">2022-03-09T09:21:00Z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9ae71a18-a377-4a42-8b65-2c273f49da23</vt:lpwstr>
  </property>
</Properties>
</file>