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2D4" w:rsidRPr="008E5485" w:rsidRDefault="00DC22D4" w:rsidP="007456EA">
      <w:pPr>
        <w:pStyle w:val="Rubrik1"/>
      </w:pPr>
      <w:bookmarkStart w:id="0" w:name="_Toc116114510"/>
      <w:r w:rsidRPr="008E5485">
        <w:t>Innehållsförteckning</w:t>
      </w:r>
      <w:bookmarkEnd w:id="0"/>
    </w:p>
    <w:p w:rsidR="004F0811" w:rsidRPr="008E5485" w:rsidRDefault="00DC22D4" w:rsidP="009E33D0">
      <w:pPr>
        <w:pStyle w:val="Innehll1"/>
        <w:tabs>
          <w:tab w:val="left" w:pos="285"/>
        </w:tabs>
        <w:spacing w:before="125"/>
        <w:rPr>
          <w:szCs w:val="24"/>
        </w:rPr>
      </w:pPr>
      <w:r w:rsidRPr="008E5485">
        <w:fldChar w:fldCharType="begin" w:fldLock="1"/>
      </w:r>
      <w:r w:rsidRPr="008E5485">
        <w:instrText xml:space="preserve"> TOC \o "1-3" \t "HEMSTL_RUBRIK" </w:instrText>
      </w:r>
      <w:r w:rsidRPr="008E5485">
        <w:fldChar w:fldCharType="separate"/>
      </w:r>
      <w:r w:rsidR="004F0811" w:rsidRPr="008E5485">
        <w:t>1</w:t>
      </w:r>
      <w:r w:rsidR="004F0811" w:rsidRPr="008E5485">
        <w:rPr>
          <w:szCs w:val="24"/>
        </w:rPr>
        <w:tab/>
      </w:r>
      <w:r w:rsidR="004F0811" w:rsidRPr="008E5485">
        <w:t>Innehållsförteckning</w:t>
      </w:r>
      <w:r w:rsidR="004F0811" w:rsidRPr="008E5485">
        <w:tab/>
      </w:r>
      <w:r w:rsidR="004F0811" w:rsidRPr="008E5485">
        <w:fldChar w:fldCharType="begin" w:fldLock="1"/>
      </w:r>
      <w:r w:rsidR="004F0811" w:rsidRPr="008E5485">
        <w:instrText xml:space="preserve"> PAGEREF _Toc116114510 \h </w:instrText>
      </w:r>
      <w:r w:rsidR="004F0811" w:rsidRPr="008E5485">
        <w:fldChar w:fldCharType="separate"/>
      </w:r>
      <w:r w:rsidR="00557BB0" w:rsidRPr="008E5485">
        <w:t>1</w:t>
      </w:r>
      <w:r w:rsidR="004F0811" w:rsidRPr="008E5485">
        <w:fldChar w:fldCharType="end"/>
      </w:r>
    </w:p>
    <w:p w:rsidR="004F0811" w:rsidRPr="008E5485" w:rsidRDefault="004F0811" w:rsidP="009E33D0">
      <w:pPr>
        <w:pStyle w:val="Innehll1"/>
        <w:tabs>
          <w:tab w:val="left" w:pos="285"/>
        </w:tabs>
        <w:rPr>
          <w:szCs w:val="24"/>
        </w:rPr>
      </w:pPr>
      <w:r w:rsidRPr="008E5485">
        <w:t>2</w:t>
      </w:r>
      <w:r w:rsidRPr="008E5485">
        <w:rPr>
          <w:szCs w:val="24"/>
        </w:rPr>
        <w:tab/>
      </w:r>
      <w:r w:rsidRPr="008E5485">
        <w:t>Förslag till riksdagsbeslut</w:t>
      </w:r>
      <w:r w:rsidRPr="008E5485">
        <w:tab/>
      </w:r>
      <w:r w:rsidRPr="008E5485">
        <w:fldChar w:fldCharType="begin" w:fldLock="1"/>
      </w:r>
      <w:r w:rsidRPr="008E5485">
        <w:instrText xml:space="preserve"> PAGEREF _Toc116114511 \h </w:instrText>
      </w:r>
      <w:r w:rsidRPr="008E5485">
        <w:fldChar w:fldCharType="separate"/>
      </w:r>
      <w:r w:rsidR="00557BB0" w:rsidRPr="008E5485">
        <w:t>2</w:t>
      </w:r>
      <w:r w:rsidRPr="008E5485">
        <w:fldChar w:fldCharType="end"/>
      </w:r>
    </w:p>
    <w:p w:rsidR="004F0811" w:rsidRPr="008E5485" w:rsidRDefault="004F0811" w:rsidP="009E33D0">
      <w:pPr>
        <w:pStyle w:val="Innehll1"/>
        <w:tabs>
          <w:tab w:val="left" w:pos="285"/>
        </w:tabs>
        <w:rPr>
          <w:szCs w:val="24"/>
        </w:rPr>
      </w:pPr>
      <w:r w:rsidRPr="008E5485">
        <w:t>3</w:t>
      </w:r>
      <w:r w:rsidRPr="008E5485">
        <w:rPr>
          <w:szCs w:val="24"/>
        </w:rPr>
        <w:tab/>
      </w:r>
      <w:r w:rsidRPr="008E5485">
        <w:t>Ett rättsväsende på reträtt</w:t>
      </w:r>
      <w:r w:rsidRPr="008E5485">
        <w:tab/>
      </w:r>
      <w:r w:rsidRPr="008E5485">
        <w:fldChar w:fldCharType="begin" w:fldLock="1"/>
      </w:r>
      <w:r w:rsidRPr="008E5485">
        <w:instrText xml:space="preserve"> PAGEREF _Toc116114512 \h </w:instrText>
      </w:r>
      <w:r w:rsidRPr="008E5485">
        <w:fldChar w:fldCharType="separate"/>
      </w:r>
      <w:r w:rsidR="00557BB0" w:rsidRPr="008E5485">
        <w:t>3</w:t>
      </w:r>
      <w:r w:rsidRPr="008E5485">
        <w:fldChar w:fldCharType="end"/>
      </w:r>
    </w:p>
    <w:p w:rsidR="004F0811" w:rsidRPr="008E5485" w:rsidRDefault="004F0811" w:rsidP="00F74D74">
      <w:pPr>
        <w:pStyle w:val="Innehll2"/>
        <w:tabs>
          <w:tab w:val="left" w:pos="570"/>
        </w:tabs>
        <w:ind w:left="190"/>
        <w:rPr>
          <w:szCs w:val="24"/>
        </w:rPr>
      </w:pPr>
      <w:r w:rsidRPr="008E5485">
        <w:t>3.1</w:t>
      </w:r>
      <w:r w:rsidRPr="008E5485">
        <w:rPr>
          <w:szCs w:val="24"/>
        </w:rPr>
        <w:tab/>
      </w:r>
      <w:r w:rsidRPr="008E5485">
        <w:t>Utgångspunkten för moderat kriminalpolitik</w:t>
      </w:r>
      <w:r w:rsidRPr="008E5485">
        <w:tab/>
      </w:r>
      <w:r w:rsidRPr="008E5485">
        <w:fldChar w:fldCharType="begin" w:fldLock="1"/>
      </w:r>
      <w:r w:rsidRPr="008E5485">
        <w:instrText xml:space="preserve"> PAGEREF _Toc116114513 \h </w:instrText>
      </w:r>
      <w:r w:rsidRPr="008E5485">
        <w:fldChar w:fldCharType="separate"/>
      </w:r>
      <w:r w:rsidR="00557BB0" w:rsidRPr="008E5485">
        <w:t>4</w:t>
      </w:r>
      <w:r w:rsidRPr="008E5485">
        <w:fldChar w:fldCharType="end"/>
      </w:r>
    </w:p>
    <w:p w:rsidR="004F0811" w:rsidRPr="008E5485" w:rsidRDefault="004F0811" w:rsidP="00F74D74">
      <w:pPr>
        <w:pStyle w:val="Innehll2"/>
        <w:tabs>
          <w:tab w:val="left" w:pos="570"/>
        </w:tabs>
        <w:ind w:left="190"/>
        <w:rPr>
          <w:szCs w:val="24"/>
        </w:rPr>
      </w:pPr>
      <w:r w:rsidRPr="008E5485">
        <w:t>3.2</w:t>
      </w:r>
      <w:r w:rsidRPr="008E5485">
        <w:rPr>
          <w:szCs w:val="24"/>
        </w:rPr>
        <w:tab/>
      </w:r>
      <w:r w:rsidRPr="008E5485">
        <w:t>Stärk brottsoffrens rättigheter</w:t>
      </w:r>
      <w:r w:rsidRPr="008E5485">
        <w:tab/>
      </w:r>
      <w:r w:rsidRPr="008E5485">
        <w:fldChar w:fldCharType="begin" w:fldLock="1"/>
      </w:r>
      <w:r w:rsidRPr="008E5485">
        <w:instrText xml:space="preserve"> PAGEREF _Toc116114514 \h </w:instrText>
      </w:r>
      <w:r w:rsidRPr="008E5485">
        <w:fldChar w:fldCharType="separate"/>
      </w:r>
      <w:r w:rsidR="00557BB0" w:rsidRPr="008E5485">
        <w:t>5</w:t>
      </w:r>
      <w:r w:rsidRPr="008E5485">
        <w:fldChar w:fldCharType="end"/>
      </w:r>
    </w:p>
    <w:p w:rsidR="004F0811" w:rsidRPr="008E5485" w:rsidRDefault="004F0811" w:rsidP="00F74D74">
      <w:pPr>
        <w:pStyle w:val="Innehll2"/>
        <w:tabs>
          <w:tab w:val="left" w:pos="570"/>
        </w:tabs>
        <w:ind w:left="190"/>
        <w:rPr>
          <w:szCs w:val="24"/>
        </w:rPr>
      </w:pPr>
      <w:r w:rsidRPr="008E5485">
        <w:rPr>
          <w:snapToGrid w:val="0"/>
        </w:rPr>
        <w:t>3.3</w:t>
      </w:r>
      <w:r w:rsidRPr="008E5485">
        <w:rPr>
          <w:szCs w:val="24"/>
        </w:rPr>
        <w:tab/>
      </w:r>
      <w:r w:rsidRPr="008E5485">
        <w:t>Polisen i medborgarnas tjänst</w:t>
      </w:r>
      <w:r w:rsidRPr="008E5485">
        <w:tab/>
      </w:r>
      <w:r w:rsidRPr="008E5485">
        <w:fldChar w:fldCharType="begin" w:fldLock="1"/>
      </w:r>
      <w:r w:rsidRPr="008E5485">
        <w:instrText xml:space="preserve"> PAGEREF _Toc116114515 \h </w:instrText>
      </w:r>
      <w:r w:rsidRPr="008E5485">
        <w:fldChar w:fldCharType="separate"/>
      </w:r>
      <w:r w:rsidR="00557BB0" w:rsidRPr="008E5485">
        <w:t>7</w:t>
      </w:r>
      <w:r w:rsidRPr="008E5485">
        <w:fldChar w:fldCharType="end"/>
      </w:r>
    </w:p>
    <w:p w:rsidR="004F0811" w:rsidRPr="008E5485" w:rsidRDefault="004F0811" w:rsidP="00F74D74">
      <w:pPr>
        <w:pStyle w:val="Innehll3"/>
        <w:tabs>
          <w:tab w:val="left" w:pos="950"/>
        </w:tabs>
        <w:ind w:left="285"/>
        <w:rPr>
          <w:szCs w:val="24"/>
        </w:rPr>
      </w:pPr>
      <w:r w:rsidRPr="008E5485">
        <w:rPr>
          <w:snapToGrid w:val="0"/>
        </w:rPr>
        <w:t>3.3.1</w:t>
      </w:r>
      <w:r w:rsidRPr="008E5485">
        <w:rPr>
          <w:szCs w:val="24"/>
        </w:rPr>
        <w:tab/>
      </w:r>
      <w:r w:rsidRPr="008E5485">
        <w:rPr>
          <w:snapToGrid w:val="0"/>
        </w:rPr>
        <w:t>Ett polisväsende på reträtt</w:t>
      </w:r>
      <w:r w:rsidRPr="008E5485">
        <w:tab/>
      </w:r>
      <w:r w:rsidRPr="008E5485">
        <w:fldChar w:fldCharType="begin" w:fldLock="1"/>
      </w:r>
      <w:r w:rsidRPr="008E5485">
        <w:instrText xml:space="preserve"> PAGEREF _Toc116114516 \h </w:instrText>
      </w:r>
      <w:r w:rsidRPr="008E5485">
        <w:fldChar w:fldCharType="separate"/>
      </w:r>
      <w:r w:rsidR="00557BB0" w:rsidRPr="008E5485">
        <w:t>7</w:t>
      </w:r>
      <w:r w:rsidRPr="008E5485">
        <w:fldChar w:fldCharType="end"/>
      </w:r>
    </w:p>
    <w:p w:rsidR="004F0811" w:rsidRPr="008E5485" w:rsidRDefault="004F0811" w:rsidP="00F74D74">
      <w:pPr>
        <w:pStyle w:val="Innehll3"/>
        <w:tabs>
          <w:tab w:val="left" w:pos="950"/>
        </w:tabs>
        <w:ind w:left="285"/>
        <w:rPr>
          <w:szCs w:val="24"/>
        </w:rPr>
      </w:pPr>
      <w:r w:rsidRPr="008E5485">
        <w:t>3.3.2</w:t>
      </w:r>
      <w:r w:rsidRPr="008E5485">
        <w:rPr>
          <w:szCs w:val="24"/>
        </w:rPr>
        <w:tab/>
      </w:r>
      <w:r w:rsidRPr="008E5485">
        <w:t>En stärkt poliskår</w:t>
      </w:r>
      <w:r w:rsidRPr="008E5485">
        <w:tab/>
      </w:r>
      <w:r w:rsidRPr="008E5485">
        <w:fldChar w:fldCharType="begin" w:fldLock="1"/>
      </w:r>
      <w:r w:rsidRPr="008E5485">
        <w:instrText xml:space="preserve"> PAGEREF _Toc116114517 \h </w:instrText>
      </w:r>
      <w:r w:rsidRPr="008E5485">
        <w:fldChar w:fldCharType="separate"/>
      </w:r>
      <w:r w:rsidR="00557BB0" w:rsidRPr="008E5485">
        <w:t>7</w:t>
      </w:r>
      <w:r w:rsidRPr="008E5485">
        <w:fldChar w:fldCharType="end"/>
      </w:r>
    </w:p>
    <w:p w:rsidR="004F0811" w:rsidRPr="008E5485" w:rsidRDefault="004F0811" w:rsidP="00F74D74">
      <w:pPr>
        <w:pStyle w:val="Innehll3"/>
        <w:tabs>
          <w:tab w:val="left" w:pos="950"/>
        </w:tabs>
        <w:ind w:left="285"/>
        <w:rPr>
          <w:szCs w:val="24"/>
        </w:rPr>
      </w:pPr>
      <w:r w:rsidRPr="008E5485">
        <w:rPr>
          <w:snapToGrid w:val="0"/>
        </w:rPr>
        <w:t>3.3.3</w:t>
      </w:r>
      <w:r w:rsidRPr="008E5485">
        <w:rPr>
          <w:szCs w:val="24"/>
        </w:rPr>
        <w:tab/>
      </w:r>
      <w:r w:rsidRPr="008E5485">
        <w:rPr>
          <w:snapToGrid w:val="0"/>
        </w:rPr>
        <w:t>Ansvar, arbetsledning och effektivitet</w:t>
      </w:r>
      <w:r w:rsidRPr="008E5485">
        <w:tab/>
      </w:r>
      <w:r w:rsidRPr="008E5485">
        <w:fldChar w:fldCharType="begin" w:fldLock="1"/>
      </w:r>
      <w:r w:rsidRPr="008E5485">
        <w:instrText xml:space="preserve"> PAGEREF _Toc116114518 \h </w:instrText>
      </w:r>
      <w:r w:rsidRPr="008E5485">
        <w:fldChar w:fldCharType="separate"/>
      </w:r>
      <w:r w:rsidR="00557BB0" w:rsidRPr="008E5485">
        <w:t>8</w:t>
      </w:r>
      <w:r w:rsidRPr="008E5485">
        <w:fldChar w:fldCharType="end"/>
      </w:r>
    </w:p>
    <w:p w:rsidR="004F0811" w:rsidRPr="008E5485" w:rsidRDefault="004F0811" w:rsidP="00F74D74">
      <w:pPr>
        <w:pStyle w:val="Innehll3"/>
        <w:tabs>
          <w:tab w:val="left" w:pos="950"/>
        </w:tabs>
        <w:ind w:left="285"/>
        <w:rPr>
          <w:szCs w:val="24"/>
        </w:rPr>
      </w:pPr>
      <w:r w:rsidRPr="008E5485">
        <w:t>3.3.4</w:t>
      </w:r>
      <w:r w:rsidRPr="008E5485">
        <w:rPr>
          <w:szCs w:val="24"/>
        </w:rPr>
        <w:tab/>
      </w:r>
      <w:r w:rsidRPr="008E5485">
        <w:rPr>
          <w:snapToGrid w:val="0"/>
        </w:rPr>
        <w:t>Polisutbildningen</w:t>
      </w:r>
      <w:r w:rsidRPr="008E5485">
        <w:tab/>
      </w:r>
      <w:r w:rsidRPr="008E5485">
        <w:fldChar w:fldCharType="begin" w:fldLock="1"/>
      </w:r>
      <w:r w:rsidRPr="008E5485">
        <w:instrText xml:space="preserve"> PAGEREF _Toc116114519 \h </w:instrText>
      </w:r>
      <w:r w:rsidRPr="008E5485">
        <w:fldChar w:fldCharType="separate"/>
      </w:r>
      <w:r w:rsidR="00557BB0" w:rsidRPr="008E5485">
        <w:t>9</w:t>
      </w:r>
      <w:r w:rsidRPr="008E5485">
        <w:fldChar w:fldCharType="end"/>
      </w:r>
    </w:p>
    <w:p w:rsidR="004F0811" w:rsidRPr="008E5485" w:rsidRDefault="004F0811" w:rsidP="00F74D74">
      <w:pPr>
        <w:pStyle w:val="Innehll3"/>
        <w:tabs>
          <w:tab w:val="left" w:pos="950"/>
        </w:tabs>
        <w:ind w:left="285"/>
        <w:rPr>
          <w:szCs w:val="24"/>
        </w:rPr>
      </w:pPr>
      <w:r w:rsidRPr="008E5485">
        <w:t>3.3.5</w:t>
      </w:r>
      <w:r w:rsidRPr="008E5485">
        <w:rPr>
          <w:szCs w:val="24"/>
        </w:rPr>
        <w:tab/>
      </w:r>
      <w:r w:rsidRPr="008E5485">
        <w:t>Utrustning och teknik</w:t>
      </w:r>
      <w:r w:rsidRPr="008E5485">
        <w:tab/>
      </w:r>
      <w:r w:rsidRPr="008E5485">
        <w:fldChar w:fldCharType="begin" w:fldLock="1"/>
      </w:r>
      <w:r w:rsidRPr="008E5485">
        <w:instrText xml:space="preserve"> PAGEREF _Toc116114520 \h </w:instrText>
      </w:r>
      <w:r w:rsidRPr="008E5485">
        <w:fldChar w:fldCharType="separate"/>
      </w:r>
      <w:r w:rsidR="00557BB0" w:rsidRPr="008E5485">
        <w:t>10</w:t>
      </w:r>
      <w:r w:rsidRPr="008E5485">
        <w:fldChar w:fldCharType="end"/>
      </w:r>
    </w:p>
    <w:p w:rsidR="004F0811" w:rsidRPr="008E5485" w:rsidRDefault="004F0811" w:rsidP="00F74D74">
      <w:pPr>
        <w:pStyle w:val="Innehll3"/>
        <w:tabs>
          <w:tab w:val="left" w:pos="950"/>
        </w:tabs>
        <w:ind w:left="285"/>
        <w:rPr>
          <w:szCs w:val="24"/>
        </w:rPr>
      </w:pPr>
      <w:r w:rsidRPr="008E5485">
        <w:t>3.3.6</w:t>
      </w:r>
      <w:r w:rsidRPr="008E5485">
        <w:rPr>
          <w:szCs w:val="24"/>
        </w:rPr>
        <w:tab/>
      </w:r>
      <w:r w:rsidRPr="008E5485">
        <w:t>Samarbete och samverkan</w:t>
      </w:r>
      <w:r w:rsidRPr="008E5485">
        <w:tab/>
      </w:r>
      <w:r w:rsidRPr="008E5485">
        <w:fldChar w:fldCharType="begin" w:fldLock="1"/>
      </w:r>
      <w:r w:rsidRPr="008E5485">
        <w:instrText xml:space="preserve"> PAGEREF _Toc116114521 \h </w:instrText>
      </w:r>
      <w:r w:rsidRPr="008E5485">
        <w:fldChar w:fldCharType="separate"/>
      </w:r>
      <w:r w:rsidR="00557BB0" w:rsidRPr="008E5485">
        <w:t>10</w:t>
      </w:r>
      <w:r w:rsidRPr="008E5485">
        <w:fldChar w:fldCharType="end"/>
      </w:r>
    </w:p>
    <w:p w:rsidR="004F0811" w:rsidRPr="008E5485" w:rsidRDefault="004F0811" w:rsidP="00F74D74">
      <w:pPr>
        <w:pStyle w:val="Innehll2"/>
        <w:tabs>
          <w:tab w:val="left" w:pos="570"/>
        </w:tabs>
        <w:ind w:left="190"/>
      </w:pPr>
      <w:r w:rsidRPr="008E5485">
        <w:t>3.4</w:t>
      </w:r>
      <w:r w:rsidRPr="008E5485">
        <w:rPr>
          <w:szCs w:val="24"/>
        </w:rPr>
        <w:tab/>
      </w:r>
      <w:r w:rsidRPr="008E5485">
        <w:t>Självständiga domstolar</w:t>
      </w:r>
      <w:r w:rsidRPr="008E5485">
        <w:tab/>
      </w:r>
      <w:r w:rsidRPr="008E5485">
        <w:fldChar w:fldCharType="begin" w:fldLock="1"/>
      </w:r>
      <w:r w:rsidRPr="008E5485">
        <w:instrText xml:space="preserve"> PAGEREF _Toc116114522 \h </w:instrText>
      </w:r>
      <w:r w:rsidRPr="008E5485">
        <w:fldChar w:fldCharType="separate"/>
      </w:r>
      <w:r w:rsidR="00557BB0" w:rsidRPr="008E5485">
        <w:t>11</w:t>
      </w:r>
      <w:r w:rsidRPr="008E5485">
        <w:fldChar w:fldCharType="end"/>
      </w:r>
    </w:p>
    <w:p w:rsidR="004F0811" w:rsidRPr="008E5485" w:rsidRDefault="004F0811" w:rsidP="00F74D74">
      <w:pPr>
        <w:pStyle w:val="Innehll2"/>
        <w:tabs>
          <w:tab w:val="left" w:pos="570"/>
        </w:tabs>
        <w:ind w:left="190"/>
        <w:rPr>
          <w:szCs w:val="24"/>
        </w:rPr>
      </w:pPr>
      <w:r w:rsidRPr="008E5485">
        <w:t>3.5</w:t>
      </w:r>
      <w:r w:rsidRPr="008E5485">
        <w:tab/>
        <w:t>Rimliga och proportionella straff</w:t>
      </w:r>
      <w:r w:rsidRPr="008E5485">
        <w:tab/>
      </w:r>
      <w:r w:rsidRPr="008E5485">
        <w:fldChar w:fldCharType="begin" w:fldLock="1"/>
      </w:r>
      <w:r w:rsidRPr="008E5485">
        <w:instrText xml:space="preserve"> PAGEREF _Toc116114523 \h </w:instrText>
      </w:r>
      <w:r w:rsidRPr="008E5485">
        <w:fldChar w:fldCharType="separate"/>
      </w:r>
      <w:r w:rsidR="00557BB0" w:rsidRPr="008E5485">
        <w:t>11</w:t>
      </w:r>
      <w:r w:rsidRPr="008E5485">
        <w:fldChar w:fldCharType="end"/>
      </w:r>
    </w:p>
    <w:p w:rsidR="004F0811" w:rsidRPr="008E5485" w:rsidRDefault="004F0811" w:rsidP="00F74D74">
      <w:pPr>
        <w:pStyle w:val="Innehll3"/>
        <w:tabs>
          <w:tab w:val="left" w:pos="950"/>
        </w:tabs>
        <w:ind w:left="285"/>
        <w:rPr>
          <w:snapToGrid w:val="0"/>
        </w:rPr>
      </w:pPr>
      <w:r w:rsidRPr="008E5485">
        <w:t>3.5.1</w:t>
      </w:r>
      <w:r w:rsidRPr="008E5485">
        <w:rPr>
          <w:szCs w:val="24"/>
        </w:rPr>
        <w:tab/>
      </w:r>
      <w:r w:rsidRPr="008E5485">
        <w:rPr>
          <w:snapToGrid w:val="0"/>
        </w:rPr>
        <w:t>Påföljdssystemet måste reformeras</w:t>
      </w:r>
      <w:r w:rsidRPr="008E5485">
        <w:rPr>
          <w:snapToGrid w:val="0"/>
        </w:rPr>
        <w:tab/>
      </w:r>
      <w:r w:rsidRPr="008E5485">
        <w:rPr>
          <w:snapToGrid w:val="0"/>
        </w:rPr>
        <w:fldChar w:fldCharType="begin" w:fldLock="1"/>
      </w:r>
      <w:r w:rsidRPr="008E5485">
        <w:rPr>
          <w:snapToGrid w:val="0"/>
        </w:rPr>
        <w:instrText xml:space="preserve"> PAGEREF _Toc116114524 \h </w:instrText>
      </w:r>
      <w:r w:rsidR="003C49ED" w:rsidRPr="008E5485">
        <w:rPr>
          <w:snapToGrid w:val="0"/>
        </w:rPr>
      </w:r>
      <w:r w:rsidRPr="008E5485">
        <w:rPr>
          <w:snapToGrid w:val="0"/>
        </w:rPr>
        <w:fldChar w:fldCharType="separate"/>
      </w:r>
      <w:r w:rsidR="00557BB0" w:rsidRPr="008E5485">
        <w:rPr>
          <w:snapToGrid w:val="0"/>
        </w:rPr>
        <w:t>11</w:t>
      </w:r>
      <w:r w:rsidRPr="008E5485">
        <w:rPr>
          <w:snapToGrid w:val="0"/>
        </w:rPr>
        <w:fldChar w:fldCharType="end"/>
      </w:r>
    </w:p>
    <w:p w:rsidR="004F0811" w:rsidRPr="008E5485" w:rsidRDefault="004F0811" w:rsidP="00F74D74">
      <w:pPr>
        <w:pStyle w:val="Innehll3"/>
        <w:tabs>
          <w:tab w:val="left" w:pos="950"/>
        </w:tabs>
        <w:ind w:left="285"/>
        <w:rPr>
          <w:snapToGrid w:val="0"/>
        </w:rPr>
      </w:pPr>
      <w:r w:rsidRPr="008E5485">
        <w:rPr>
          <w:snapToGrid w:val="0"/>
        </w:rPr>
        <w:t>3.5.2</w:t>
      </w:r>
      <w:r w:rsidRPr="008E5485">
        <w:rPr>
          <w:snapToGrid w:val="0"/>
        </w:rPr>
        <w:tab/>
        <w:t>Bättre påföljder för unga lagöverträdare</w:t>
      </w:r>
      <w:r w:rsidRPr="008E5485">
        <w:rPr>
          <w:snapToGrid w:val="0"/>
        </w:rPr>
        <w:tab/>
      </w:r>
      <w:r w:rsidRPr="008E5485">
        <w:rPr>
          <w:snapToGrid w:val="0"/>
        </w:rPr>
        <w:fldChar w:fldCharType="begin" w:fldLock="1"/>
      </w:r>
      <w:r w:rsidRPr="008E5485">
        <w:rPr>
          <w:snapToGrid w:val="0"/>
        </w:rPr>
        <w:instrText xml:space="preserve"> PAGEREF _Toc116114525 \h </w:instrText>
      </w:r>
      <w:r w:rsidR="003C49ED" w:rsidRPr="008E5485">
        <w:rPr>
          <w:snapToGrid w:val="0"/>
        </w:rPr>
      </w:r>
      <w:r w:rsidRPr="008E5485">
        <w:rPr>
          <w:snapToGrid w:val="0"/>
        </w:rPr>
        <w:fldChar w:fldCharType="separate"/>
      </w:r>
      <w:r w:rsidR="00557BB0" w:rsidRPr="008E5485">
        <w:rPr>
          <w:snapToGrid w:val="0"/>
        </w:rPr>
        <w:t>13</w:t>
      </w:r>
      <w:r w:rsidRPr="008E5485">
        <w:rPr>
          <w:snapToGrid w:val="0"/>
        </w:rPr>
        <w:fldChar w:fldCharType="end"/>
      </w:r>
    </w:p>
    <w:p w:rsidR="004F0811" w:rsidRPr="008E5485" w:rsidRDefault="004F0811" w:rsidP="00F74D74">
      <w:pPr>
        <w:pStyle w:val="Innehll3"/>
        <w:tabs>
          <w:tab w:val="left" w:pos="950"/>
        </w:tabs>
        <w:ind w:left="285"/>
        <w:rPr>
          <w:szCs w:val="24"/>
        </w:rPr>
      </w:pPr>
      <w:r w:rsidRPr="008E5485">
        <w:rPr>
          <w:snapToGrid w:val="0"/>
        </w:rPr>
        <w:t>3.5.3</w:t>
      </w:r>
      <w:r w:rsidRPr="008E5485">
        <w:rPr>
          <w:snapToGrid w:val="0"/>
        </w:rPr>
        <w:tab/>
        <w:t>Effektivare hantering av utländska brottslingar</w:t>
      </w:r>
      <w:r w:rsidRPr="008E5485">
        <w:tab/>
      </w:r>
      <w:r w:rsidRPr="008E5485">
        <w:fldChar w:fldCharType="begin" w:fldLock="1"/>
      </w:r>
      <w:r w:rsidRPr="008E5485">
        <w:instrText xml:space="preserve"> PAGEREF _Toc116114526 \h </w:instrText>
      </w:r>
      <w:r w:rsidRPr="008E5485">
        <w:fldChar w:fldCharType="separate"/>
      </w:r>
      <w:r w:rsidR="00557BB0" w:rsidRPr="008E5485">
        <w:t>15</w:t>
      </w:r>
      <w:r w:rsidRPr="008E5485">
        <w:fldChar w:fldCharType="end"/>
      </w:r>
    </w:p>
    <w:p w:rsidR="004F0811" w:rsidRPr="008E5485" w:rsidRDefault="004F0811" w:rsidP="00F74D74">
      <w:pPr>
        <w:pStyle w:val="Innehll2"/>
        <w:tabs>
          <w:tab w:val="left" w:pos="570"/>
        </w:tabs>
        <w:ind w:left="190"/>
        <w:rPr>
          <w:szCs w:val="24"/>
        </w:rPr>
      </w:pPr>
      <w:r w:rsidRPr="008E5485">
        <w:t>3.6</w:t>
      </w:r>
      <w:r w:rsidRPr="008E5485">
        <w:rPr>
          <w:szCs w:val="24"/>
        </w:rPr>
        <w:tab/>
      </w:r>
      <w:r w:rsidRPr="008E5485">
        <w:t>En kriminalvård värd namnet</w:t>
      </w:r>
      <w:r w:rsidRPr="008E5485">
        <w:tab/>
      </w:r>
      <w:r w:rsidRPr="008E5485">
        <w:fldChar w:fldCharType="begin" w:fldLock="1"/>
      </w:r>
      <w:r w:rsidRPr="008E5485">
        <w:instrText xml:space="preserve"> PAGEREF _Toc116114527 \h </w:instrText>
      </w:r>
      <w:r w:rsidRPr="008E5485">
        <w:fldChar w:fldCharType="separate"/>
      </w:r>
      <w:r w:rsidR="00557BB0" w:rsidRPr="008E5485">
        <w:t>16</w:t>
      </w:r>
      <w:r w:rsidRPr="008E5485">
        <w:fldChar w:fldCharType="end"/>
      </w:r>
    </w:p>
    <w:p w:rsidR="004F0811" w:rsidRPr="008E5485" w:rsidRDefault="004F0811" w:rsidP="00F74D74">
      <w:pPr>
        <w:pStyle w:val="Innehll3"/>
        <w:tabs>
          <w:tab w:val="left" w:pos="950"/>
        </w:tabs>
        <w:ind w:left="285"/>
        <w:rPr>
          <w:snapToGrid w:val="0"/>
        </w:rPr>
      </w:pPr>
      <w:r w:rsidRPr="008E5485">
        <w:t>3.6.1</w:t>
      </w:r>
      <w:r w:rsidRPr="008E5485">
        <w:rPr>
          <w:szCs w:val="24"/>
        </w:rPr>
        <w:tab/>
      </w:r>
      <w:r w:rsidRPr="008E5485">
        <w:rPr>
          <w:snapToGrid w:val="0"/>
        </w:rPr>
        <w:t>En kriminalvård i förfall</w:t>
      </w:r>
      <w:r w:rsidRPr="008E5485">
        <w:rPr>
          <w:snapToGrid w:val="0"/>
        </w:rPr>
        <w:tab/>
      </w:r>
      <w:r w:rsidRPr="008E5485">
        <w:rPr>
          <w:snapToGrid w:val="0"/>
        </w:rPr>
        <w:fldChar w:fldCharType="begin" w:fldLock="1"/>
      </w:r>
      <w:r w:rsidRPr="008E5485">
        <w:rPr>
          <w:snapToGrid w:val="0"/>
        </w:rPr>
        <w:instrText xml:space="preserve"> PAGEREF _Toc116114528 \h </w:instrText>
      </w:r>
      <w:r w:rsidR="003C49ED" w:rsidRPr="008E5485">
        <w:rPr>
          <w:snapToGrid w:val="0"/>
        </w:rPr>
      </w:r>
      <w:r w:rsidRPr="008E5485">
        <w:rPr>
          <w:snapToGrid w:val="0"/>
        </w:rPr>
        <w:fldChar w:fldCharType="separate"/>
      </w:r>
      <w:r w:rsidR="00557BB0" w:rsidRPr="008E5485">
        <w:rPr>
          <w:snapToGrid w:val="0"/>
        </w:rPr>
        <w:t>16</w:t>
      </w:r>
      <w:r w:rsidRPr="008E5485">
        <w:rPr>
          <w:snapToGrid w:val="0"/>
        </w:rPr>
        <w:fldChar w:fldCharType="end"/>
      </w:r>
    </w:p>
    <w:p w:rsidR="004F0811" w:rsidRPr="008E5485" w:rsidRDefault="004F0811" w:rsidP="00F74D74">
      <w:pPr>
        <w:pStyle w:val="Innehll3"/>
        <w:tabs>
          <w:tab w:val="left" w:pos="950"/>
        </w:tabs>
        <w:ind w:left="285"/>
        <w:rPr>
          <w:szCs w:val="24"/>
        </w:rPr>
      </w:pPr>
      <w:r w:rsidRPr="008E5485">
        <w:rPr>
          <w:snapToGrid w:val="0"/>
        </w:rPr>
        <w:t>3.6.2</w:t>
      </w:r>
      <w:r w:rsidRPr="008E5485">
        <w:rPr>
          <w:snapToGrid w:val="0"/>
        </w:rPr>
        <w:tab/>
        <w:t>Nya idéer för kriminalvården</w:t>
      </w:r>
      <w:r w:rsidRPr="008E5485">
        <w:tab/>
      </w:r>
      <w:r w:rsidRPr="008E5485">
        <w:fldChar w:fldCharType="begin" w:fldLock="1"/>
      </w:r>
      <w:r w:rsidRPr="008E5485">
        <w:instrText xml:space="preserve"> PAGEREF _Toc116114529 \h </w:instrText>
      </w:r>
      <w:r w:rsidRPr="008E5485">
        <w:fldChar w:fldCharType="separate"/>
      </w:r>
      <w:r w:rsidR="00557BB0" w:rsidRPr="008E5485">
        <w:t>16</w:t>
      </w:r>
      <w:r w:rsidRPr="008E5485">
        <w:fldChar w:fldCharType="end"/>
      </w:r>
    </w:p>
    <w:p w:rsidR="004F0811" w:rsidRPr="008E5485" w:rsidRDefault="004F0811" w:rsidP="00F74D74">
      <w:pPr>
        <w:pStyle w:val="Innehll2"/>
        <w:tabs>
          <w:tab w:val="left" w:pos="570"/>
        </w:tabs>
        <w:ind w:left="190"/>
        <w:rPr>
          <w:szCs w:val="24"/>
        </w:rPr>
      </w:pPr>
      <w:r w:rsidRPr="008E5485">
        <w:t>3.7</w:t>
      </w:r>
      <w:r w:rsidRPr="008E5485">
        <w:tab/>
        <w:t>Det internationella arbetet</w:t>
      </w:r>
      <w:r w:rsidRPr="008E5485">
        <w:tab/>
      </w:r>
      <w:r w:rsidRPr="008E5485">
        <w:fldChar w:fldCharType="begin" w:fldLock="1"/>
      </w:r>
      <w:r w:rsidRPr="008E5485">
        <w:instrText xml:space="preserve"> PAGEREF _Toc116114530 \h </w:instrText>
      </w:r>
      <w:r w:rsidRPr="008E5485">
        <w:fldChar w:fldCharType="separate"/>
      </w:r>
      <w:r w:rsidR="00557BB0" w:rsidRPr="008E5485">
        <w:t>18</w:t>
      </w:r>
      <w:r w:rsidRPr="008E5485">
        <w:fldChar w:fldCharType="end"/>
      </w:r>
    </w:p>
    <w:p w:rsidR="00A7299A" w:rsidRPr="008E5485" w:rsidRDefault="00DC22D4" w:rsidP="00946ECB">
      <w:pPr>
        <w:pStyle w:val="Hemstlrubrik"/>
        <w:pageBreakBefore/>
        <w:spacing w:before="0"/>
      </w:pPr>
      <w:r w:rsidRPr="008E5485">
        <w:lastRenderedPageBreak/>
        <w:fldChar w:fldCharType="end"/>
      </w:r>
      <w:bookmarkStart w:id="1" w:name="_Toc116114511"/>
      <w:r w:rsidR="00A7299A" w:rsidRPr="008E5485">
        <w:t>Förslag till riksdagsbeslut</w:t>
      </w:r>
      <w:bookmarkEnd w:id="1"/>
    </w:p>
    <w:p w:rsidR="00A7299A" w:rsidRPr="008E5485" w:rsidRDefault="00A7299A" w:rsidP="00A7299A">
      <w:pPr>
        <w:pStyle w:val="Hemstlatt"/>
      </w:pPr>
      <w:r w:rsidRPr="008E5485">
        <w:t>Riksdagen tillkännager för regeringen som sin mening vad i motio</w:t>
      </w:r>
      <w:r w:rsidR="00DC2E85" w:rsidRPr="008E5485">
        <w:t xml:space="preserve">nen anförs om </w:t>
      </w:r>
      <w:r w:rsidR="00317B08" w:rsidRPr="008E5485">
        <w:t xml:space="preserve">kriminalpolitiken: Svensk lag skall gälla; brott skall beivras och </w:t>
      </w:r>
      <w:r w:rsidRPr="008E5485">
        <w:t>straffskalorna skall utnyttjas.</w:t>
      </w:r>
    </w:p>
    <w:p w:rsidR="00A7299A" w:rsidRPr="008E5485" w:rsidRDefault="00A7299A" w:rsidP="00A7299A">
      <w:pPr>
        <w:pStyle w:val="Hemstlatt"/>
      </w:pPr>
      <w:r w:rsidRPr="008E5485">
        <w:t>Riksdagen tillkännager för regeringen som sin mening vad i motionen anförs om åtgärder för att stärka brottsoffrens ställning.</w:t>
      </w:r>
    </w:p>
    <w:p w:rsidR="00A7299A" w:rsidRPr="008E5485" w:rsidRDefault="00A7299A" w:rsidP="00A7299A">
      <w:pPr>
        <w:pStyle w:val="Hemstlatt"/>
      </w:pPr>
      <w:r w:rsidRPr="008E5485">
        <w:t>Riksdagen tillkännager för regeringen som sin mening vad i motionen anförs om åtgärder för att bekämpa ungdomsbrottsligheten.</w:t>
      </w:r>
    </w:p>
    <w:p w:rsidR="00A7299A" w:rsidRPr="008E5485" w:rsidRDefault="00A7299A" w:rsidP="00A7299A">
      <w:pPr>
        <w:pStyle w:val="Hemstlatt"/>
      </w:pPr>
      <w:r w:rsidRPr="008E5485">
        <w:t>Riksdagen tillkännager för regeringen som sin mening vad i motionen anförs om att poliskåren skall utökas till 20 000 poliser till år 2010.</w:t>
      </w:r>
    </w:p>
    <w:p w:rsidR="00A7299A" w:rsidRPr="008E5485" w:rsidRDefault="00A7299A" w:rsidP="00A7299A">
      <w:pPr>
        <w:pStyle w:val="Hemstlatt"/>
      </w:pPr>
      <w:r w:rsidRPr="008E5485">
        <w:t>Riksdagen tillkännager för regeringen som sin mening vad i motionen anförs om polisväsendets organisation, utrustning, teknik, utbildning och samverkan med berö</w:t>
      </w:r>
      <w:r w:rsidRPr="008E5485">
        <w:t>r</w:t>
      </w:r>
      <w:r w:rsidRPr="008E5485">
        <w:t>da myndigheter.</w:t>
      </w:r>
    </w:p>
    <w:p w:rsidR="00A7299A" w:rsidRPr="008E5485" w:rsidRDefault="00A7299A" w:rsidP="00A7299A">
      <w:pPr>
        <w:pStyle w:val="Hemstlatt"/>
      </w:pPr>
      <w:r w:rsidRPr="008E5485">
        <w:t>Riksdagen tillkännager för regeringen som sin mening vad i motionen anförs om självständiga domstolar.</w:t>
      </w:r>
    </w:p>
    <w:p w:rsidR="00A7299A" w:rsidRPr="008E5485" w:rsidRDefault="00A7299A" w:rsidP="00A7299A">
      <w:pPr>
        <w:pStyle w:val="Hemstlatt"/>
      </w:pPr>
      <w:r w:rsidRPr="008E5485">
        <w:t>Riksdagen tillkännager för regeringen som sin mening vad i motionen anförs om att ko</w:t>
      </w:r>
      <w:r w:rsidR="00B6519B" w:rsidRPr="008E5485">
        <w:t xml:space="preserve">mplettera 29 kap. brottsbalken </w:t>
      </w:r>
      <w:r w:rsidRPr="008E5485">
        <w:t>med en föreskrift om att hela straffskalan skall utnyttjas vid straffmätning.</w:t>
      </w:r>
    </w:p>
    <w:p w:rsidR="00A7299A" w:rsidRPr="008E5485" w:rsidRDefault="00A7299A" w:rsidP="00A7299A">
      <w:pPr>
        <w:pStyle w:val="Hemstlatt"/>
      </w:pPr>
      <w:r w:rsidRPr="008E5485">
        <w:t>Riksdagen tillkännager för regeringen som sin mening vad i motionen anförs om att huvudpåföljderna skall vara böter och fängelse.</w:t>
      </w:r>
    </w:p>
    <w:p w:rsidR="00A7299A" w:rsidRPr="008E5485" w:rsidRDefault="00A7299A" w:rsidP="00A7299A">
      <w:pPr>
        <w:pStyle w:val="Hemstlatt"/>
      </w:pPr>
      <w:r w:rsidRPr="008E5485">
        <w:t>Riksdagen tillkännager för regeringen som sin mening vad i motionen</w:t>
      </w:r>
      <w:r w:rsidR="005A3B87" w:rsidRPr="008E5485">
        <w:t xml:space="preserve"> anförs om villkorligt fängelse,</w:t>
      </w:r>
      <w:r w:rsidRPr="008E5485">
        <w:t xml:space="preserve"> samhällstjänst och bötesbelopp.</w:t>
      </w:r>
    </w:p>
    <w:p w:rsidR="00A7299A" w:rsidRPr="008E5485" w:rsidRDefault="00487354" w:rsidP="00487354">
      <w:pPr>
        <w:pStyle w:val="Hemstlatt"/>
      </w:pPr>
      <w:r w:rsidRPr="008E5485">
        <w:t xml:space="preserve">Riksdagen tillkännager för regeringen som sin mening vad i motionen anförs om </w:t>
      </w:r>
      <w:r w:rsidR="00A7299A" w:rsidRPr="008E5485">
        <w:t>ett reformerat påföljdssystem för unga brottslingar.</w:t>
      </w:r>
    </w:p>
    <w:p w:rsidR="00A7299A" w:rsidRPr="008E5485" w:rsidRDefault="00487354" w:rsidP="00487354">
      <w:pPr>
        <w:pStyle w:val="Hemstlatt"/>
      </w:pPr>
      <w:r w:rsidRPr="008E5485">
        <w:t xml:space="preserve">Riksdagen tillkännager för regeringen som sin mening vad i motionen anförs om </w:t>
      </w:r>
      <w:r w:rsidR="00A7299A" w:rsidRPr="008E5485">
        <w:t>överflyttande av ansvaret för sluten ungdomsvård till krim</w:t>
      </w:r>
      <w:r w:rsidR="00A7299A" w:rsidRPr="008E5485">
        <w:t>i</w:t>
      </w:r>
      <w:r w:rsidR="00A7299A" w:rsidRPr="008E5485">
        <w:t>nalvå</w:t>
      </w:r>
      <w:r w:rsidR="00A7299A" w:rsidRPr="008E5485">
        <w:t>r</w:t>
      </w:r>
      <w:r w:rsidR="00A7299A" w:rsidRPr="008E5485">
        <w:t>den.</w:t>
      </w:r>
    </w:p>
    <w:p w:rsidR="00A7299A" w:rsidRPr="008E5485" w:rsidRDefault="00487354" w:rsidP="00487354">
      <w:pPr>
        <w:pStyle w:val="Hemstlatt"/>
      </w:pPr>
      <w:r w:rsidRPr="008E5485">
        <w:t xml:space="preserve">Riksdagen tillkännager för regeringen som sin mening vad i motionen anförs om </w:t>
      </w:r>
      <w:r w:rsidR="00A7299A" w:rsidRPr="008E5485">
        <w:t>en effektivare hantering av utländska brottslingar.</w:t>
      </w:r>
    </w:p>
    <w:p w:rsidR="00A7299A" w:rsidRPr="008E5485" w:rsidRDefault="00487354" w:rsidP="00487354">
      <w:pPr>
        <w:pStyle w:val="Hemstlatt"/>
      </w:pPr>
      <w:r w:rsidRPr="008E5485">
        <w:t xml:space="preserve">Riksdagen tillkännager för regeringen som sin mening vad i motionen anförs om </w:t>
      </w:r>
      <w:r w:rsidR="00A7299A" w:rsidRPr="008E5485">
        <w:t>en förbättrad kriminalvård.</w:t>
      </w:r>
    </w:p>
    <w:p w:rsidR="00A7299A" w:rsidRPr="008E5485" w:rsidRDefault="00487354" w:rsidP="00487354">
      <w:pPr>
        <w:pStyle w:val="Hemstlatt"/>
      </w:pPr>
      <w:r w:rsidRPr="008E5485">
        <w:t xml:space="preserve">Riksdagen tillkännager för regeringen som sin mening vad i motionen anförs om </w:t>
      </w:r>
      <w:r w:rsidR="00A7299A" w:rsidRPr="008E5485">
        <w:t xml:space="preserve">behovet av fler entreprenörer inom kriminalvården. </w:t>
      </w:r>
    </w:p>
    <w:p w:rsidR="00A7299A" w:rsidRPr="008E5485" w:rsidRDefault="00487354" w:rsidP="00487354">
      <w:pPr>
        <w:pStyle w:val="Hemstlatt"/>
      </w:pPr>
      <w:r w:rsidRPr="008E5485">
        <w:t xml:space="preserve">Riksdagen tillkännager för regeringen som sin mening vad i motionen anförs om </w:t>
      </w:r>
      <w:r w:rsidR="00A7299A" w:rsidRPr="008E5485">
        <w:t>polisens möjligheter att samarbeta med militären.</w:t>
      </w:r>
    </w:p>
    <w:p w:rsidR="00A7299A" w:rsidRPr="008E5485" w:rsidRDefault="00487354" w:rsidP="00487354">
      <w:pPr>
        <w:pStyle w:val="Hemstlatt"/>
      </w:pPr>
      <w:r w:rsidRPr="008E5485">
        <w:t xml:space="preserve">Riksdagen tillkännager för regeringen som sin mening vad i motionen anförs om </w:t>
      </w:r>
      <w:r w:rsidR="00A7299A" w:rsidRPr="008E5485">
        <w:t>en nationell strategi mot gränsöverskridande brottslighet och nati</w:t>
      </w:r>
      <w:r w:rsidR="00A7299A" w:rsidRPr="008E5485">
        <w:t>o</w:t>
      </w:r>
      <w:r w:rsidR="00A7299A" w:rsidRPr="008E5485">
        <w:t>nella regler för samarbete mellan polis, militär och räddningstjänst.</w:t>
      </w:r>
    </w:p>
    <w:p w:rsidR="00A7299A" w:rsidRPr="008E5485" w:rsidRDefault="00A7299A" w:rsidP="009E33D0">
      <w:pPr>
        <w:pStyle w:val="Rubrik1"/>
        <w:pageBreakBefore/>
        <w:spacing w:before="0"/>
      </w:pPr>
      <w:bookmarkStart w:id="2" w:name="_Toc116114512"/>
      <w:r w:rsidRPr="008E5485">
        <w:t>Ett rättsväsende på reträtt</w:t>
      </w:r>
      <w:bookmarkEnd w:id="2"/>
      <w:r w:rsidRPr="008E5485">
        <w:t xml:space="preserve"> </w:t>
      </w:r>
    </w:p>
    <w:p w:rsidR="00A7299A" w:rsidRPr="008E5485" w:rsidRDefault="00A7299A" w:rsidP="0019028F">
      <w:r w:rsidRPr="008E5485">
        <w:t>Kriminalpolitiken har tappat fokus på de mest utsatta</w:t>
      </w:r>
      <w:r w:rsidR="0019028F" w:rsidRPr="008E5485">
        <w:t>:</w:t>
      </w:r>
      <w:r w:rsidRPr="008E5485">
        <w:t xml:space="preserve"> </w:t>
      </w:r>
      <w:r w:rsidR="0019028F" w:rsidRPr="008E5485">
        <w:t xml:space="preserve">Människorna </w:t>
      </w:r>
      <w:r w:rsidRPr="008E5485">
        <w:t>som drabbas av den alltmer utbredda brottsligheten. Under socialdemokratisk kriminalpolitik har rättsväse</w:t>
      </w:r>
      <w:r w:rsidRPr="008E5485">
        <w:t>n</w:t>
      </w:r>
      <w:r w:rsidRPr="008E5485">
        <w:t>det tvingats till en reträtt som inneburit ökad otrygghet bland medborgarna, en minskning av antalet poliser i yttre tjänst och ekonomisk katastrof för de rättsvårdande myndigheterna. Socialdemokr</w:t>
      </w:r>
      <w:r w:rsidRPr="008E5485">
        <w:t>a</w:t>
      </w:r>
      <w:r w:rsidRPr="008E5485">
        <w:t>tin har trots sina löften att skydda de svaga och utsatta grupperna svikit st</w:t>
      </w:r>
      <w:r w:rsidRPr="008E5485">
        <w:t>a</w:t>
      </w:r>
      <w:r w:rsidR="0019028F" w:rsidRPr="008E5485">
        <w:t>tens mest grundläggande uppgift:</w:t>
      </w:r>
      <w:r w:rsidRPr="008E5485">
        <w:t xml:space="preserve"> att sörja för me</w:t>
      </w:r>
      <w:r w:rsidRPr="008E5485">
        <w:t>d</w:t>
      </w:r>
      <w:r w:rsidRPr="008E5485">
        <w:t>borgarnas trygghet och frihet från a</w:t>
      </w:r>
      <w:r w:rsidRPr="008E5485">
        <w:t>n</w:t>
      </w:r>
      <w:r w:rsidRPr="008E5485">
        <w:t xml:space="preserve">grepp i form av våld och brott. </w:t>
      </w:r>
    </w:p>
    <w:p w:rsidR="00A7299A" w:rsidRPr="008E5485" w:rsidRDefault="00A7299A" w:rsidP="0019028F">
      <w:pPr>
        <w:pStyle w:val="Normaltindrag"/>
      </w:pPr>
      <w:r w:rsidRPr="008E5485">
        <w:t xml:space="preserve">Sveriges medborgare är inte trygga. Våldsbrotten har ökat med </w:t>
      </w:r>
      <w:r w:rsidR="0019028F" w:rsidRPr="008E5485">
        <w:t>5</w:t>
      </w:r>
      <w:r w:rsidRPr="008E5485">
        <w:t xml:space="preserve"> procent jämfört med 2004, vilket innebär att en lång och obruten ökningsperiod for</w:t>
      </w:r>
      <w:r w:rsidRPr="008E5485">
        <w:t>t</w:t>
      </w:r>
      <w:r w:rsidRPr="008E5485">
        <w:t>sätter. Bland våldsbrotten märks främst antalet våldtäkter, som ökat hela 23 procent.</w:t>
      </w:r>
      <w:r w:rsidR="00D52D59" w:rsidRPr="008E5485">
        <w:rPr>
          <w:szCs w:val="24"/>
          <w:vertAlign w:val="superscript"/>
        </w:rPr>
        <w:footnoteReference w:id="2"/>
      </w:r>
      <w:r w:rsidRPr="008E5485">
        <w:t xml:space="preserve"> I juni och juli anmäldes totalt 30 fullbordade utomhusvåldtäkter bara i Stockholms län. Siffran för samma period förra året var 21. Även i övriga landet ökade antalet anmälda våldtäkter: Endast i fem län noterades ingen ökning. </w:t>
      </w:r>
    </w:p>
    <w:p w:rsidR="00A7299A" w:rsidRPr="008E5485" w:rsidRDefault="00A7299A" w:rsidP="0019028F">
      <w:pPr>
        <w:pStyle w:val="Normaltindrag"/>
      </w:pPr>
      <w:r w:rsidRPr="008E5485">
        <w:t>Brottslighet straffar sig sällan. Endast 16 procent av anmälda brott klaras upp. När det gäller misshandel klaras 43 procent av fallen upp, medan kvi</w:t>
      </w:r>
      <w:r w:rsidRPr="008E5485">
        <w:t>n</w:t>
      </w:r>
      <w:r w:rsidRPr="008E5485">
        <w:t>nomisshandel klaras upp till 23 procent och våldtäkter endast till 13 procent. Vardagsbrotten, de brott som drabbar de flesta a</w:t>
      </w:r>
      <w:r w:rsidR="0019028F" w:rsidRPr="008E5485">
        <w:t>v oss, ligger samtliga under 5</w:t>
      </w:r>
      <w:r w:rsidR="009E33D0" w:rsidRPr="008E5485">
        <w:t> </w:t>
      </w:r>
      <w:r w:rsidR="00946ECB" w:rsidRPr="008E5485">
        <w:t>procents uppklarande.</w:t>
      </w:r>
      <w:r w:rsidRPr="008E5485">
        <w:rPr>
          <w:szCs w:val="24"/>
          <w:vertAlign w:val="superscript"/>
        </w:rPr>
        <w:footnoteReference w:id="3"/>
      </w:r>
      <w:r w:rsidRPr="008E5485">
        <w:t xml:space="preserve"> Anmälningarna minskar, vilket inte skall tolkas s</w:t>
      </w:r>
      <w:r w:rsidRPr="008E5485">
        <w:t>å</w:t>
      </w:r>
      <w:r w:rsidRPr="008E5485">
        <w:t>som att brotten minskar. Snarare struntar människor i att anmäla, eftersom sannolikheten att brotten skall klaras upp är mycket liten.</w:t>
      </w:r>
    </w:p>
    <w:p w:rsidR="00A7299A" w:rsidRPr="008E5485" w:rsidRDefault="00A7299A" w:rsidP="0004426E">
      <w:pPr>
        <w:pStyle w:val="Normaltindrag"/>
      </w:pPr>
      <w:r w:rsidRPr="008E5485">
        <w:t>I de fall ett brott klaras upp och når domstol blir straffet ofta lågt i förhå</w:t>
      </w:r>
      <w:r w:rsidRPr="008E5485">
        <w:t>l</w:t>
      </w:r>
      <w:r w:rsidRPr="008E5485">
        <w:t>lande till den kränkning som brottet inneburit för offret. Fängelserna är öve</w:t>
      </w:r>
      <w:r w:rsidRPr="008E5485">
        <w:t>r</w:t>
      </w:r>
      <w:r w:rsidRPr="008E5485">
        <w:t xml:space="preserve">fulla, vården fungerar inte och många som lämnar anstalterna återkommer alltför snart, efter att ha begått nya brott. </w:t>
      </w:r>
    </w:p>
    <w:p w:rsidR="00A7299A" w:rsidRPr="008E5485" w:rsidRDefault="00A7299A" w:rsidP="0004426E">
      <w:pPr>
        <w:pStyle w:val="Normaltindrag"/>
      </w:pPr>
      <w:r w:rsidRPr="008E5485">
        <w:t>I takt med att brottsligheten ökar stiger också människors känsla av otrygghet. E</w:t>
      </w:r>
      <w:r w:rsidRPr="008E5485">
        <w:t>n</w:t>
      </w:r>
      <w:r w:rsidRPr="008E5485">
        <w:t>ligt en trygghetsundersökning undviker 35 procent av samtliga tillfrågade att gå ut ensamma på kvällar och nätter.</w:t>
      </w:r>
      <w:r w:rsidRPr="008E5485">
        <w:rPr>
          <w:szCs w:val="24"/>
          <w:vertAlign w:val="superscript"/>
        </w:rPr>
        <w:footnoteReference w:id="4"/>
      </w:r>
      <w:r w:rsidRPr="008E5485">
        <w:t xml:space="preserve"> Bland kvinnorna är sif</w:t>
      </w:r>
      <w:r w:rsidRPr="008E5485">
        <w:t>f</w:t>
      </w:r>
      <w:r w:rsidRPr="008E5485">
        <w:t>ran 53 procent. En annan unde</w:t>
      </w:r>
      <w:r w:rsidRPr="008E5485">
        <w:t>r</w:t>
      </w:r>
      <w:r w:rsidRPr="008E5485">
        <w:t xml:space="preserve">sökning visar att mer än var fjärde kvinna ofta eller ibland </w:t>
      </w:r>
      <w:r w:rsidR="005A0C3C" w:rsidRPr="008E5485">
        <w:t xml:space="preserve">är </w:t>
      </w:r>
      <w:r w:rsidRPr="008E5485">
        <w:t>rädd för att gå ute i sitt eget b</w:t>
      </w:r>
      <w:r w:rsidRPr="008E5485">
        <w:t>o</w:t>
      </w:r>
      <w:r w:rsidRPr="008E5485">
        <w:t>stadsområde när det är mörkt.</w:t>
      </w:r>
      <w:r w:rsidRPr="008E5485">
        <w:rPr>
          <w:rStyle w:val="Fotnotsreferens"/>
        </w:rPr>
        <w:footnoteReference w:id="5"/>
      </w:r>
    </w:p>
    <w:p w:rsidR="00A7299A" w:rsidRPr="008E5485" w:rsidRDefault="00A7299A" w:rsidP="0004426E">
      <w:pPr>
        <w:pStyle w:val="Normaltindrag"/>
      </w:pPr>
      <w:r w:rsidRPr="008E5485">
        <w:t>Effekterna av det otrygga samhället leder till frustration bland människo</w:t>
      </w:r>
      <w:r w:rsidRPr="008E5485">
        <w:t>r</w:t>
      </w:r>
      <w:r w:rsidRPr="008E5485">
        <w:t>na. Oron inför den allmänna normupplösningen är stor. När en ung man kan bli ihjä</w:t>
      </w:r>
      <w:r w:rsidRPr="008E5485">
        <w:t>l</w:t>
      </w:r>
      <w:r w:rsidRPr="008E5485">
        <w:t>sparkad i en port på Kungsgatan i Stockholm har våldet passerat alla gränser. Vem vågar stå upp för vad som är rätt och fel när brottsligheten tagit över och rättsväsendet inte längre hi</w:t>
      </w:r>
      <w:r w:rsidRPr="008E5485">
        <w:t>n</w:t>
      </w:r>
      <w:r w:rsidRPr="008E5485">
        <w:t>ner med?</w:t>
      </w:r>
    </w:p>
    <w:p w:rsidR="00A7299A" w:rsidRPr="008E5485" w:rsidRDefault="00A7299A" w:rsidP="0004426E">
      <w:pPr>
        <w:pStyle w:val="Normaltindrag"/>
      </w:pPr>
      <w:r w:rsidRPr="008E5485">
        <w:t xml:space="preserve">Trots dessa </w:t>
      </w:r>
      <w:r w:rsidR="00087F7E" w:rsidRPr="008E5485">
        <w:t xml:space="preserve">siffror och </w:t>
      </w:r>
      <w:r w:rsidRPr="008E5485">
        <w:t xml:space="preserve">trots mediernas dagliga rapporter om frustrerade och förtvivlade </w:t>
      </w:r>
      <w:r w:rsidR="00087F7E" w:rsidRPr="008E5485">
        <w:t>människor som utsatts för brott</w:t>
      </w:r>
      <w:r w:rsidR="002D564D" w:rsidRPr="008E5485">
        <w:t xml:space="preserve"> </w:t>
      </w:r>
      <w:r w:rsidRPr="008E5485">
        <w:t>är det svårt att få den socia</w:t>
      </w:r>
      <w:r w:rsidRPr="008E5485">
        <w:t>l</w:t>
      </w:r>
      <w:r w:rsidRPr="008E5485">
        <w:t>demokratiska regeringen att tala om sitt ansvar för människors trygghet. Det är också svårt att få dem att tala om brottslingarnas ansvar för sina handlingar. Deras utgångspunkt är att traditionell fördelningspolitik skall lösa problemen: Rättsväsendet är en restpost, inte en prioritering. De hoppas att grannsamve</w:t>
      </w:r>
      <w:r w:rsidRPr="008E5485">
        <w:t>r</w:t>
      </w:r>
      <w:r w:rsidRPr="008E5485">
        <w:t>kan och nattvandringar skall lösa problemen med brott</w:t>
      </w:r>
      <w:r w:rsidRPr="008E5485">
        <w:t>s</w:t>
      </w:r>
      <w:r w:rsidRPr="008E5485">
        <w:t>ligheten. Det är dock svårt att ha förtroende för en politik som utgår ifrån att skatte- och bidragsp</w:t>
      </w:r>
      <w:r w:rsidRPr="008E5485">
        <w:t>o</w:t>
      </w:r>
      <w:r w:rsidRPr="008E5485">
        <w:t>litik skall avhålla berusade ungdomar från att sparka ihjäl en ung pojke och stjäla hans dunjacka, eller hindra organiserade ligor från att bryta sig in i hus och hem eller råna människor på deras bilar på ö</w:t>
      </w:r>
      <w:r w:rsidRPr="008E5485">
        <w:t>p</w:t>
      </w:r>
      <w:r w:rsidRPr="008E5485">
        <w:t>pen gata.</w:t>
      </w:r>
    </w:p>
    <w:p w:rsidR="00A7299A" w:rsidRPr="008E5485" w:rsidRDefault="00A7299A" w:rsidP="00A7299A">
      <w:pPr>
        <w:pStyle w:val="Rubrik2"/>
      </w:pPr>
      <w:bookmarkStart w:id="3" w:name="_Toc116114513"/>
      <w:r w:rsidRPr="008E5485">
        <w:t>Utgångspunkten för moderat kriminalpol</w:t>
      </w:r>
      <w:r w:rsidRPr="008E5485">
        <w:t>i</w:t>
      </w:r>
      <w:r w:rsidRPr="008E5485">
        <w:t>tik</w:t>
      </w:r>
      <w:bookmarkEnd w:id="3"/>
    </w:p>
    <w:p w:rsidR="00A7299A" w:rsidRPr="008E5485" w:rsidRDefault="00A7299A" w:rsidP="0019028F">
      <w:r w:rsidRPr="008E5485">
        <w:t>Kärnan i moderat ideologi är tanken om alla människors rätt till frihet. Bara fria mä</w:t>
      </w:r>
      <w:r w:rsidRPr="008E5485">
        <w:t>n</w:t>
      </w:r>
      <w:r w:rsidRPr="008E5485">
        <w:t>niskor kan realisera sina livsprojekt efter sina egna val. Få saker inskränker männ</w:t>
      </w:r>
      <w:r w:rsidRPr="008E5485">
        <w:t>i</w:t>
      </w:r>
      <w:r w:rsidRPr="008E5485">
        <w:t>skors makt över det egna livet som konsekvenserna av våld, droger och kriminalitet i samhället. Den som inte för en politik för att bekä</w:t>
      </w:r>
      <w:r w:rsidRPr="008E5485">
        <w:t>m</w:t>
      </w:r>
      <w:r w:rsidRPr="008E5485">
        <w:t>pa brott genom att upprät</w:t>
      </w:r>
      <w:r w:rsidRPr="008E5485">
        <w:t>t</w:t>
      </w:r>
      <w:r w:rsidRPr="008E5485">
        <w:t>hålla lagar och regler över hela landet accepterar att människors frihet besk</w:t>
      </w:r>
      <w:r w:rsidRPr="008E5485">
        <w:t>ä</w:t>
      </w:r>
      <w:r w:rsidRPr="008E5485">
        <w:t xml:space="preserve">rs. </w:t>
      </w:r>
    </w:p>
    <w:p w:rsidR="00A7299A" w:rsidRPr="008E5485" w:rsidRDefault="00A7299A" w:rsidP="0004426E">
      <w:pPr>
        <w:pStyle w:val="Normaltindrag"/>
      </w:pPr>
      <w:r w:rsidRPr="008E5485">
        <w:t>Moderaterna sätter människan före systemen. Vår utgångspunkt är att lita på männ</w:t>
      </w:r>
      <w:r w:rsidRPr="008E5485">
        <w:t>i</w:t>
      </w:r>
      <w:r w:rsidRPr="008E5485">
        <w:t>skors förmåga och vilja att leva ett självständigt liv med ansvar för sina han</w:t>
      </w:r>
      <w:r w:rsidRPr="008E5485">
        <w:t>d</w:t>
      </w:r>
      <w:r w:rsidRPr="008E5485">
        <w:t>lingar. När människan ges frihet att utveckla sin speciella begåvning och ges u</w:t>
      </w:r>
      <w:r w:rsidRPr="008E5485">
        <w:t>t</w:t>
      </w:r>
      <w:r w:rsidRPr="008E5485">
        <w:t>rymme att växa skapas ett öppet och tolerant samhälle. Detta leder till två grundläggande fö</w:t>
      </w:r>
      <w:r w:rsidRPr="008E5485">
        <w:t>r</w:t>
      </w:r>
      <w:r w:rsidRPr="008E5485">
        <w:t>hållningssätt i synen på en fungerande rättsstat. För det första: Att b</w:t>
      </w:r>
      <w:r w:rsidRPr="008E5485">
        <w:t>e</w:t>
      </w:r>
      <w:r w:rsidRPr="008E5485">
        <w:t>kämpa brott får inte bli en ursäkt för att misstänkliggöra hederliga medborgare och inskränka deras frihet. För det andra: Att inte b</w:t>
      </w:r>
      <w:r w:rsidRPr="008E5485">
        <w:t>e</w:t>
      </w:r>
      <w:r w:rsidRPr="008E5485">
        <w:t>kämpa brott innebär att frihetsinskränkningar för och förnedring av brottso</w:t>
      </w:r>
      <w:r w:rsidRPr="008E5485">
        <w:t>f</w:t>
      </w:r>
      <w:r w:rsidRPr="008E5485">
        <w:t xml:space="preserve">fer tolereras. </w:t>
      </w:r>
    </w:p>
    <w:p w:rsidR="00A7299A" w:rsidRPr="008E5485" w:rsidRDefault="00A7299A" w:rsidP="0004426E">
      <w:pPr>
        <w:pStyle w:val="Normaltindrag"/>
      </w:pPr>
      <w:r w:rsidRPr="008E5485">
        <w:t>Vi betraktar aldrig en människa som förlorad. Insatser för att få människor att växa och ta ansvar kan aldrig helt avbrytas. Varje människa är dock y</w:t>
      </w:r>
      <w:r w:rsidRPr="008E5485">
        <w:t>t</w:t>
      </w:r>
      <w:r w:rsidRPr="008E5485">
        <w:t>terst ansvarig för sina handlingar och skall ställas till svars för begångna lagöve</w:t>
      </w:r>
      <w:r w:rsidRPr="008E5485">
        <w:t>r</w:t>
      </w:r>
      <w:r w:rsidRPr="008E5485">
        <w:t>trädelser. Att tillmäta människor ett ansvar för sina handlingar är att tillerkä</w:t>
      </w:r>
      <w:r w:rsidRPr="008E5485">
        <w:t>n</w:t>
      </w:r>
      <w:r w:rsidRPr="008E5485">
        <w:t>na dem ett värde.</w:t>
      </w:r>
      <w:r w:rsidRPr="008E5485">
        <w:rPr>
          <w:rStyle w:val="Fotnotsreferens"/>
        </w:rPr>
        <w:footnoteReference w:id="6"/>
      </w:r>
      <w:r w:rsidRPr="008E5485">
        <w:t xml:space="preserve"> Att flytta ansv</w:t>
      </w:r>
      <w:r w:rsidRPr="008E5485">
        <w:t>a</w:t>
      </w:r>
      <w:r w:rsidRPr="008E5485">
        <w:t>ret för illgärningar från den som begår dem är kontraproduktivt och arrogant, både mot brottslingen och mot brottsoffret. Alltför ofta skylls felaktiga handlingar på en persons uppväxt. Vi vill i stället ta fasta på individens ansvar och därigenom också individens mö</w:t>
      </w:r>
      <w:r w:rsidRPr="008E5485">
        <w:t>j</w:t>
      </w:r>
      <w:r w:rsidRPr="008E5485">
        <w:t>ligheter till bot och bättring.</w:t>
      </w:r>
    </w:p>
    <w:p w:rsidR="00A7299A" w:rsidRPr="008E5485" w:rsidRDefault="00A7299A" w:rsidP="0004426E">
      <w:pPr>
        <w:pStyle w:val="Normaltindrag"/>
      </w:pPr>
      <w:r w:rsidRPr="008E5485">
        <w:t>Det individuella ansvaret understryks av straffet: Den som inte följer lagar och re</w:t>
      </w:r>
      <w:r w:rsidRPr="008E5485">
        <w:t>g</w:t>
      </w:r>
      <w:r w:rsidRPr="008E5485">
        <w:t>ler kan straffas genom att hans eller hennes frihet beskärs. Straffet syftar till att ändra på kriminella beteenden, samtidigt som brottsoffer och övriga samhället skyddas från fortsatt brott</w:t>
      </w:r>
      <w:r w:rsidRPr="008E5485">
        <w:t>s</w:t>
      </w:r>
      <w:r w:rsidRPr="008E5485">
        <w:t>lighet.</w:t>
      </w:r>
    </w:p>
    <w:p w:rsidR="00A7299A" w:rsidRPr="008E5485" w:rsidRDefault="00A7299A" w:rsidP="0004426E">
      <w:pPr>
        <w:pStyle w:val="Normaltindrag"/>
      </w:pPr>
      <w:r w:rsidRPr="008E5485">
        <w:t>Våld och brott orsakar stort personligt lidande för enskilda brottsoffer. Förutom detta åsamkas samhället stora kostnader i form av skador på männ</w:t>
      </w:r>
      <w:r w:rsidRPr="008E5485">
        <w:t>i</w:t>
      </w:r>
      <w:r w:rsidRPr="008E5485">
        <w:t>skor och egendom, förlorad arbetstid och inkomster samt uteblivna investe</w:t>
      </w:r>
      <w:r w:rsidRPr="008E5485">
        <w:t>r</w:t>
      </w:r>
      <w:r w:rsidRPr="008E5485">
        <w:t>ingar och anställningar. I ett rättssamhälle kan brottslighet aldrig tolereras, därför att brottsligheten raserar tryg</w:t>
      </w:r>
      <w:r w:rsidRPr="008E5485">
        <w:t>g</w:t>
      </w:r>
      <w:r w:rsidRPr="008E5485">
        <w:t>heten och därmed förutsättningarna för människornas och samhällets utvec</w:t>
      </w:r>
      <w:r w:rsidRPr="008E5485">
        <w:t>k</w:t>
      </w:r>
      <w:r w:rsidRPr="008E5485">
        <w:t>ling.</w:t>
      </w:r>
    </w:p>
    <w:p w:rsidR="00A7299A" w:rsidRPr="008E5485" w:rsidRDefault="00A7299A" w:rsidP="0004426E">
      <w:pPr>
        <w:pStyle w:val="Normaltindrag"/>
      </w:pPr>
      <w:r w:rsidRPr="008E5485">
        <w:t>Det är statens ansvar att sätta rättsliga gränser för hur vi får bete oss mot varandra. Dessa grä</w:t>
      </w:r>
      <w:r w:rsidRPr="008E5485">
        <w:t>n</w:t>
      </w:r>
      <w:r w:rsidRPr="008E5485">
        <w:t>ser framgår av brottsbalkens regler. Med ansvaret för att sätta gränser följer också ansv</w:t>
      </w:r>
      <w:r w:rsidRPr="008E5485">
        <w:t>a</w:t>
      </w:r>
      <w:r w:rsidRPr="008E5485">
        <w:t>ret för att se till att dessa gränser respekteras. Detta förutsätter ett starkt, tydligt och effektivt rättsväsende. Om upptäckt</w:t>
      </w:r>
      <w:r w:rsidRPr="008E5485">
        <w:t>s</w:t>
      </w:r>
      <w:r w:rsidRPr="008E5485">
        <w:t>risken är låg och de utdömda straffen inte framstår som avskräckande, ko</w:t>
      </w:r>
      <w:r w:rsidRPr="008E5485">
        <w:t>m</w:t>
      </w:r>
      <w:r w:rsidRPr="008E5485">
        <w:t>mer brottsligheten att breda ut sig på bekostnad av trygghet, enskildas strävanden, företagande och tillväxt. Om människor inte uppl</w:t>
      </w:r>
      <w:r w:rsidRPr="008E5485">
        <w:t>e</w:t>
      </w:r>
      <w:r w:rsidRPr="008E5485">
        <w:t>ver att straff står i proportion till brott undergrävs rättsväsendets legitimitet och kan därtill vara direkt krä</w:t>
      </w:r>
      <w:r w:rsidRPr="008E5485">
        <w:t>n</w:t>
      </w:r>
      <w:r w:rsidRPr="008E5485">
        <w:t>kande mot brottens offer. De regler som sätts upp måste också följas upp, för att medborgarna skall känna respekt och förtroende för rättsstat och rättsv</w:t>
      </w:r>
      <w:r w:rsidRPr="008E5485">
        <w:t>ä</w:t>
      </w:r>
      <w:r w:rsidRPr="008E5485">
        <w:t>sende.</w:t>
      </w:r>
    </w:p>
    <w:p w:rsidR="00A7299A" w:rsidRPr="008E5485" w:rsidRDefault="00A7299A" w:rsidP="0004426E">
      <w:pPr>
        <w:pStyle w:val="Normaltindrag"/>
      </w:pPr>
      <w:r w:rsidRPr="008E5485">
        <w:t>Vår syn på rättsväsendet bygger på idén om en fungerande rättsstat. Det kan ses som ett medborgerligt kontrakt med staten. Medborgarna följer d</w:t>
      </w:r>
      <w:r w:rsidRPr="008E5485">
        <w:t>e</w:t>
      </w:r>
      <w:r w:rsidRPr="008E5485">
        <w:t>mokratiskt beslutade lagar och regler, eftersom dessa skapar ett tryggt, föru</w:t>
      </w:r>
      <w:r w:rsidRPr="008E5485">
        <w:t>t</w:t>
      </w:r>
      <w:r w:rsidRPr="008E5485">
        <w:t>sägbart, fritt och öppet samhälle. Medbo</w:t>
      </w:r>
      <w:r w:rsidRPr="008E5485">
        <w:t>r</w:t>
      </w:r>
      <w:r w:rsidRPr="008E5485">
        <w:t>garna betalar skatt mot att staten tillrättaför det mindre antal medborgare som inte r</w:t>
      </w:r>
      <w:r w:rsidRPr="008E5485">
        <w:t>e</w:t>
      </w:r>
      <w:r w:rsidRPr="008E5485">
        <w:t xml:space="preserve">spekterar lagar och regler. </w:t>
      </w:r>
    </w:p>
    <w:p w:rsidR="00A7299A" w:rsidRPr="008E5485" w:rsidRDefault="00A7299A" w:rsidP="0004426E">
      <w:pPr>
        <w:pStyle w:val="Normaltindrag"/>
      </w:pPr>
      <w:r w:rsidRPr="008E5485">
        <w:t>Vi kan inte lova ett samhälle helt utan brottslighet. Vi lovar dock att rusta ett rättsväsende som inte tolererar brottslighet och som reagerar snabbt, effe</w:t>
      </w:r>
      <w:r w:rsidRPr="008E5485">
        <w:t>k</w:t>
      </w:r>
      <w:r w:rsidRPr="008E5485">
        <w:t>tivt och rättvist. Vi utlovar en politik för nolltolerans mot våld och brott. Våra löften kan sammanfattas i tre h</w:t>
      </w:r>
      <w:r w:rsidRPr="008E5485">
        <w:t>u</w:t>
      </w:r>
      <w:r w:rsidRPr="008E5485">
        <w:t>vudsatser:</w:t>
      </w:r>
    </w:p>
    <w:p w:rsidR="00A7299A" w:rsidRPr="008E5485" w:rsidRDefault="00A7299A" w:rsidP="0004426E">
      <w:pPr>
        <w:pStyle w:val="Normaltindrag"/>
      </w:pPr>
      <w:r w:rsidRPr="008E5485">
        <w:rPr>
          <w:i/>
        </w:rPr>
        <w:t>För det första:</w:t>
      </w:r>
      <w:r w:rsidRPr="008E5485">
        <w:t xml:space="preserve"> Svensk lag skall gälla. Lagbokens regler skall följas, oa</w:t>
      </w:r>
      <w:r w:rsidRPr="008E5485">
        <w:t>v</w:t>
      </w:r>
      <w:r w:rsidRPr="008E5485">
        <w:t>sett vem man är eller var man kommer ifrån. Alla är lika inför lagen. Detta förutsätter en tydlig, förutsebar och rät</w:t>
      </w:r>
      <w:r w:rsidRPr="008E5485">
        <w:t>t</w:t>
      </w:r>
      <w:r w:rsidRPr="008E5485">
        <w:t>vis lagstiftning.</w:t>
      </w:r>
    </w:p>
    <w:p w:rsidR="00A7299A" w:rsidRPr="008E5485" w:rsidRDefault="00A7299A" w:rsidP="0004426E">
      <w:pPr>
        <w:pStyle w:val="Normaltindrag"/>
      </w:pPr>
      <w:r w:rsidRPr="008E5485">
        <w:rPr>
          <w:i/>
        </w:rPr>
        <w:t>För det andra:</w:t>
      </w:r>
      <w:r w:rsidRPr="008E5485">
        <w:t xml:space="preserve"> Brott skall beivras. När ett brott begås skall rättskedjan ha möjligh</w:t>
      </w:r>
      <w:r w:rsidRPr="008E5485">
        <w:t>e</w:t>
      </w:r>
      <w:r w:rsidRPr="008E5485">
        <w:t>ter att följa upp det. Inga brott skall tolereras. Detta förutsätter en stark, välorgan</w:t>
      </w:r>
      <w:r w:rsidRPr="008E5485">
        <w:t>i</w:t>
      </w:r>
      <w:r w:rsidRPr="008E5485">
        <w:t>serad och effektiv rättskedja – från den första polisen som kommer till platsen, till den domare som dömer. De rättsvårdande myndigh</w:t>
      </w:r>
      <w:r w:rsidRPr="008E5485">
        <w:t>e</w:t>
      </w:r>
      <w:r w:rsidRPr="008E5485">
        <w:t>terna skall fokusera på sina kärnuppgi</w:t>
      </w:r>
      <w:r w:rsidRPr="008E5485">
        <w:t>f</w:t>
      </w:r>
      <w:r w:rsidRPr="008E5485">
        <w:t>ter.</w:t>
      </w:r>
    </w:p>
    <w:p w:rsidR="00A7299A" w:rsidRPr="008E5485" w:rsidRDefault="00A7299A" w:rsidP="0004426E">
      <w:pPr>
        <w:pStyle w:val="Normaltindrag"/>
      </w:pPr>
      <w:r w:rsidRPr="008E5485">
        <w:rPr>
          <w:i/>
        </w:rPr>
        <w:t>För det tredje:</w:t>
      </w:r>
      <w:r w:rsidRPr="008E5485">
        <w:t xml:space="preserve"> Straffskalorna skall utnyttjas. De straffsatser som finns skall anvä</w:t>
      </w:r>
      <w:r w:rsidRPr="008E5485">
        <w:t>n</w:t>
      </w:r>
      <w:r w:rsidRPr="008E5485">
        <w:t>das i hela sin bredd. Normalbrottet skall bestraffas från mitten på straffskalan. Grova brott och återfall skall straffas i övre delen</w:t>
      </w:r>
      <w:r w:rsidR="0019028F" w:rsidRPr="008E5485">
        <w:t>,</w:t>
      </w:r>
      <w:r w:rsidRPr="008E5485">
        <w:t xml:space="preserve"> lindrigare brott i den lägre. Staten skall sända signalen att brott inte tol</w:t>
      </w:r>
      <w:r w:rsidRPr="008E5485">
        <w:t>e</w:t>
      </w:r>
      <w:r w:rsidRPr="008E5485">
        <w:t>reras.</w:t>
      </w:r>
    </w:p>
    <w:p w:rsidR="00A7299A" w:rsidRPr="008E5485" w:rsidRDefault="00A7299A" w:rsidP="00A7299A">
      <w:pPr>
        <w:pStyle w:val="Rubrik2"/>
      </w:pPr>
      <w:bookmarkStart w:id="4" w:name="_Toc98045489"/>
      <w:bookmarkStart w:id="5" w:name="_Toc98147571"/>
      <w:bookmarkStart w:id="6" w:name="_Toc116114514"/>
      <w:r w:rsidRPr="008E5485">
        <w:t>Stärk brottsoffrens</w:t>
      </w:r>
      <w:bookmarkEnd w:id="4"/>
      <w:r w:rsidRPr="008E5485">
        <w:t xml:space="preserve"> rättigheter</w:t>
      </w:r>
      <w:bookmarkEnd w:id="5"/>
      <w:bookmarkEnd w:id="6"/>
    </w:p>
    <w:p w:rsidR="00A7299A" w:rsidRPr="008E5485" w:rsidRDefault="00A7299A" w:rsidP="0019028F">
      <w:r w:rsidRPr="008E5485">
        <w:t>Att bli utsatt för ett brott innebär en djup kränkning. Självförtroende och trygghet trasas sönder. Brottsoffer kan utveckla starka hat- och hämndkänslor mot gärning</w:t>
      </w:r>
      <w:r w:rsidRPr="008E5485">
        <w:t>s</w:t>
      </w:r>
      <w:r w:rsidRPr="008E5485">
        <w:t>mannen. De kan också bli rasande på personer som bevittnat händelsen men inte i</w:t>
      </w:r>
      <w:r w:rsidRPr="008E5485">
        <w:t>n</w:t>
      </w:r>
      <w:r w:rsidRPr="008E5485">
        <w:t>gripit. Risken finns att människor mister tilltron till polisen, rättsväsendet och samhället i stort. Brottso</w:t>
      </w:r>
      <w:r w:rsidRPr="008E5485">
        <w:t>f</w:t>
      </w:r>
      <w:r w:rsidRPr="008E5485">
        <w:t>ferperspektivet är därför viktigt både för den som drabbats av brott och för samhället i ett längre pe</w:t>
      </w:r>
      <w:r w:rsidRPr="008E5485">
        <w:t>r</w:t>
      </w:r>
      <w:r w:rsidRPr="008E5485">
        <w:t xml:space="preserve">spektiv. </w:t>
      </w:r>
    </w:p>
    <w:p w:rsidR="00A7299A" w:rsidRPr="008E5485" w:rsidRDefault="00A7299A" w:rsidP="0004426E">
      <w:pPr>
        <w:pStyle w:val="Normaltindrag"/>
      </w:pPr>
      <w:r w:rsidRPr="008E5485">
        <w:t>Den bästa brottsofferpolitiken är att brott som begås utreds och, i så många fall som möjligt, lagförs. Det bästa en rättsstat kan göra för brottsoffren är att rusta rättsväse</w:t>
      </w:r>
      <w:r w:rsidRPr="008E5485">
        <w:t>n</w:t>
      </w:r>
      <w:r w:rsidRPr="008E5485">
        <w:t xml:space="preserve">det att beivra och förebygga brott. </w:t>
      </w:r>
    </w:p>
    <w:p w:rsidR="00A7299A" w:rsidRPr="008E5485" w:rsidRDefault="00A7299A" w:rsidP="0004426E">
      <w:pPr>
        <w:pStyle w:val="Normaltindrag"/>
      </w:pPr>
      <w:r w:rsidRPr="008E5485">
        <w:t xml:space="preserve">Det skall finnas en brottsofferhandläggare </w:t>
      </w:r>
      <w:r w:rsidR="00946ECB" w:rsidRPr="008E5485">
        <w:t xml:space="preserve">inom varje polisdistrikt eller </w:t>
      </w:r>
      <w:r w:rsidR="00946ECB" w:rsidRPr="008E5485">
        <w:br/>
      </w:r>
      <w:r w:rsidR="00B60779" w:rsidRPr="008E5485">
        <w:t>-</w:t>
      </w:r>
      <w:r w:rsidRPr="008E5485">
        <w:t>myndighet. Denna person skall kunna ge relevant information till brottso</w:t>
      </w:r>
      <w:r w:rsidRPr="008E5485">
        <w:t>f</w:t>
      </w:r>
      <w:r w:rsidRPr="008E5485">
        <w:t>fer dygnet runt och samordna de insatser som lagen i dag garanterar brottso</w:t>
      </w:r>
      <w:r w:rsidRPr="008E5485">
        <w:t>f</w:t>
      </w:r>
      <w:r w:rsidRPr="008E5485">
        <w:t>fer. Handläggaren skall vara i kontinuerlig kontakt med polis, åklagare, måls</w:t>
      </w:r>
      <w:r w:rsidRPr="008E5485">
        <w:t>ä</w:t>
      </w:r>
      <w:r w:rsidRPr="008E5485">
        <w:t>gandebiträde, domstol och andra b</w:t>
      </w:r>
      <w:r w:rsidRPr="008E5485">
        <w:t>e</w:t>
      </w:r>
      <w:r w:rsidRPr="008E5485">
        <w:t>rörda myndigheter för att kunna erbjuda konkret och tydlig hjälp till brottsoffret.</w:t>
      </w:r>
    </w:p>
    <w:p w:rsidR="00A7299A" w:rsidRPr="008E5485" w:rsidRDefault="00A7299A" w:rsidP="0004426E">
      <w:pPr>
        <w:pStyle w:val="Normaltindrag"/>
      </w:pPr>
      <w:r w:rsidRPr="008E5485">
        <w:t>Den som utsätts för ett brott måste bemötas med kunskap, empati och ko</w:t>
      </w:r>
      <w:r w:rsidRPr="008E5485">
        <w:t>n</w:t>
      </w:r>
      <w:r w:rsidRPr="008E5485">
        <w:t>kret hjälp. Brottsoffret måste</w:t>
      </w:r>
      <w:r w:rsidR="0019028F" w:rsidRPr="008E5485">
        <w:t xml:space="preserve"> få stöd genom hela rättskedjan:</w:t>
      </w:r>
      <w:r w:rsidRPr="008E5485">
        <w:t xml:space="preserve"> från anmälan till rättspr</w:t>
      </w:r>
      <w:r w:rsidRPr="008E5485">
        <w:t>o</w:t>
      </w:r>
      <w:r w:rsidRPr="008E5485">
        <w:t>cess. Den som inte får se sin anmälan nå domstol måste ges en tydlig förklaring. Stödet till brottsoffren kan ges av olika aktörer i rättskedjan, men det bör finnas en samordnande fun</w:t>
      </w:r>
      <w:r w:rsidRPr="008E5485">
        <w:t>k</w:t>
      </w:r>
      <w:r w:rsidRPr="008E5485">
        <w:t>tion.</w:t>
      </w:r>
    </w:p>
    <w:p w:rsidR="00A7299A" w:rsidRPr="008E5485" w:rsidRDefault="00A7299A" w:rsidP="0004426E">
      <w:pPr>
        <w:pStyle w:val="Normaltindrag"/>
      </w:pPr>
      <w:r w:rsidRPr="008E5485">
        <w:t>Under processen skall brottsoffret få det biträde som behövs för att han e</w:t>
      </w:r>
      <w:r w:rsidRPr="008E5485">
        <w:t>l</w:t>
      </w:r>
      <w:r w:rsidRPr="008E5485">
        <w:t>ler hon skall förstå processen och orka genomgå den. Poliser och åklagare har här en viktig roll men har inte alltid tid och möjlighet att ge all den hjälp som krävs. Därför måste brottsoffer få utökade möjligheter till hjälp under proce</w:t>
      </w:r>
      <w:r w:rsidRPr="008E5485">
        <w:t>s</w:t>
      </w:r>
      <w:r w:rsidRPr="008E5485">
        <w:t>sens gång.</w:t>
      </w:r>
    </w:p>
    <w:p w:rsidR="00A7299A" w:rsidRPr="008E5485" w:rsidRDefault="00A7299A" w:rsidP="0004426E">
      <w:pPr>
        <w:pStyle w:val="Normaltindrag"/>
      </w:pPr>
      <w:r w:rsidRPr="008E5485">
        <w:t>Målsägandebiträde skall alltid förordnas för den som blivit utsatt för ett våld</w:t>
      </w:r>
      <w:r w:rsidRPr="008E5485">
        <w:t>s</w:t>
      </w:r>
      <w:r w:rsidRPr="008E5485">
        <w:t>brott. Brottsoffret bör ges tydlig information om målsägandebiträdets funktion. Kraven för att tjänstgöra som målsägandebiträde skall höjas och kvaliteten på uppdraget säkras.</w:t>
      </w:r>
    </w:p>
    <w:p w:rsidR="00A7299A" w:rsidRPr="008E5485" w:rsidRDefault="00A7299A" w:rsidP="0004426E">
      <w:pPr>
        <w:pStyle w:val="Normaltindrag"/>
      </w:pPr>
      <w:r w:rsidRPr="008E5485">
        <w:t>Våldet mot kvinnor ställer särskilda krav på rättsapparatens bemötande. De krän</w:t>
      </w:r>
      <w:r w:rsidRPr="008E5485">
        <w:t>k</w:t>
      </w:r>
      <w:r w:rsidRPr="008E5485">
        <w:t>ningar kvinnorna har utsatts för får inte fortsätta under processen i form av kränka</w:t>
      </w:r>
      <w:r w:rsidRPr="008E5485">
        <w:t>n</w:t>
      </w:r>
      <w:r w:rsidRPr="008E5485">
        <w:t>de kommentarer och frågor från inblandade parter.</w:t>
      </w:r>
    </w:p>
    <w:p w:rsidR="00A7299A" w:rsidRPr="008E5485" w:rsidRDefault="00A7299A" w:rsidP="0004426E">
      <w:pPr>
        <w:pStyle w:val="Normaltindrag"/>
      </w:pPr>
      <w:r w:rsidRPr="008E5485">
        <w:t>Barn som brottsoffer måste ges en särskild status i rättssamhället. Barn är särskilt u</w:t>
      </w:r>
      <w:r w:rsidRPr="008E5485">
        <w:t>t</w:t>
      </w:r>
      <w:r w:rsidRPr="008E5485">
        <w:t>satta, både på grund av sin ålder och ofta på grund av att brottet förövats av någon de litar på och är beroende av. Därför har barn stora behov av särskilda insatser från rätt</w:t>
      </w:r>
      <w:r w:rsidRPr="008E5485">
        <w:t>s</w:t>
      </w:r>
      <w:r w:rsidRPr="008E5485">
        <w:t>väsendet.</w:t>
      </w:r>
    </w:p>
    <w:p w:rsidR="00A7299A" w:rsidRPr="008E5485" w:rsidRDefault="00A7299A" w:rsidP="0004426E">
      <w:pPr>
        <w:pStyle w:val="Normaltindrag"/>
      </w:pPr>
      <w:r w:rsidRPr="008E5485">
        <w:t>Barn skall juridiskt sett även anses som brottsoffer då de bevittnat eller v</w:t>
      </w:r>
      <w:r w:rsidRPr="008E5485">
        <w:t>a</w:t>
      </w:r>
      <w:r w:rsidRPr="008E5485">
        <w:t>rit i närh</w:t>
      </w:r>
      <w:r w:rsidRPr="008E5485">
        <w:t>e</w:t>
      </w:r>
      <w:r w:rsidRPr="008E5485">
        <w:t>ten av misshandel riktad mot mycket nära anhörig, t</w:t>
      </w:r>
      <w:r w:rsidR="0019028F" w:rsidRPr="008E5485">
        <w:t>.</w:t>
      </w:r>
      <w:r w:rsidRPr="008E5485">
        <w:t>ex</w:t>
      </w:r>
      <w:r w:rsidR="0019028F" w:rsidRPr="008E5485">
        <w:t>.</w:t>
      </w:r>
      <w:r w:rsidRPr="008E5485">
        <w:t xml:space="preserve"> förälder. </w:t>
      </w:r>
    </w:p>
    <w:p w:rsidR="00A7299A" w:rsidRPr="008E5485" w:rsidRDefault="00A7299A" w:rsidP="0004426E">
      <w:pPr>
        <w:pStyle w:val="Normaltindrag"/>
      </w:pPr>
      <w:r w:rsidRPr="008E5485">
        <w:t>Poliser, åklagare och domare som handlägger mål där barn är inblandade skall ha sä</w:t>
      </w:r>
      <w:r w:rsidRPr="008E5485">
        <w:t>r</w:t>
      </w:r>
      <w:r w:rsidRPr="008E5485">
        <w:t>skild kompetens. De skall kontinuerligt erhålla ut- och fortbildning om hur barn reagerar i traumatiska situationer och om barns vittne</w:t>
      </w:r>
      <w:r w:rsidRPr="008E5485">
        <w:t>s</w:t>
      </w:r>
      <w:r w:rsidRPr="008E5485">
        <w:t>mål.</w:t>
      </w:r>
    </w:p>
    <w:p w:rsidR="00A7299A" w:rsidRPr="008E5485" w:rsidRDefault="00A7299A" w:rsidP="0004426E">
      <w:pPr>
        <w:pStyle w:val="Normaltindrag"/>
      </w:pPr>
      <w:r w:rsidRPr="008E5485">
        <w:t>Under rättegången skall brottsoffren kunna känna sig trygga i domstolsmi</w:t>
      </w:r>
      <w:r w:rsidRPr="008E5485">
        <w:t>l</w:t>
      </w:r>
      <w:r w:rsidRPr="008E5485">
        <w:t>jön. Brottsof</w:t>
      </w:r>
      <w:r w:rsidRPr="008E5485">
        <w:t>f</w:t>
      </w:r>
      <w:r w:rsidRPr="008E5485">
        <w:t>ren är ofta en viktig del av åklagarens bevisning och inga hinder får finnas för att hon eller han skall kunna lämna en beskrivning av det som skett. Brottsoffer skall inte behöva känna rädsla för att närvara vid rättegån</w:t>
      </w:r>
      <w:r w:rsidRPr="008E5485">
        <w:t>g</w:t>
      </w:r>
      <w:r w:rsidRPr="008E5485">
        <w:t>en. Brottsoffer och vittnen bör hållas åtskilda från gärningsmännen i domst</w:t>
      </w:r>
      <w:r w:rsidRPr="008E5485">
        <w:t>o</w:t>
      </w:r>
      <w:r w:rsidRPr="008E5485">
        <w:t>len. Föräldrar till unga brottsoffer och vittnen skall ges ersättning för sin nä</w:t>
      </w:r>
      <w:r w:rsidRPr="008E5485">
        <w:t>r</w:t>
      </w:r>
      <w:r w:rsidRPr="008E5485">
        <w:t>varo vid rättegången. Denna rätt skall sta</w:t>
      </w:r>
      <w:r w:rsidRPr="008E5485">
        <w:t>d</w:t>
      </w:r>
      <w:r w:rsidRPr="008E5485">
        <w:t>fästas i lag.</w:t>
      </w:r>
    </w:p>
    <w:p w:rsidR="00A7299A" w:rsidRPr="008E5485" w:rsidRDefault="00A7299A" w:rsidP="0004426E">
      <w:pPr>
        <w:pStyle w:val="Normaltindrag"/>
      </w:pPr>
      <w:r w:rsidRPr="008E5485">
        <w:t>Efter rättegången skall brottsoffrets behov av att få veta vad som hänt r</w:t>
      </w:r>
      <w:r w:rsidRPr="008E5485">
        <w:t>e</w:t>
      </w:r>
      <w:r w:rsidRPr="008E5485">
        <w:t>spekteras och bemötas.</w:t>
      </w:r>
      <w:r w:rsidRPr="008E5485">
        <w:rPr>
          <w:b/>
        </w:rPr>
        <w:t xml:space="preserve"> </w:t>
      </w:r>
      <w:r w:rsidRPr="008E5485">
        <w:t>Domen skall alltid sändas till målsäganden. Måls</w:t>
      </w:r>
      <w:r w:rsidRPr="008E5485">
        <w:t>ä</w:t>
      </w:r>
      <w:r w:rsidRPr="008E5485">
        <w:t>ganden skall också få i</w:t>
      </w:r>
      <w:r w:rsidRPr="008E5485">
        <w:t>n</w:t>
      </w:r>
      <w:r w:rsidRPr="008E5485">
        <w:t>formation om vad domen betyder och vad straffet egentligen innebär.</w:t>
      </w:r>
      <w:r w:rsidRPr="008E5485">
        <w:rPr>
          <w:b/>
        </w:rPr>
        <w:t xml:space="preserve"> </w:t>
      </w:r>
      <w:r w:rsidRPr="008E5485">
        <w:t>Informationen om gärningsmäns permissioner och frigi</w:t>
      </w:r>
      <w:r w:rsidRPr="008E5485">
        <w:t>v</w:t>
      </w:r>
      <w:r w:rsidRPr="008E5485">
        <w:t>ning skall förbättras. Huvudregeln skall vara att informationen skall gå till målsäganden, om han eller hon inte uttryckligen unda</w:t>
      </w:r>
      <w:r w:rsidRPr="008E5485">
        <w:t>n</w:t>
      </w:r>
      <w:r w:rsidRPr="008E5485">
        <w:t xml:space="preserve">ber sig den. </w:t>
      </w:r>
    </w:p>
    <w:p w:rsidR="00A7299A" w:rsidRPr="008E5485" w:rsidRDefault="00A7299A" w:rsidP="0004426E">
      <w:pPr>
        <w:pStyle w:val="Normaltindrag"/>
      </w:pPr>
      <w:r w:rsidRPr="008E5485">
        <w:t>Allians för Sverige är överens om att brottens offer måste tas om hand. Detta är sä</w:t>
      </w:r>
      <w:r w:rsidRPr="008E5485">
        <w:t>r</w:t>
      </w:r>
      <w:r w:rsidRPr="008E5485">
        <w:t>skilt viktigt då det gäller unga brottsoffer vilka, om de lämnas åt sitt öde, själva riskerar att bli fö</w:t>
      </w:r>
      <w:r w:rsidRPr="008E5485">
        <w:t>r</w:t>
      </w:r>
      <w:r w:rsidRPr="008E5485">
        <w:t>övare. Den borgerliga alliansens rättsgrupp vill därför att polisen alltid skall utreda våldsbrott med endast fängelse i straffskalan i de fall brottsoffer och brottsling är under femton år gamla, för att underlätta för brottsoffret att få ut sin ersät</w:t>
      </w:r>
      <w:r w:rsidRPr="008E5485">
        <w:t>t</w:t>
      </w:r>
      <w:r w:rsidRPr="008E5485">
        <w:t>ning. Vi vill också att unga brottsoffer skall få kvalificerat stöd för att bearbeta sina reaktioner efter brott. Därför bör det finnas socialsekreterare till hands på alla poli</w:t>
      </w:r>
      <w:r w:rsidRPr="008E5485">
        <w:t>s</w:t>
      </w:r>
      <w:r w:rsidRPr="008E5485">
        <w:t>stationer.</w:t>
      </w:r>
    </w:p>
    <w:p w:rsidR="00A7299A" w:rsidRPr="008E5485" w:rsidRDefault="00A7299A" w:rsidP="00A7299A">
      <w:pPr>
        <w:pStyle w:val="Rubrik2"/>
        <w:rPr>
          <w:snapToGrid w:val="0"/>
        </w:rPr>
      </w:pPr>
      <w:bookmarkStart w:id="7" w:name="_Toc98045490"/>
      <w:bookmarkStart w:id="8" w:name="_Toc98147572"/>
      <w:bookmarkStart w:id="9" w:name="_Toc116114515"/>
      <w:r w:rsidRPr="008E5485">
        <w:t>Polisen i medborgarnas tjänst</w:t>
      </w:r>
      <w:bookmarkEnd w:id="7"/>
      <w:bookmarkEnd w:id="8"/>
      <w:bookmarkEnd w:id="9"/>
    </w:p>
    <w:p w:rsidR="00A7299A" w:rsidRPr="008E5485" w:rsidRDefault="00A7299A" w:rsidP="004F01F0">
      <w:pPr>
        <w:pStyle w:val="Rubrik3"/>
        <w:spacing w:before="120"/>
        <w:rPr>
          <w:snapToGrid w:val="0"/>
        </w:rPr>
      </w:pPr>
      <w:bookmarkStart w:id="10" w:name="_Toc98045491"/>
      <w:bookmarkStart w:id="11" w:name="_Toc98147573"/>
      <w:bookmarkStart w:id="12" w:name="_Toc116114516"/>
      <w:r w:rsidRPr="008E5485">
        <w:rPr>
          <w:snapToGrid w:val="0"/>
        </w:rPr>
        <w:t>Ett polisväsende på reträtt</w:t>
      </w:r>
      <w:bookmarkEnd w:id="10"/>
      <w:bookmarkEnd w:id="11"/>
      <w:bookmarkEnd w:id="12"/>
    </w:p>
    <w:p w:rsidR="00A7299A" w:rsidRPr="008E5485" w:rsidRDefault="00A7299A" w:rsidP="009E33D0">
      <w:pPr>
        <w:rPr>
          <w:snapToGrid w:val="0"/>
        </w:rPr>
      </w:pPr>
      <w:r w:rsidRPr="008E5485">
        <w:rPr>
          <w:snapToGrid w:val="0"/>
        </w:rPr>
        <w:t>Polisen utför viktigt brottsbekämpande arbete. Grova våldsbrott har det sena</w:t>
      </w:r>
      <w:r w:rsidRPr="008E5485">
        <w:rPr>
          <w:snapToGrid w:val="0"/>
        </w:rPr>
        <w:t>s</w:t>
      </w:r>
      <w:r w:rsidRPr="008E5485">
        <w:rPr>
          <w:snapToGrid w:val="0"/>
        </w:rPr>
        <w:t>te året fra</w:t>
      </w:r>
      <w:r w:rsidRPr="008E5485">
        <w:rPr>
          <w:snapToGrid w:val="0"/>
        </w:rPr>
        <w:t>m</w:t>
      </w:r>
      <w:r w:rsidRPr="008E5485">
        <w:rPr>
          <w:snapToGrid w:val="0"/>
        </w:rPr>
        <w:t>gångsrikt kunnat lösas och lyckade insatser vid rymningar har genomförts. Men samtidigt har bilden av en polis som inte finns till hands när hjälpen behövs blivit allt ty</w:t>
      </w:r>
      <w:r w:rsidRPr="008E5485">
        <w:rPr>
          <w:snapToGrid w:val="0"/>
        </w:rPr>
        <w:t>d</w:t>
      </w:r>
      <w:r w:rsidRPr="008E5485">
        <w:rPr>
          <w:snapToGrid w:val="0"/>
        </w:rPr>
        <w:t>ligare. Den polis</w:t>
      </w:r>
      <w:r w:rsidR="0019028F" w:rsidRPr="008E5485">
        <w:rPr>
          <w:snapToGrid w:val="0"/>
        </w:rPr>
        <w:t>i</w:t>
      </w:r>
      <w:r w:rsidRPr="008E5485">
        <w:rPr>
          <w:snapToGrid w:val="0"/>
        </w:rPr>
        <w:t>ära närvaron har minskat i takt med att polisstationer har lagts ned och de kvarvarande poliserna har flyttat inomhus och satt sig bakom skrivborden. Antalet anstäl</w:t>
      </w:r>
      <w:r w:rsidRPr="008E5485">
        <w:rPr>
          <w:snapToGrid w:val="0"/>
        </w:rPr>
        <w:t>l</w:t>
      </w:r>
      <w:r w:rsidRPr="008E5485">
        <w:rPr>
          <w:snapToGrid w:val="0"/>
        </w:rPr>
        <w:t>da poliser har ökat från 15 403 år 1980 till 16 292 år 2003. Samtidigt har antalet poliser i yttre tjänst halverats. Sedan 1965 har andelen administrativa tjänster fördubblats, från 15 till 30 pr</w:t>
      </w:r>
      <w:r w:rsidRPr="008E5485">
        <w:rPr>
          <w:snapToGrid w:val="0"/>
        </w:rPr>
        <w:t>o</w:t>
      </w:r>
      <w:r w:rsidRPr="008E5485">
        <w:rPr>
          <w:snapToGrid w:val="0"/>
        </w:rPr>
        <w:t>cent.</w:t>
      </w:r>
    </w:p>
    <w:p w:rsidR="00A7299A" w:rsidRPr="008E5485" w:rsidRDefault="00A7299A" w:rsidP="0004426E">
      <w:pPr>
        <w:pStyle w:val="Normaltindrag"/>
        <w:rPr>
          <w:snapToGrid w:val="0"/>
        </w:rPr>
      </w:pPr>
      <w:r w:rsidRPr="008E5485">
        <w:rPr>
          <w:snapToGrid w:val="0"/>
        </w:rPr>
        <w:t>Landsbygden har drabbats mycket hårt av indragningarna och på många håll upplever invånarna att det lämnar efter sig laglösa områden i vårt land. Vi kan inte acceptera denna utveckling utan anser att den polisiära närvaron måste öka i hela la</w:t>
      </w:r>
      <w:r w:rsidRPr="008E5485">
        <w:rPr>
          <w:snapToGrid w:val="0"/>
        </w:rPr>
        <w:t>n</w:t>
      </w:r>
      <w:r w:rsidRPr="008E5485">
        <w:rPr>
          <w:snapToGrid w:val="0"/>
        </w:rPr>
        <w:t xml:space="preserve">det. </w:t>
      </w:r>
    </w:p>
    <w:p w:rsidR="00A7299A" w:rsidRPr="008E5485" w:rsidRDefault="00A7299A" w:rsidP="0004426E">
      <w:pPr>
        <w:pStyle w:val="Normaltindrag"/>
        <w:rPr>
          <w:snapToGrid w:val="0"/>
        </w:rPr>
      </w:pPr>
      <w:r w:rsidRPr="008E5485">
        <w:rPr>
          <w:snapToGrid w:val="0"/>
        </w:rPr>
        <w:t>Den vanlige medborgarens otrygghet är oftast inte direkt knuten till de grövsta våldsbrotten. Det är tvärtom vardagsbrottslighet, såsom stölder, i</w:t>
      </w:r>
      <w:r w:rsidRPr="008E5485">
        <w:rPr>
          <w:snapToGrid w:val="0"/>
        </w:rPr>
        <w:t>n</w:t>
      </w:r>
      <w:r w:rsidRPr="008E5485">
        <w:rPr>
          <w:snapToGrid w:val="0"/>
        </w:rPr>
        <w:t>brott och klo</w:t>
      </w:r>
      <w:r w:rsidRPr="008E5485">
        <w:rPr>
          <w:snapToGrid w:val="0"/>
        </w:rPr>
        <w:t>t</w:t>
      </w:r>
      <w:r w:rsidRPr="008E5485">
        <w:rPr>
          <w:snapToGrid w:val="0"/>
        </w:rPr>
        <w:t>ter, som gör medborgarnas vardag otrygg. När polisen lämnar stora delar av denna brottslighet utan åtgärd eller reaktion, fyller privata akt</w:t>
      </w:r>
      <w:r w:rsidRPr="008E5485">
        <w:rPr>
          <w:snapToGrid w:val="0"/>
        </w:rPr>
        <w:t>ö</w:t>
      </w:r>
      <w:r w:rsidRPr="008E5485">
        <w:rPr>
          <w:snapToGrid w:val="0"/>
        </w:rPr>
        <w:t>rer och kommuner igen tomrummet med stora investeringar i larmanläg</w:t>
      </w:r>
      <w:r w:rsidRPr="008E5485">
        <w:rPr>
          <w:snapToGrid w:val="0"/>
        </w:rPr>
        <w:t>g</w:t>
      </w:r>
      <w:r w:rsidRPr="008E5485">
        <w:rPr>
          <w:snapToGrid w:val="0"/>
        </w:rPr>
        <w:t>ningar och ordningsvakter. Denna påtvingade privat</w:t>
      </w:r>
      <w:r w:rsidRPr="008E5485">
        <w:rPr>
          <w:snapToGrid w:val="0"/>
        </w:rPr>
        <w:t>i</w:t>
      </w:r>
      <w:r w:rsidRPr="008E5485">
        <w:rPr>
          <w:snapToGrid w:val="0"/>
        </w:rPr>
        <w:t>sering riskerar att leda till att de svagaste grupperna i samhället drabbas hårdast, efte</w:t>
      </w:r>
      <w:r w:rsidRPr="008E5485">
        <w:rPr>
          <w:snapToGrid w:val="0"/>
        </w:rPr>
        <w:t>r</w:t>
      </w:r>
      <w:r w:rsidRPr="008E5485">
        <w:rPr>
          <w:snapToGrid w:val="0"/>
        </w:rPr>
        <w:t>som de inte har råd att köpa dyra larm- och bevakningstjän</w:t>
      </w:r>
      <w:r w:rsidRPr="008E5485">
        <w:rPr>
          <w:snapToGrid w:val="0"/>
        </w:rPr>
        <w:t>s</w:t>
      </w:r>
      <w:r w:rsidRPr="008E5485">
        <w:rPr>
          <w:snapToGrid w:val="0"/>
        </w:rPr>
        <w:t>ter. Regeringens politik leder således till en ökad segregering av tryggheten.</w:t>
      </w:r>
    </w:p>
    <w:p w:rsidR="00A7299A" w:rsidRPr="008E5485" w:rsidRDefault="00A7299A" w:rsidP="0004426E">
      <w:pPr>
        <w:pStyle w:val="Normaltindrag"/>
        <w:rPr>
          <w:snapToGrid w:val="0"/>
        </w:rPr>
      </w:pPr>
      <w:r w:rsidRPr="008E5485">
        <w:rPr>
          <w:snapToGrid w:val="0"/>
        </w:rPr>
        <w:t>Den socialdemokratiska regeringens politik för polisväsendet har under lång tid prä</w:t>
      </w:r>
      <w:r w:rsidRPr="008E5485">
        <w:rPr>
          <w:snapToGrid w:val="0"/>
        </w:rPr>
        <w:t>g</w:t>
      </w:r>
      <w:r w:rsidRPr="008E5485">
        <w:rPr>
          <w:snapToGrid w:val="0"/>
        </w:rPr>
        <w:t>lats av kortsiktighet och brandkårsutryckningar när allmänhetens krav blivit alltför uppenbara. Vi vill bryta denna negativa trend och med lån</w:t>
      </w:r>
      <w:r w:rsidRPr="008E5485">
        <w:rPr>
          <w:snapToGrid w:val="0"/>
        </w:rPr>
        <w:t>g</w:t>
      </w:r>
      <w:r w:rsidRPr="008E5485">
        <w:rPr>
          <w:snapToGrid w:val="0"/>
        </w:rPr>
        <w:t xml:space="preserve">siktighet bygga upp en polis som kan öka tryggheten för alla. </w:t>
      </w:r>
    </w:p>
    <w:p w:rsidR="00A7299A" w:rsidRPr="008E5485" w:rsidRDefault="00A7299A" w:rsidP="00A7299A">
      <w:pPr>
        <w:pStyle w:val="Rubrik3"/>
      </w:pPr>
      <w:bookmarkStart w:id="13" w:name="_Toc116114517"/>
      <w:r w:rsidRPr="008E5485">
        <w:t>En stärkt poliskår</w:t>
      </w:r>
      <w:bookmarkEnd w:id="13"/>
    </w:p>
    <w:p w:rsidR="00A7299A" w:rsidRPr="008E5485" w:rsidRDefault="00A7299A" w:rsidP="004F01F0">
      <w:r w:rsidRPr="008E5485">
        <w:t>Det behövs fler poliser och fler civilanställda</w:t>
      </w:r>
      <w:r w:rsidRPr="008E5485">
        <w:rPr>
          <w:b/>
        </w:rPr>
        <w:t>.</w:t>
      </w:r>
      <w:r w:rsidRPr="008E5485">
        <w:t xml:space="preserve"> Många problem bottnar i brist på pe</w:t>
      </w:r>
      <w:r w:rsidRPr="008E5485">
        <w:t>r</w:t>
      </w:r>
      <w:r w:rsidRPr="008E5485">
        <w:t>sonal. Den socialdemokratiska regeringens mål om 4 000 nya poliser har framställts som en politik för fler poliser, men fungerar mest för att förb</w:t>
      </w:r>
      <w:r w:rsidRPr="008E5485">
        <w:t>e</w:t>
      </w:r>
      <w:r w:rsidRPr="008E5485">
        <w:t>reda poliskåren för ett större generationsskifte. Förtida pensioneringar och brist på resurser i de olika my</w:t>
      </w:r>
      <w:r w:rsidRPr="008E5485">
        <w:t>n</w:t>
      </w:r>
      <w:r w:rsidRPr="008E5485">
        <w:t>digheterna förvärrar förutsättningarna. Vissa polismyndigheter löser resursproblem</w:t>
      </w:r>
      <w:r w:rsidRPr="008E5485">
        <w:t>a</w:t>
      </w:r>
      <w:r w:rsidRPr="008E5485">
        <w:t>tiken genom att avskeda civilanställda, vilket naturligtvis inte ger fler poliser ute bland allmänh</w:t>
      </w:r>
      <w:r w:rsidRPr="008E5485">
        <w:t>e</w:t>
      </w:r>
      <w:r w:rsidRPr="008E5485">
        <w:t xml:space="preserve">ten. </w:t>
      </w:r>
    </w:p>
    <w:p w:rsidR="00A7299A" w:rsidRPr="008E5485" w:rsidRDefault="00695A4C" w:rsidP="0004426E">
      <w:pPr>
        <w:pStyle w:val="Normaltindrag"/>
      </w:pPr>
      <w:r w:rsidRPr="008E5485">
        <w:t xml:space="preserve">Vi moderater </w:t>
      </w:r>
      <w:r w:rsidR="00A7299A" w:rsidRPr="008E5485">
        <w:t>vill öka antalet poliser till 20 000 under nästkommande ma</w:t>
      </w:r>
      <w:r w:rsidR="00A7299A" w:rsidRPr="008E5485">
        <w:t>n</w:t>
      </w:r>
      <w:r w:rsidR="00A7299A" w:rsidRPr="008E5485">
        <w:t xml:space="preserve">datperiod. En ökning av antalet poliser i kombination </w:t>
      </w:r>
      <w:r w:rsidR="004F01F0" w:rsidRPr="008E5485">
        <w:t>med</w:t>
      </w:r>
      <w:r w:rsidR="00A7299A" w:rsidRPr="008E5485">
        <w:t xml:space="preserve"> effektivare anvä</w:t>
      </w:r>
      <w:r w:rsidR="00A7299A" w:rsidRPr="008E5485">
        <w:t>n</w:t>
      </w:r>
      <w:r w:rsidR="00A7299A" w:rsidRPr="008E5485">
        <w:t>dande av b</w:t>
      </w:r>
      <w:r w:rsidR="00A7299A" w:rsidRPr="008E5485">
        <w:t>e</w:t>
      </w:r>
      <w:r w:rsidR="00A7299A" w:rsidRPr="008E5485">
        <w:t>fintliga polisresurser lägger grund för den nolltoleranspolitik mot brottsligheten som vi vill föra.</w:t>
      </w:r>
    </w:p>
    <w:p w:rsidR="00A7299A" w:rsidRPr="008E5485" w:rsidRDefault="00A7299A" w:rsidP="0004426E">
      <w:pPr>
        <w:pStyle w:val="Normaltindrag"/>
        <w:rPr>
          <w:snapToGrid w:val="0"/>
        </w:rPr>
      </w:pPr>
      <w:r w:rsidRPr="008E5485">
        <w:rPr>
          <w:snapToGrid w:val="0"/>
        </w:rPr>
        <w:t>Då polisen inte förmår att synas nära medborgarna har röster börjat höjas för att återinföra kommunal polis. Kommuninvånarna har tröttnat på att poli</w:t>
      </w:r>
      <w:r w:rsidRPr="008E5485">
        <w:rPr>
          <w:snapToGrid w:val="0"/>
        </w:rPr>
        <w:t>s</w:t>
      </w:r>
      <w:r w:rsidRPr="008E5485">
        <w:rPr>
          <w:snapToGrid w:val="0"/>
        </w:rPr>
        <w:t>st</w:t>
      </w:r>
      <w:r w:rsidRPr="008E5485">
        <w:rPr>
          <w:snapToGrid w:val="0"/>
        </w:rPr>
        <w:t>a</w:t>
      </w:r>
      <w:r w:rsidRPr="008E5485">
        <w:rPr>
          <w:snapToGrid w:val="0"/>
        </w:rPr>
        <w:t>tioner läggs ned, att polisen inte kommer när det skett ett inbrott och att utredninga</w:t>
      </w:r>
      <w:r w:rsidRPr="008E5485">
        <w:rPr>
          <w:snapToGrid w:val="0"/>
        </w:rPr>
        <w:t>r</w:t>
      </w:r>
      <w:r w:rsidRPr="008E5485">
        <w:rPr>
          <w:snapToGrid w:val="0"/>
        </w:rPr>
        <w:t>na läggs ned på ett tidigt stadium utan begriplig motivering. En mer splittrad organisation, med upp till 290 poliskårer, löser dock inte pr</w:t>
      </w:r>
      <w:r w:rsidRPr="008E5485">
        <w:rPr>
          <w:snapToGrid w:val="0"/>
        </w:rPr>
        <w:t>o</w:t>
      </w:r>
      <w:r w:rsidRPr="008E5485">
        <w:rPr>
          <w:snapToGrid w:val="0"/>
        </w:rPr>
        <w:t>blemen utan ökar svårigheterna att samor</w:t>
      </w:r>
      <w:r w:rsidRPr="008E5485">
        <w:rPr>
          <w:snapToGrid w:val="0"/>
        </w:rPr>
        <w:t>d</w:t>
      </w:r>
      <w:r w:rsidRPr="008E5485">
        <w:rPr>
          <w:snapToGrid w:val="0"/>
        </w:rPr>
        <w:t>na polisens insatser när det behövs. Utmaningen ligger i att både klara avancerat poli</w:t>
      </w:r>
      <w:r w:rsidRPr="008E5485">
        <w:rPr>
          <w:snapToGrid w:val="0"/>
        </w:rPr>
        <w:t>s</w:t>
      </w:r>
      <w:r w:rsidRPr="008E5485">
        <w:rPr>
          <w:snapToGrid w:val="0"/>
        </w:rPr>
        <w:t>arbete för att bekämpa grov, ofta gränsöverskr</w:t>
      </w:r>
      <w:r w:rsidRPr="008E5485">
        <w:rPr>
          <w:snapToGrid w:val="0"/>
        </w:rPr>
        <w:t>i</w:t>
      </w:r>
      <w:r w:rsidRPr="008E5485">
        <w:rPr>
          <w:snapToGrid w:val="0"/>
        </w:rPr>
        <w:t>dande brottslighet och att åstadkomma en bättre polis med lokal förankring som kan bekämpa vardagsbrottsli</w:t>
      </w:r>
      <w:r w:rsidRPr="008E5485">
        <w:rPr>
          <w:snapToGrid w:val="0"/>
        </w:rPr>
        <w:t>g</w:t>
      </w:r>
      <w:r w:rsidRPr="008E5485">
        <w:rPr>
          <w:snapToGrid w:val="0"/>
        </w:rPr>
        <w:t xml:space="preserve">heten. </w:t>
      </w:r>
    </w:p>
    <w:p w:rsidR="00A7299A" w:rsidRPr="008E5485" w:rsidRDefault="00A7299A" w:rsidP="0004426E">
      <w:pPr>
        <w:pStyle w:val="Normaltindrag"/>
      </w:pPr>
      <w:r w:rsidRPr="008E5485">
        <w:t>Polisen behöver en modern ledning. Rikspolisstyrelsen (RPS) har ett bet</w:t>
      </w:r>
      <w:r w:rsidRPr="008E5485">
        <w:t>y</w:t>
      </w:r>
      <w:r w:rsidRPr="008E5485">
        <w:t>dande ansvar för det arbete som bedrivs inom de 21 olika polismyndighete</w:t>
      </w:r>
      <w:r w:rsidRPr="008E5485">
        <w:t>r</w:t>
      </w:r>
      <w:r w:rsidRPr="008E5485">
        <w:t>na. RPS klarar dock inte sin ledningsroll. Det saknas exempelvis en öve</w:t>
      </w:r>
      <w:r w:rsidRPr="008E5485">
        <w:t>r</w:t>
      </w:r>
      <w:r w:rsidRPr="008E5485">
        <w:t>gripande strategi för det kriminaltekniska arbetet, kvalitetssäkringen är bris</w:t>
      </w:r>
      <w:r w:rsidRPr="008E5485">
        <w:t>t</w:t>
      </w:r>
      <w:r w:rsidRPr="008E5485">
        <w:t>fällig, arbetsfördelningen är oklar och up</w:t>
      </w:r>
      <w:r w:rsidRPr="008E5485">
        <w:t>p</w:t>
      </w:r>
      <w:r w:rsidRPr="008E5485">
        <w:t>följningen av polisens tekniska rotlar uppvisar påtagliga brister. Samordningen av polisens resurser måste ske på ett rationellt sätt. Länsgränserna utgör ofta en oöve</w:t>
      </w:r>
      <w:r w:rsidRPr="008E5485">
        <w:t>r</w:t>
      </w:r>
      <w:r w:rsidRPr="008E5485">
        <w:t>stiglig mur avseende samve</w:t>
      </w:r>
      <w:r w:rsidRPr="008E5485">
        <w:t>r</w:t>
      </w:r>
      <w:r w:rsidRPr="008E5485">
        <w:t>kan. Detta är inte acceptabelt.</w:t>
      </w:r>
    </w:p>
    <w:p w:rsidR="00A7299A" w:rsidRPr="008E5485" w:rsidRDefault="00A7299A" w:rsidP="0004426E">
      <w:pPr>
        <w:pStyle w:val="Normaltindrag"/>
      </w:pPr>
      <w:r w:rsidRPr="008E5485">
        <w:t>Vi föreslår att polisen organiseras i en myndighet med ett antal polisomr</w:t>
      </w:r>
      <w:r w:rsidRPr="008E5485">
        <w:t>å</w:t>
      </w:r>
      <w:r w:rsidRPr="008E5485">
        <w:t>den. Dä</w:t>
      </w:r>
      <w:r w:rsidRPr="008E5485">
        <w:t>r</w:t>
      </w:r>
      <w:r w:rsidRPr="008E5485">
        <w:t>med kan administrationen effektiviseras och resurser för egentligt polisarbete fr</w:t>
      </w:r>
      <w:r w:rsidRPr="008E5485">
        <w:t>i</w:t>
      </w:r>
      <w:r w:rsidRPr="008E5485">
        <w:t>göras. Målet är att få en mindre men skarpare ledningsfunktion. Den centrala ledningen skall formulera tydliga mål med realistiska priorit</w:t>
      </w:r>
      <w:r w:rsidRPr="008E5485">
        <w:t>e</w:t>
      </w:r>
      <w:r w:rsidRPr="008E5485">
        <w:t>ringar för polisverksamheten och ta ansvar för försörjningen av specialko</w:t>
      </w:r>
      <w:r w:rsidRPr="008E5485">
        <w:t>m</w:t>
      </w:r>
      <w:r w:rsidRPr="008E5485">
        <w:t>petens som inte kan ordnas överallt. Verksamheten skall följas upp och utvä</w:t>
      </w:r>
      <w:r w:rsidRPr="008E5485">
        <w:t>r</w:t>
      </w:r>
      <w:r w:rsidRPr="008E5485">
        <w:t>deras löpande med vetenskapligt beprövade metoder.</w:t>
      </w:r>
    </w:p>
    <w:p w:rsidR="00A7299A" w:rsidRPr="008E5485" w:rsidRDefault="00A7299A" w:rsidP="0004426E">
      <w:pPr>
        <w:pStyle w:val="Normaltindrag"/>
      </w:pPr>
      <w:r w:rsidRPr="008E5485">
        <w:t>En ny organisation skall präglas av modernt ledarskap på alla nivåer. Chefsrekrytering bör ske utifrån konstaterade ledaregenskaper varvid geno</w:t>
      </w:r>
      <w:r w:rsidRPr="008E5485">
        <w:t>m</w:t>
      </w:r>
      <w:r w:rsidRPr="008E5485">
        <w:t>gången chefsutbildning skall pr</w:t>
      </w:r>
      <w:r w:rsidRPr="008E5485">
        <w:t>e</w:t>
      </w:r>
      <w:r w:rsidRPr="008E5485">
        <w:t>mieras. Det är viktigt att polisverksamheten lokalt kan anpassas efter lokala förhållanden och i samverkan med andra myndigheter som har betydelse för brottsbekämpningen.</w:t>
      </w:r>
    </w:p>
    <w:p w:rsidR="00A7299A" w:rsidRPr="008E5485" w:rsidRDefault="00A7299A" w:rsidP="00A7299A">
      <w:pPr>
        <w:pStyle w:val="Rubrik3"/>
        <w:rPr>
          <w:snapToGrid w:val="0"/>
        </w:rPr>
      </w:pPr>
      <w:bookmarkStart w:id="14" w:name="_Toc116114518"/>
      <w:r w:rsidRPr="008E5485">
        <w:rPr>
          <w:snapToGrid w:val="0"/>
        </w:rPr>
        <w:t>Ansvar, arbetsledning och effektivitet</w:t>
      </w:r>
      <w:bookmarkEnd w:id="14"/>
    </w:p>
    <w:p w:rsidR="00A7299A" w:rsidRPr="008E5485" w:rsidRDefault="00A7299A" w:rsidP="004F01F0">
      <w:r w:rsidRPr="008E5485">
        <w:t>Det skall löna sig att vara en bra polis.</w:t>
      </w:r>
      <w:r w:rsidRPr="008E5485">
        <w:rPr>
          <w:b/>
        </w:rPr>
        <w:t xml:space="preserve"> </w:t>
      </w:r>
      <w:r w:rsidRPr="008E5485">
        <w:t>Dagens poliser utsätts för stora prö</w:t>
      </w:r>
      <w:r w:rsidRPr="008E5485">
        <w:t>v</w:t>
      </w:r>
      <w:r w:rsidRPr="008E5485">
        <w:t>ningar om de vill uträtta ett bra arbete. Med chefer som vågar ta ansvar och dessutom ges möjligheter att påve</w:t>
      </w:r>
      <w:r w:rsidRPr="008E5485">
        <w:t>r</w:t>
      </w:r>
      <w:r w:rsidRPr="008E5485">
        <w:t>ka den enskilde polismannens lön och arbetssituation kommer det</w:t>
      </w:r>
      <w:r w:rsidR="004F01F0" w:rsidRPr="008E5485">
        <w:t xml:space="preserve"> att</w:t>
      </w:r>
      <w:r w:rsidRPr="008E5485">
        <w:t xml:space="preserve"> löna sig att vara en bra polis. Vid utvärderin</w:t>
      </w:r>
      <w:r w:rsidRPr="008E5485">
        <w:t>g</w:t>
      </w:r>
      <w:r w:rsidRPr="008E5485">
        <w:t>en av den enskilde polismannen måste chefens kunskap och kompetens ko</w:t>
      </w:r>
      <w:r w:rsidRPr="008E5485">
        <w:t>m</w:t>
      </w:r>
      <w:r w:rsidRPr="008E5485">
        <w:t>pletteras med bra och vetenskaplig st</w:t>
      </w:r>
      <w:r w:rsidRPr="008E5485">
        <w:t>a</w:t>
      </w:r>
      <w:r w:rsidRPr="008E5485">
        <w:t>tistik. Bra chefer kommer också att kunna ta de obehagliga samtalen med de koll</w:t>
      </w:r>
      <w:r w:rsidRPr="008E5485">
        <w:t>e</w:t>
      </w:r>
      <w:r w:rsidRPr="008E5485">
        <w:t xml:space="preserve">ger som inte når upp till vad som förväntas. </w:t>
      </w:r>
    </w:p>
    <w:p w:rsidR="00A7299A" w:rsidRPr="008E5485" w:rsidRDefault="00A7299A" w:rsidP="002D6B2D">
      <w:pPr>
        <w:pStyle w:val="Normaltindrag"/>
        <w:rPr>
          <w:snapToGrid w:val="0"/>
        </w:rPr>
      </w:pPr>
      <w:r w:rsidRPr="008E5485">
        <w:rPr>
          <w:snapToGrid w:val="0"/>
        </w:rPr>
        <w:t>Polisen behöver tydliga strategier för att öka effektiviteten. Begränsade ekonomi</w:t>
      </w:r>
      <w:r w:rsidRPr="008E5485">
        <w:rPr>
          <w:snapToGrid w:val="0"/>
        </w:rPr>
        <w:t>s</w:t>
      </w:r>
      <w:r w:rsidRPr="008E5485">
        <w:rPr>
          <w:snapToGrid w:val="0"/>
        </w:rPr>
        <w:t>ka och personella resurser tvingar fram prioriteringar inom alla verksamheter, även polisens. Av de redovisningar som gjorts bl.a. av Riksp</w:t>
      </w:r>
      <w:r w:rsidRPr="008E5485">
        <w:rPr>
          <w:snapToGrid w:val="0"/>
        </w:rPr>
        <w:t>o</w:t>
      </w:r>
      <w:r w:rsidRPr="008E5485">
        <w:rPr>
          <w:snapToGrid w:val="0"/>
        </w:rPr>
        <w:t>lisstyrelsen framgår att na</w:t>
      </w:r>
      <w:r w:rsidRPr="008E5485">
        <w:rPr>
          <w:snapToGrid w:val="0"/>
        </w:rPr>
        <w:t>r</w:t>
      </w:r>
      <w:r w:rsidRPr="008E5485">
        <w:rPr>
          <w:snapToGrid w:val="0"/>
        </w:rPr>
        <w:t>kotika- och våldsbrottsbekämpning tar alltmer tid, medan insatser mot mängdbrott</w:t>
      </w:r>
      <w:r w:rsidRPr="008E5485">
        <w:rPr>
          <w:snapToGrid w:val="0"/>
        </w:rPr>
        <w:t>s</w:t>
      </w:r>
      <w:r w:rsidRPr="008E5485">
        <w:rPr>
          <w:snapToGrid w:val="0"/>
        </w:rPr>
        <w:t>ligheten får stå tillbaka.</w:t>
      </w:r>
    </w:p>
    <w:p w:rsidR="00A7299A" w:rsidRPr="008E5485" w:rsidRDefault="00A7299A" w:rsidP="002D6B2D">
      <w:pPr>
        <w:pStyle w:val="Normaltindrag"/>
        <w:rPr>
          <w:snapToGrid w:val="0"/>
        </w:rPr>
      </w:pPr>
      <w:r w:rsidRPr="008E5485">
        <w:rPr>
          <w:snapToGrid w:val="0"/>
        </w:rPr>
        <w:t>Vi menar att det utöver prioriteringar behövs mer uttalade strategier för att öka polisens effektivitet. Vissa insatser är mer framgångsrika än andra. Des</w:t>
      </w:r>
      <w:r w:rsidRPr="008E5485">
        <w:rPr>
          <w:snapToGrid w:val="0"/>
        </w:rPr>
        <w:t>s</w:t>
      </w:r>
      <w:r w:rsidRPr="008E5485">
        <w:rPr>
          <w:snapToGrid w:val="0"/>
        </w:rPr>
        <w:t>värre sa</w:t>
      </w:r>
      <w:r w:rsidRPr="008E5485">
        <w:rPr>
          <w:snapToGrid w:val="0"/>
        </w:rPr>
        <w:t>k</w:t>
      </w:r>
      <w:r w:rsidRPr="008E5485">
        <w:rPr>
          <w:snapToGrid w:val="0"/>
        </w:rPr>
        <w:t>nas ofta underlag för att bedöma vad som fungerar väl när det gäller polisens arbete. Dok</w:t>
      </w:r>
      <w:r w:rsidRPr="008E5485">
        <w:rPr>
          <w:snapToGrid w:val="0"/>
        </w:rPr>
        <w:t>u</w:t>
      </w:r>
      <w:r w:rsidRPr="008E5485">
        <w:rPr>
          <w:snapToGrid w:val="0"/>
        </w:rPr>
        <w:t>mentation och utvärdering är ett eftersatt område som måste u</w:t>
      </w:r>
      <w:r w:rsidRPr="008E5485">
        <w:rPr>
          <w:snapToGrid w:val="0"/>
        </w:rPr>
        <w:t>t</w:t>
      </w:r>
      <w:r w:rsidRPr="008E5485">
        <w:rPr>
          <w:snapToGrid w:val="0"/>
        </w:rPr>
        <w:t xml:space="preserve">vecklas. </w:t>
      </w:r>
    </w:p>
    <w:p w:rsidR="00A7299A" w:rsidRPr="008E5485" w:rsidRDefault="00A7299A" w:rsidP="007456EA">
      <w:pPr>
        <w:pStyle w:val="Normaltindrag"/>
        <w:rPr>
          <w:snapToGrid w:val="0"/>
        </w:rPr>
      </w:pPr>
      <w:r w:rsidRPr="008E5485">
        <w:t>En viktig del i den enskilde polismannens arbete är att få återkoppling. I dag är det ovanligt att den polis som kom först till en brottsplats får veta r</w:t>
      </w:r>
      <w:r w:rsidRPr="008E5485">
        <w:t>e</w:t>
      </w:r>
      <w:r w:rsidRPr="008E5485">
        <w:t>sultatet av den fortsatta rättsprocessen. Återkoppling är viktigt och nödvä</w:t>
      </w:r>
      <w:r w:rsidRPr="008E5485">
        <w:t>n</w:t>
      </w:r>
      <w:r w:rsidRPr="008E5485">
        <w:t>digt för motivati</w:t>
      </w:r>
      <w:r w:rsidRPr="008E5485">
        <w:t>o</w:t>
      </w:r>
      <w:r w:rsidRPr="008E5485">
        <w:t xml:space="preserve">nen. </w:t>
      </w:r>
    </w:p>
    <w:p w:rsidR="00A7299A" w:rsidRPr="008E5485" w:rsidRDefault="00A7299A" w:rsidP="00A7299A">
      <w:pPr>
        <w:pStyle w:val="Rubrik3"/>
      </w:pPr>
      <w:bookmarkStart w:id="15" w:name="_Toc95700545"/>
      <w:bookmarkStart w:id="16" w:name="_Toc98045494"/>
      <w:bookmarkStart w:id="17" w:name="_Toc98147576"/>
      <w:bookmarkStart w:id="18" w:name="_Toc116114519"/>
      <w:r w:rsidRPr="008E5485">
        <w:rPr>
          <w:snapToGrid w:val="0"/>
        </w:rPr>
        <w:t>Polisutbildningen</w:t>
      </w:r>
      <w:bookmarkEnd w:id="15"/>
      <w:bookmarkEnd w:id="16"/>
      <w:bookmarkEnd w:id="17"/>
      <w:bookmarkEnd w:id="18"/>
    </w:p>
    <w:p w:rsidR="00A7299A" w:rsidRPr="008E5485" w:rsidRDefault="00A7299A" w:rsidP="004F01F0">
      <w:r w:rsidRPr="008E5485">
        <w:t>Polisutbildningen behöver ses över från antagning till vidareutbildning. De pers</w:t>
      </w:r>
      <w:r w:rsidRPr="008E5485">
        <w:t>o</w:t>
      </w:r>
      <w:r w:rsidRPr="008E5485">
        <w:t>ner som skall arbeta inom polisväsendet måste spegla befolkningen för att kunna vara verksamma i alla miljöer. Det behövs poliser på fältet och poliser som kan leda. Det behövs poliser som kan vidareutveckla arbetsmet</w:t>
      </w:r>
      <w:r w:rsidRPr="008E5485">
        <w:t>o</w:t>
      </w:r>
      <w:r w:rsidRPr="008E5485">
        <w:t>der men också civilanställda med ski</w:t>
      </w:r>
      <w:r w:rsidRPr="008E5485">
        <w:t>f</w:t>
      </w:r>
      <w:r w:rsidRPr="008E5485">
        <w:t xml:space="preserve">tande kompetenser. Antagningen till </w:t>
      </w:r>
      <w:r w:rsidR="004F01F0" w:rsidRPr="008E5485">
        <w:t xml:space="preserve">Polishögskolan </w:t>
      </w:r>
      <w:r w:rsidRPr="008E5485">
        <w:t>skall präglas av öppenhet och spegla polisens men framför</w:t>
      </w:r>
      <w:r w:rsidR="00F30FA5" w:rsidRPr="008E5485">
        <w:t xml:space="preserve"> </w:t>
      </w:r>
      <w:r w:rsidRPr="008E5485">
        <w:t>allt me</w:t>
      </w:r>
      <w:r w:rsidRPr="008E5485">
        <w:t>d</w:t>
      </w:r>
      <w:r w:rsidRPr="008E5485">
        <w:t>borga</w:t>
      </w:r>
      <w:r w:rsidR="00F876F8" w:rsidRPr="008E5485">
        <w:t xml:space="preserve">rnas </w:t>
      </w:r>
      <w:r w:rsidRPr="008E5485">
        <w:t>behov.</w:t>
      </w:r>
      <w:r w:rsidRPr="008E5485">
        <w:rPr>
          <w:b/>
        </w:rPr>
        <w:t xml:space="preserve"> </w:t>
      </w:r>
    </w:p>
    <w:p w:rsidR="00A7299A" w:rsidRPr="008E5485" w:rsidRDefault="00A7299A" w:rsidP="002D6B2D">
      <w:pPr>
        <w:pStyle w:val="Normaltindrag"/>
        <w:rPr>
          <w:snapToGrid w:val="0"/>
        </w:rPr>
      </w:pPr>
      <w:r w:rsidRPr="008E5485">
        <w:rPr>
          <w:snapToGrid w:val="0"/>
        </w:rPr>
        <w:t>Utveckling av olika utbildningsprofiler på polishögskolorna bör uppmun</w:t>
      </w:r>
      <w:r w:rsidRPr="008E5485">
        <w:rPr>
          <w:snapToGrid w:val="0"/>
        </w:rPr>
        <w:t>t</w:t>
      </w:r>
      <w:r w:rsidRPr="008E5485">
        <w:rPr>
          <w:snapToGrid w:val="0"/>
        </w:rPr>
        <w:t>ras.</w:t>
      </w:r>
      <w:r w:rsidRPr="008E5485">
        <w:rPr>
          <w:b/>
          <w:snapToGrid w:val="0"/>
        </w:rPr>
        <w:t xml:space="preserve"> </w:t>
      </w:r>
      <w:r w:rsidRPr="008E5485">
        <w:rPr>
          <w:snapToGrid w:val="0"/>
        </w:rPr>
        <w:t>Polisen bör dra nytta av att utbildningen ges på olika orter genom att uppmuntra skolornas skiftande utbildningsprofiler. Det nuvarande samarbetet med högskolor och univers</w:t>
      </w:r>
      <w:r w:rsidRPr="008E5485">
        <w:rPr>
          <w:snapToGrid w:val="0"/>
        </w:rPr>
        <w:t>i</w:t>
      </w:r>
      <w:r w:rsidRPr="008E5485">
        <w:rPr>
          <w:snapToGrid w:val="0"/>
        </w:rPr>
        <w:t>tet kan innebära bättre utbildning i vissa ämnen, samtidigt som det öppnar fler möjligh</w:t>
      </w:r>
      <w:r w:rsidRPr="008E5485">
        <w:rPr>
          <w:snapToGrid w:val="0"/>
        </w:rPr>
        <w:t>e</w:t>
      </w:r>
      <w:r w:rsidRPr="008E5485">
        <w:rPr>
          <w:snapToGrid w:val="0"/>
        </w:rPr>
        <w:t>ter för påbyggnadsutbildningar och specialisering av poliser. Den grundläggande utbildnin</w:t>
      </w:r>
      <w:r w:rsidRPr="008E5485">
        <w:rPr>
          <w:snapToGrid w:val="0"/>
        </w:rPr>
        <w:t>g</w:t>
      </w:r>
      <w:r w:rsidRPr="008E5485">
        <w:rPr>
          <w:snapToGrid w:val="0"/>
        </w:rPr>
        <w:t>en skall dock riktas mot den verklighet studenterna kommer att möta och ha en klar yrkesföran</w:t>
      </w:r>
      <w:r w:rsidRPr="008E5485">
        <w:rPr>
          <w:snapToGrid w:val="0"/>
        </w:rPr>
        <w:t>k</w:t>
      </w:r>
      <w:r w:rsidR="00F30FA5" w:rsidRPr="008E5485">
        <w:rPr>
          <w:snapToGrid w:val="0"/>
        </w:rPr>
        <w:t>ring. P</w:t>
      </w:r>
      <w:r w:rsidR="00F30FA5" w:rsidRPr="008E5485">
        <w:t>raktik</w:t>
      </w:r>
      <w:r w:rsidRPr="008E5485">
        <w:t xml:space="preserve"> skall vara en integrerad del av utbildningen. Det bör även öve</w:t>
      </w:r>
      <w:r w:rsidRPr="008E5485">
        <w:t>r</w:t>
      </w:r>
      <w:r w:rsidRPr="008E5485">
        <w:t>vägas om den grundläggande obligatoriska delen av polis</w:t>
      </w:r>
      <w:bookmarkStart w:id="19" w:name="_Toc95700547"/>
      <w:r w:rsidRPr="008E5485">
        <w:t>utbil</w:t>
      </w:r>
      <w:r w:rsidRPr="008E5485">
        <w:t>d</w:t>
      </w:r>
      <w:r w:rsidRPr="008E5485">
        <w:t>ningen kan kortas, i syfte att medge tid och resurser för specialisering och vidareutbil</w:t>
      </w:r>
      <w:r w:rsidRPr="008E5485">
        <w:t>d</w:t>
      </w:r>
      <w:r w:rsidRPr="008E5485">
        <w:t xml:space="preserve">ning. </w:t>
      </w:r>
      <w:r w:rsidRPr="008E5485">
        <w:rPr>
          <w:snapToGrid w:val="0"/>
        </w:rPr>
        <w:t>Möjligheten till befordran skall dock vara knuten till genomgången vidare u</w:t>
      </w:r>
      <w:r w:rsidRPr="008E5485">
        <w:rPr>
          <w:snapToGrid w:val="0"/>
        </w:rPr>
        <w:t>t</w:t>
      </w:r>
      <w:r w:rsidRPr="008E5485">
        <w:rPr>
          <w:snapToGrid w:val="0"/>
        </w:rPr>
        <w:t>bildning.</w:t>
      </w:r>
    </w:p>
    <w:bookmarkEnd w:id="19"/>
    <w:p w:rsidR="00A7299A" w:rsidRPr="008E5485" w:rsidRDefault="00A7299A" w:rsidP="002D6B2D">
      <w:pPr>
        <w:pStyle w:val="Normaltindrag"/>
      </w:pPr>
      <w:r w:rsidRPr="008E5485">
        <w:t>Ledarskapsutbildning skall finnas inom polisväsendet. Många polischefer gör ett bra arbete, men l</w:t>
      </w:r>
      <w:r w:rsidRPr="008E5485">
        <w:t>e</w:t>
      </w:r>
      <w:r w:rsidRPr="008E5485">
        <w:t>darskapsutbildning är nödvändig för att få en bättre organisation. Vid chefstillsättning skall stor vikt läggas vid ledaregenskaper och genomgången chefsutbildning. På sikt bör chefer på alla nivåer ha g</w:t>
      </w:r>
      <w:r w:rsidRPr="008E5485">
        <w:t>e</w:t>
      </w:r>
      <w:r w:rsidRPr="008E5485">
        <w:t>nomgått ledarskapsutbildning. Utbil</w:t>
      </w:r>
      <w:r w:rsidRPr="008E5485">
        <w:t>d</w:t>
      </w:r>
      <w:r w:rsidRPr="008E5485">
        <w:t>ningen kan planeras i samverkan med andra myndigheter. Framför</w:t>
      </w:r>
      <w:r w:rsidR="004F01F0" w:rsidRPr="008E5485">
        <w:t xml:space="preserve"> </w:t>
      </w:r>
      <w:r w:rsidRPr="008E5485">
        <w:t xml:space="preserve">allt bör </w:t>
      </w:r>
      <w:r w:rsidR="004F01F0" w:rsidRPr="008E5485">
        <w:t>Försvar</w:t>
      </w:r>
      <w:r w:rsidR="004F01F0" w:rsidRPr="008E5485">
        <w:t>s</w:t>
      </w:r>
      <w:r w:rsidR="004F01F0" w:rsidRPr="008E5485">
        <w:t xml:space="preserve">maktens </w:t>
      </w:r>
      <w:r w:rsidRPr="008E5485">
        <w:t>kompetens tillvaratas och ett nära samarbete med Försvar</w:t>
      </w:r>
      <w:r w:rsidRPr="008E5485">
        <w:t>s</w:t>
      </w:r>
      <w:r w:rsidRPr="008E5485">
        <w:t>högskolan bör utvecklas.</w:t>
      </w:r>
    </w:p>
    <w:p w:rsidR="00A7299A" w:rsidRPr="008E5485" w:rsidRDefault="00A7299A" w:rsidP="00A7299A">
      <w:pPr>
        <w:pStyle w:val="Rubrik3"/>
      </w:pPr>
      <w:bookmarkStart w:id="20" w:name="_Toc98045495"/>
      <w:bookmarkStart w:id="21" w:name="_Toc98147577"/>
      <w:bookmarkStart w:id="22" w:name="_Toc116114520"/>
      <w:r w:rsidRPr="008E5485">
        <w:t>Utrustning och teknik</w:t>
      </w:r>
      <w:bookmarkEnd w:id="20"/>
      <w:bookmarkEnd w:id="21"/>
      <w:bookmarkEnd w:id="22"/>
    </w:p>
    <w:p w:rsidR="00A7299A" w:rsidRPr="008E5485" w:rsidRDefault="00A7299A" w:rsidP="004F01F0">
      <w:r w:rsidRPr="008E5485">
        <w:t>Polisen måste tillföras fler verktyg för att förbättra brottsbekämpningen. Vi moder</w:t>
      </w:r>
      <w:r w:rsidRPr="008E5485">
        <w:t>a</w:t>
      </w:r>
      <w:r w:rsidRPr="008E5485">
        <w:t>ter menar att hemlig avlyssning (s</w:t>
      </w:r>
      <w:r w:rsidR="004F01F0" w:rsidRPr="008E5485">
        <w:t>.</w:t>
      </w:r>
      <w:r w:rsidRPr="008E5485">
        <w:t>k</w:t>
      </w:r>
      <w:r w:rsidR="004F01F0" w:rsidRPr="008E5485">
        <w:t>.</w:t>
      </w:r>
      <w:r w:rsidRPr="008E5485">
        <w:t xml:space="preserve"> buggning) bör tillåtas. I dag har polisen möjlighet att telefon- och kameraövervaka misstänkta personer efter domstolsbeslut. Vi menar att man även skall kunna tillåta avlyssning i he</w:t>
      </w:r>
      <w:r w:rsidRPr="008E5485">
        <w:t>m</w:t>
      </w:r>
      <w:r w:rsidRPr="008E5485">
        <w:t>met, i lokaler eller uto</w:t>
      </w:r>
      <w:r w:rsidRPr="008E5485">
        <w:t>m</w:t>
      </w:r>
      <w:r w:rsidRPr="008E5485">
        <w:t>hus för att komma åt grov brottslighet. Buggning bör omgärdas av samma höga krav på rättssäkerhet som vid hemlig teleavlys</w:t>
      </w:r>
      <w:r w:rsidRPr="008E5485">
        <w:t>s</w:t>
      </w:r>
      <w:r w:rsidRPr="008E5485">
        <w:t>ning, bl.a. för att säkerställa att respekten för den enskildes integritet upprät</w:t>
      </w:r>
      <w:r w:rsidRPr="008E5485">
        <w:t>t</w:t>
      </w:r>
      <w:r w:rsidRPr="008E5485">
        <w:t xml:space="preserve">hålls. </w:t>
      </w:r>
    </w:p>
    <w:p w:rsidR="00A7299A" w:rsidRPr="008E5485" w:rsidRDefault="00A7299A" w:rsidP="002D6B2D">
      <w:pPr>
        <w:pStyle w:val="Normaltindrag"/>
        <w:rPr>
          <w:b/>
        </w:rPr>
      </w:pPr>
      <w:r w:rsidRPr="008E5485">
        <w:t>Polisens operativa metoder bör förtydligas och regleras i lag.</w:t>
      </w:r>
      <w:r w:rsidRPr="008E5485">
        <w:rPr>
          <w:b/>
        </w:rPr>
        <w:t xml:space="preserve"> </w:t>
      </w:r>
      <w:r w:rsidRPr="008E5485">
        <w:t>Hit hör bl.a. möjligheten att arbeta under alternativ identitet samt bevis- och brottsprov</w:t>
      </w:r>
      <w:r w:rsidRPr="008E5485">
        <w:t>o</w:t>
      </w:r>
      <w:r w:rsidRPr="008E5485">
        <w:t>kation. I dag anses bevisprovokation vara acceptabelt under vissa förutsät</w:t>
      </w:r>
      <w:r w:rsidRPr="008E5485">
        <w:t>t</w:t>
      </w:r>
      <w:r w:rsidRPr="008E5485">
        <w:t xml:space="preserve">ningar men gränserna mot brottsprovokation är emellanåt svåra att dra. Det är inte rimligt </w:t>
      </w:r>
      <w:r w:rsidR="00EC2C4A" w:rsidRPr="008E5485">
        <w:t xml:space="preserve">att </w:t>
      </w:r>
      <w:r w:rsidRPr="008E5485">
        <w:t>polisen skall arbeta under oklara regler. Alternativa operativa arbetsformer bör därför formaliseras och gränserna bör regl</w:t>
      </w:r>
      <w:r w:rsidRPr="008E5485">
        <w:t>e</w:t>
      </w:r>
      <w:r w:rsidRPr="008E5485">
        <w:t xml:space="preserve">ras i lag. </w:t>
      </w:r>
    </w:p>
    <w:p w:rsidR="00A7299A" w:rsidRPr="008E5485" w:rsidRDefault="00A7299A" w:rsidP="002D6B2D">
      <w:pPr>
        <w:pStyle w:val="Normaltindrag"/>
      </w:pPr>
      <w:r w:rsidRPr="008E5485">
        <w:t>Polisens tekniska stöd måste förbättras. Det är inte rimligt att det 2005 inte finns fu</w:t>
      </w:r>
      <w:r w:rsidRPr="008E5485">
        <w:t>n</w:t>
      </w:r>
      <w:r w:rsidRPr="008E5485">
        <w:t>gerande system för registersökning direkt från polisbilen utan att ledningscentr</w:t>
      </w:r>
      <w:r w:rsidRPr="008E5485">
        <w:t>a</w:t>
      </w:r>
      <w:r w:rsidRPr="008E5485">
        <w:t>len måste anropas för besked, vilket tyvärr ofta tar lång tid. Detta får till följd att ingr</w:t>
      </w:r>
      <w:r w:rsidRPr="008E5485">
        <w:t>i</w:t>
      </w:r>
      <w:r w:rsidRPr="008E5485">
        <w:t>panden inte sker eller tar lång tid. Avrapporterande polisman måste däre</w:t>
      </w:r>
      <w:r w:rsidRPr="008E5485">
        <w:t>f</w:t>
      </w:r>
      <w:r w:rsidRPr="008E5485">
        <w:t>ter alltför ofta skriva i olika IT</w:t>
      </w:r>
      <w:r w:rsidRPr="008E5485">
        <w:noBreakHyphen/>
        <w:t>system. Därtill kommer att systemen inte är sökb</w:t>
      </w:r>
      <w:r w:rsidRPr="008E5485">
        <w:t>a</w:t>
      </w:r>
      <w:r w:rsidRPr="008E5485">
        <w:t>ra över dagens myndighetsgränser: Exempelvis syns en cykel som är stulen i Båstad inte i polisens register i L</w:t>
      </w:r>
      <w:r w:rsidRPr="008E5485">
        <w:t>a</w:t>
      </w:r>
      <w:r w:rsidRPr="008E5485">
        <w:t xml:space="preserve">holm. </w:t>
      </w:r>
    </w:p>
    <w:p w:rsidR="00A7299A" w:rsidRPr="008E5485" w:rsidRDefault="00A7299A" w:rsidP="002D6B2D">
      <w:pPr>
        <w:pStyle w:val="Normaltindrag"/>
      </w:pPr>
      <w:r w:rsidRPr="008E5485">
        <w:t>Polisen måste få tillgång till ett utvidgat DNA</w:t>
      </w:r>
      <w:r w:rsidRPr="008E5485">
        <w:noBreakHyphen/>
        <w:t>register. En utvidgning må</w:t>
      </w:r>
      <w:r w:rsidRPr="008E5485">
        <w:t>s</w:t>
      </w:r>
      <w:r w:rsidRPr="008E5485">
        <w:t xml:space="preserve">te dock vägas </w:t>
      </w:r>
      <w:r w:rsidR="00E01FD6" w:rsidRPr="008E5485">
        <w:t xml:space="preserve">mot </w:t>
      </w:r>
      <w:r w:rsidRPr="008E5485">
        <w:t>skyddet för</w:t>
      </w:r>
      <w:r w:rsidR="00940077" w:rsidRPr="008E5485">
        <w:t xml:space="preserve"> den personliga integriteten samt </w:t>
      </w:r>
      <w:r w:rsidRPr="008E5485">
        <w:t xml:space="preserve">mot vilken storlek på registret som är operativt optimalt för polisen. </w:t>
      </w:r>
    </w:p>
    <w:p w:rsidR="00A7299A" w:rsidRPr="008E5485" w:rsidRDefault="00A7299A" w:rsidP="00A7299A">
      <w:pPr>
        <w:pStyle w:val="Normaltindrag"/>
      </w:pPr>
      <w:r w:rsidRPr="008E5485">
        <w:t>Vi föreslår att utvidgningen av DNA</w:t>
      </w:r>
      <w:r w:rsidRPr="008E5485">
        <w:noBreakHyphen/>
        <w:t xml:space="preserve">registreringen skall tillåtas på samma grund som när en misstänkt kan fotograferas och fingeravtryck tas. </w:t>
      </w:r>
    </w:p>
    <w:p w:rsidR="00A7299A" w:rsidRPr="008E5485" w:rsidRDefault="00A7299A" w:rsidP="00A7299A">
      <w:pPr>
        <w:pStyle w:val="Rubrik3"/>
      </w:pPr>
      <w:bookmarkStart w:id="23" w:name="_Toc98045496"/>
      <w:bookmarkStart w:id="24" w:name="_Toc98147578"/>
      <w:bookmarkStart w:id="25" w:name="_Toc116114521"/>
      <w:r w:rsidRPr="008E5485">
        <w:t>Samarbete</w:t>
      </w:r>
      <w:bookmarkEnd w:id="23"/>
      <w:bookmarkEnd w:id="24"/>
      <w:r w:rsidRPr="008E5485">
        <w:t xml:space="preserve"> och samverkan</w:t>
      </w:r>
      <w:bookmarkEnd w:id="25"/>
      <w:r w:rsidRPr="008E5485">
        <w:t xml:space="preserve"> </w:t>
      </w:r>
    </w:p>
    <w:p w:rsidR="00A7299A" w:rsidRPr="008E5485" w:rsidRDefault="00A7299A" w:rsidP="004F01F0">
      <w:r w:rsidRPr="008E5485">
        <w:t>Samverkan med andra aktörer är en nödvändig del i polisens arbete för att nå framgång mot brottsligheten. Brister i</w:t>
      </w:r>
      <w:r w:rsidR="007F0FF5" w:rsidRPr="008E5485">
        <w:t>nom skola</w:t>
      </w:r>
      <w:r w:rsidR="0076424B" w:rsidRPr="008E5485">
        <w:t xml:space="preserve">, </w:t>
      </w:r>
      <w:r w:rsidR="007F0FF5" w:rsidRPr="008E5485">
        <w:t>omsorg</w:t>
      </w:r>
      <w:r w:rsidRPr="008E5485">
        <w:t>, vård och socia</w:t>
      </w:r>
      <w:r w:rsidRPr="008E5485">
        <w:t>l</w:t>
      </w:r>
      <w:r w:rsidRPr="008E5485">
        <w:t>tjänst åte</w:t>
      </w:r>
      <w:r w:rsidRPr="008E5485">
        <w:t>r</w:t>
      </w:r>
      <w:r w:rsidRPr="008E5485">
        <w:t>verkar på polisarbetet. På motsatt vis kan ett genomtänkt samarbete verka brottsför</w:t>
      </w:r>
      <w:r w:rsidRPr="008E5485">
        <w:t>e</w:t>
      </w:r>
      <w:r w:rsidRPr="008E5485">
        <w:t xml:space="preserve">byggande och snabbare ge behövande människor ett gott stöd. </w:t>
      </w:r>
    </w:p>
    <w:p w:rsidR="00A7299A" w:rsidRPr="008E5485" w:rsidRDefault="00A7299A" w:rsidP="002D6B2D">
      <w:pPr>
        <w:pStyle w:val="Normaltindrag"/>
      </w:pPr>
      <w:r w:rsidRPr="008E5485">
        <w:t>För att nå framgång i kampen mot ungdomsbrottsligheten bör samverkan med fra</w:t>
      </w:r>
      <w:r w:rsidRPr="008E5485">
        <w:t>m</w:t>
      </w:r>
      <w:r w:rsidRPr="008E5485">
        <w:t>för allt socialtjänsten öka, men även skolan måste ges en mer central roll. Skolan får o</w:t>
      </w:r>
      <w:r w:rsidR="007F0FF5" w:rsidRPr="008E5485">
        <w:t xml:space="preserve">fta de första signalerna om att </w:t>
      </w:r>
      <w:r w:rsidRPr="008E5485">
        <w:t>något är på väg att gå snett. Bristerna i vidarerapport</w:t>
      </w:r>
      <w:r w:rsidRPr="008E5485">
        <w:t>e</w:t>
      </w:r>
      <w:r w:rsidRPr="008E5485">
        <w:t>ringen hänger till viss del sannolikt samman med att den enskilde tjänstemannen kä</w:t>
      </w:r>
      <w:r w:rsidRPr="008E5485">
        <w:t>n</w:t>
      </w:r>
      <w:r w:rsidRPr="008E5485">
        <w:t>ner osäkerhet huruvida rapportering är tillåten eller om det verkligen gagnar den u</w:t>
      </w:r>
      <w:r w:rsidRPr="008E5485">
        <w:t>t</w:t>
      </w:r>
      <w:r w:rsidR="004F01F0" w:rsidRPr="008E5485">
        <w:t>satta</w:t>
      </w:r>
      <w:r w:rsidRPr="008E5485">
        <w:t xml:space="preserve"> personen. Det bör därför övervägas om samarbetet kan utvecklas för att rätt information skall kunna nå rätt akt</w:t>
      </w:r>
      <w:r w:rsidRPr="008E5485">
        <w:t>ö</w:t>
      </w:r>
      <w:r w:rsidRPr="008E5485">
        <w:t xml:space="preserve">rer. </w:t>
      </w:r>
    </w:p>
    <w:p w:rsidR="00A7299A" w:rsidRPr="008E5485" w:rsidRDefault="00A7299A" w:rsidP="002D6B2D">
      <w:pPr>
        <w:pStyle w:val="Normaltindrag"/>
      </w:pPr>
      <w:r w:rsidRPr="008E5485">
        <w:t>Polisen måste också kunna samarbeta med kolleger i andra länder. Vi åt</w:t>
      </w:r>
      <w:r w:rsidR="003402A2" w:rsidRPr="008E5485">
        <w:t>e</w:t>
      </w:r>
      <w:r w:rsidR="003402A2" w:rsidRPr="008E5485">
        <w:t>r</w:t>
      </w:r>
      <w:r w:rsidR="003402A2" w:rsidRPr="008E5485">
        <w:t>kommer till detta i kapitel 3.7, om</w:t>
      </w:r>
      <w:r w:rsidRPr="008E5485">
        <w:t xml:space="preserve"> det internationella brottsbekämpande arb</w:t>
      </w:r>
      <w:r w:rsidRPr="008E5485">
        <w:t>e</w:t>
      </w:r>
      <w:r w:rsidRPr="008E5485">
        <w:t>tet.</w:t>
      </w:r>
    </w:p>
    <w:p w:rsidR="00A7299A" w:rsidRPr="008E5485" w:rsidRDefault="00A7299A" w:rsidP="00A7299A">
      <w:pPr>
        <w:pStyle w:val="Rubrik2"/>
      </w:pPr>
      <w:bookmarkStart w:id="26" w:name="_Toc116114522"/>
      <w:r w:rsidRPr="008E5485">
        <w:t>Självständiga domstolar</w:t>
      </w:r>
      <w:bookmarkEnd w:id="26"/>
    </w:p>
    <w:p w:rsidR="00A7299A" w:rsidRPr="008E5485" w:rsidRDefault="00A7299A" w:rsidP="004F01F0">
      <w:r w:rsidRPr="008E5485">
        <w:t>Domstolarna är i dag satta under hård press. Problemen är av såväl ekon</w:t>
      </w:r>
      <w:r w:rsidRPr="008E5485">
        <w:t>o</w:t>
      </w:r>
      <w:r w:rsidRPr="008E5485">
        <w:t>misk som organisatorisk art. Den pågående sammanläggningen av tingsrätter har visat att sven</w:t>
      </w:r>
      <w:r w:rsidRPr="008E5485">
        <w:t>s</w:t>
      </w:r>
      <w:r w:rsidRPr="008E5485">
        <w:t>ka domstolar lyder under regeringen i högre grad än under riksdagen. Detta påverkar domstolarnas självständiga ställning.</w:t>
      </w:r>
    </w:p>
    <w:p w:rsidR="00A7299A" w:rsidRPr="008E5485" w:rsidRDefault="00A7299A" w:rsidP="00DC22D4">
      <w:pPr>
        <w:pStyle w:val="Normaltindrag"/>
      </w:pPr>
      <w:r w:rsidRPr="008E5485">
        <w:t>Domstolsverket är inrättat av regeringen utan särskild lag. Verket ges i</w:t>
      </w:r>
      <w:r w:rsidRPr="008E5485">
        <w:t>n</w:t>
      </w:r>
      <w:r w:rsidRPr="008E5485">
        <w:t>struktioner i förordning, utfärdad av regeringen. Generaldirektören och ve</w:t>
      </w:r>
      <w:r w:rsidRPr="008E5485">
        <w:t>r</w:t>
      </w:r>
      <w:r w:rsidRPr="008E5485">
        <w:t>kets styrelse utses av regeringen på begränsad tid och är underställd regerin</w:t>
      </w:r>
      <w:r w:rsidRPr="008E5485">
        <w:t>g</w:t>
      </w:r>
      <w:r w:rsidRPr="008E5485">
        <w:t>en. Generaldirektören, som ordförande för styrelsen, ansvarar för alla väsen</w:t>
      </w:r>
      <w:r w:rsidRPr="008E5485">
        <w:t>t</w:t>
      </w:r>
      <w:r w:rsidRPr="008E5485">
        <w:t>liga frågor rörande domstolsväse</w:t>
      </w:r>
      <w:r w:rsidRPr="008E5485">
        <w:t>n</w:t>
      </w:r>
      <w:r w:rsidRPr="008E5485">
        <w:t>dets ekonomi, organisation, administration samt fördelning och användning av bevi</w:t>
      </w:r>
      <w:r w:rsidRPr="008E5485">
        <w:t>l</w:t>
      </w:r>
      <w:r w:rsidRPr="008E5485">
        <w:t xml:space="preserve">jade anslag. </w:t>
      </w:r>
    </w:p>
    <w:p w:rsidR="00A7299A" w:rsidRPr="008E5485" w:rsidRDefault="00A7299A" w:rsidP="00DC22D4">
      <w:pPr>
        <w:pStyle w:val="Normaltindrag"/>
      </w:pPr>
      <w:r w:rsidRPr="008E5485">
        <w:t>Genom Domstolsverket utövar regeringen ett betydande inflytande över domstola</w:t>
      </w:r>
      <w:r w:rsidRPr="008E5485">
        <w:t>r</w:t>
      </w:r>
      <w:r w:rsidRPr="008E5485">
        <w:t>na. För att skapa ett oberoende domstolsväsende, oavhängigt den lagstiftande makten, anser vi att Domstolsverket bör ersättas av en ny adm</w:t>
      </w:r>
      <w:r w:rsidRPr="008E5485">
        <w:t>i</w:t>
      </w:r>
      <w:r w:rsidRPr="008E5485">
        <w:t>nistrativ enhet. Denna bör i</w:t>
      </w:r>
      <w:r w:rsidRPr="008E5485">
        <w:t>n</w:t>
      </w:r>
      <w:r w:rsidRPr="008E5485">
        <w:t>rättas med stöd av lag. Även dess instruktion bör meddelas genom lag. Domstolarnas administrationsorganisation skall vara underställd riksdagen, inte regeringen. Rege</w:t>
      </w:r>
      <w:r w:rsidRPr="008E5485">
        <w:t>r</w:t>
      </w:r>
      <w:r w:rsidRPr="008E5485">
        <w:t>ingen bör inte utse den direktör som ansvarar för den dagliga ledningen och justiti</w:t>
      </w:r>
      <w:r w:rsidRPr="008E5485">
        <w:t>e</w:t>
      </w:r>
      <w:r w:rsidRPr="008E5485">
        <w:t>ministern skall inte ha instruktionsrätt över domstol</w:t>
      </w:r>
      <w:r w:rsidRPr="008E5485">
        <w:t>s</w:t>
      </w:r>
      <w:r w:rsidRPr="008E5485">
        <w:t>styrelsen.</w:t>
      </w:r>
    </w:p>
    <w:p w:rsidR="00A7299A" w:rsidRPr="008E5485" w:rsidRDefault="00A7299A" w:rsidP="00DC22D4">
      <w:pPr>
        <w:pStyle w:val="Normaltindrag"/>
      </w:pPr>
      <w:r w:rsidRPr="008E5485">
        <w:t>Den danska domstolsstyrelsen bör utgöra modellen för domstolsväsendets nya le</w:t>
      </w:r>
      <w:r w:rsidRPr="008E5485">
        <w:t>d</w:t>
      </w:r>
      <w:r w:rsidRPr="008E5485">
        <w:t xml:space="preserve">ning. </w:t>
      </w:r>
    </w:p>
    <w:p w:rsidR="00A7299A" w:rsidRPr="008E5485" w:rsidRDefault="00A7299A" w:rsidP="00A7299A">
      <w:pPr>
        <w:pStyle w:val="Rubrik2"/>
      </w:pPr>
      <w:bookmarkStart w:id="27" w:name="_Toc116114523"/>
      <w:r w:rsidRPr="008E5485">
        <w:t>Rimliga och proportionella straff</w:t>
      </w:r>
      <w:bookmarkEnd w:id="27"/>
    </w:p>
    <w:p w:rsidR="00A7299A" w:rsidRPr="008E5485" w:rsidRDefault="00A7299A" w:rsidP="004F01F0">
      <w:pPr>
        <w:pStyle w:val="Rubrik3"/>
        <w:spacing w:before="120"/>
      </w:pPr>
      <w:bookmarkStart w:id="28" w:name="_Toc98045499"/>
      <w:bookmarkStart w:id="29" w:name="_Toc98147581"/>
      <w:bookmarkStart w:id="30" w:name="_Toc116114524"/>
      <w:r w:rsidRPr="008E5485">
        <w:t>Påföljdssystemet måste reform</w:t>
      </w:r>
      <w:r w:rsidRPr="008E5485">
        <w:t>e</w:t>
      </w:r>
      <w:r w:rsidRPr="008E5485">
        <w:t>ras</w:t>
      </w:r>
      <w:bookmarkEnd w:id="28"/>
      <w:bookmarkEnd w:id="29"/>
      <w:bookmarkEnd w:id="30"/>
    </w:p>
    <w:p w:rsidR="00A7299A" w:rsidRPr="008E5485" w:rsidRDefault="00A7299A" w:rsidP="004F01F0">
      <w:r w:rsidRPr="008E5485">
        <w:t>Det är viktigt att domstolarna utdömer väl avvägda och tydliga straff. Det är också av vikt att de utdömda påföljderna överensstämmer med det allmänna rättsmedvetandet. Av ett flertal händelser de senaste åren framgår att domst</w:t>
      </w:r>
      <w:r w:rsidRPr="008E5485">
        <w:t>o</w:t>
      </w:r>
      <w:r w:rsidRPr="008E5485">
        <w:t>larnas rättstillämpning kommit i otakt med allmänhetens rättsuppfattning. Exemplen kan göras många, me</w:t>
      </w:r>
      <w:r w:rsidRPr="008E5485">
        <w:t>n</w:t>
      </w:r>
      <w:r w:rsidR="00DC22D4" w:rsidRPr="008E5485">
        <w:t xml:space="preserve"> </w:t>
      </w:r>
      <w:r w:rsidRPr="008E5485">
        <w:t>rättsfallet med den treårige pojke som slogs och sparkades till döds av sin styvfar gjo</w:t>
      </w:r>
      <w:r w:rsidRPr="008E5485">
        <w:t>r</w:t>
      </w:r>
      <w:r w:rsidRPr="008E5485">
        <w:t xml:space="preserve">de skillnaden tydlig: Allmänheten rasade mot tingsrättens dom på endast tre och ett halvt års fängelse, när straffmaximum uppgår till hela tio år. </w:t>
      </w:r>
      <w:r w:rsidR="00C07A85" w:rsidRPr="008E5485">
        <w:t xml:space="preserve">Ändå kan straffet sägas vara långt efter svenska mått mätt. </w:t>
      </w:r>
      <w:r w:rsidR="00D77139" w:rsidRPr="008E5485">
        <w:t>Den genomsnittliga fängelsedomen för grov misshandel i dag är 17,8 månaders fängelse.</w:t>
      </w:r>
      <w:r w:rsidR="00C95DD1" w:rsidRPr="008E5485">
        <w:rPr>
          <w:rStyle w:val="Fotnotsreferens"/>
        </w:rPr>
        <w:footnoteReference w:id="7"/>
      </w:r>
    </w:p>
    <w:p w:rsidR="00E40B69" w:rsidRPr="008E5485" w:rsidRDefault="00A7299A" w:rsidP="00DC22D4">
      <w:pPr>
        <w:pStyle w:val="Normaltindrag"/>
      </w:pPr>
      <w:r w:rsidRPr="008E5485">
        <w:t>Den enskilda gärningens straffvärde har genom åren vuxit fram genom praxis. Do</w:t>
      </w:r>
      <w:r w:rsidRPr="008E5485">
        <w:t>m</w:t>
      </w:r>
      <w:r w:rsidRPr="008E5485">
        <w:t>s</w:t>
      </w:r>
      <w:r w:rsidR="00CB4436" w:rsidRPr="008E5485">
        <w:t>tolarna utgår från början av straffskalan. I strafflagens förarbeten</w:t>
      </w:r>
      <w:r w:rsidRPr="008E5485">
        <w:t xml:space="preserve"> framgår att den övre delen av straffskalan är avsedd för exc</w:t>
      </w:r>
      <w:r w:rsidR="00A64621" w:rsidRPr="008E5485">
        <w:t xml:space="preserve">eptionella fall som </w:t>
      </w:r>
      <w:r w:rsidRPr="008E5485">
        <w:t>sällan inträffar. Det medför att straf</w:t>
      </w:r>
      <w:r w:rsidRPr="008E5485">
        <w:t>f</w:t>
      </w:r>
      <w:r w:rsidRPr="008E5485">
        <w:t>skalorna i praktiken inte utnyttjas, vilket gör att de utdömda straffen ofta framstår som milda. Den hänsyn som do</w:t>
      </w:r>
      <w:r w:rsidRPr="008E5485">
        <w:t>m</w:t>
      </w:r>
      <w:r w:rsidRPr="008E5485">
        <w:t>stolarna tvingas göra bottnar i den socialdemokratiska kriminalpolitik som dominerat i d</w:t>
      </w:r>
      <w:r w:rsidRPr="008E5485">
        <w:t>e</w:t>
      </w:r>
      <w:r w:rsidRPr="008E5485">
        <w:t xml:space="preserve">cennier. </w:t>
      </w:r>
    </w:p>
    <w:p w:rsidR="00A7299A" w:rsidRPr="008E5485" w:rsidRDefault="00A7299A" w:rsidP="00DC22D4">
      <w:pPr>
        <w:pStyle w:val="Normaltindrag"/>
      </w:pPr>
      <w:r w:rsidRPr="008E5485">
        <w:t>Vi anser att det är nödvändigt att det allmänna rätt</w:t>
      </w:r>
      <w:r w:rsidRPr="008E5485">
        <w:t>s</w:t>
      </w:r>
      <w:r w:rsidRPr="008E5485">
        <w:t>medvetandet speglas i de straff som döms ut. Det finns två vägar att gå. Det vanligaste försl</w:t>
      </w:r>
      <w:r w:rsidRPr="008E5485">
        <w:t>a</w:t>
      </w:r>
      <w:r w:rsidRPr="008E5485">
        <w:t>get är att skärpa straffskalan genom att höja straffmaximum. Ett annat alternativ är att höja straffminimum. Nackdelen med båda är att det kräver en omfattande genomgång av brottskatalogen med en mängd lagän</w:t>
      </w:r>
      <w:r w:rsidRPr="008E5485">
        <w:t>d</w:t>
      </w:r>
      <w:r w:rsidRPr="008E5485">
        <w:t xml:space="preserve">ringar som följd. Vi moderater förordar en annan väg. </w:t>
      </w:r>
    </w:p>
    <w:p w:rsidR="00A7299A" w:rsidRPr="008E5485" w:rsidRDefault="00A7299A" w:rsidP="00DC22D4">
      <w:pPr>
        <w:pStyle w:val="Normaltindrag"/>
      </w:pPr>
      <w:r w:rsidRPr="008E5485">
        <w:t>Genom att 29</w:t>
      </w:r>
      <w:r w:rsidR="00946ECB" w:rsidRPr="008E5485">
        <w:t xml:space="preserve"> </w:t>
      </w:r>
      <w:r w:rsidRPr="008E5485">
        <w:t>kap</w:t>
      </w:r>
      <w:r w:rsidR="004F01F0" w:rsidRPr="008E5485">
        <w:t>.</w:t>
      </w:r>
      <w:r w:rsidR="00946ECB" w:rsidRPr="008E5485">
        <w:t xml:space="preserve"> </w:t>
      </w:r>
      <w:r w:rsidR="004F01F0" w:rsidRPr="008E5485">
        <w:t xml:space="preserve">i </w:t>
      </w:r>
      <w:r w:rsidRPr="008E5485">
        <w:t>brottsbalken kompletteras med en föreskrift om att straffskalan skall utnyttjas i större utsträckning vid fastställandet av det e</w:t>
      </w:r>
      <w:r w:rsidRPr="008E5485">
        <w:t>n</w:t>
      </w:r>
      <w:r w:rsidRPr="008E5485">
        <w:t>skilda brottets straf</w:t>
      </w:r>
      <w:r w:rsidRPr="008E5485">
        <w:t>f</w:t>
      </w:r>
      <w:r w:rsidRPr="008E5485">
        <w:t>värde, kommer de utdömda påföljderna i högre grad att stå i överensstämmelse med det allmänna rättsmedvetandet. Straffskalorna kan lämnas orörda men straffvärdet för den enskilda gärnin</w:t>
      </w:r>
      <w:r w:rsidRPr="008E5485">
        <w:t>g</w:t>
      </w:r>
      <w:r w:rsidRPr="008E5485">
        <w:t xml:space="preserve">en skärps. </w:t>
      </w:r>
    </w:p>
    <w:p w:rsidR="00A7299A" w:rsidRPr="008E5485" w:rsidRDefault="00A7299A" w:rsidP="00DC22D4">
      <w:pPr>
        <w:pStyle w:val="Normaltindrag"/>
      </w:pPr>
      <w:r w:rsidRPr="008E5485">
        <w:t>Som exempel kan nämnas grovt rattfylleri som har en straffskala om fän</w:t>
      </w:r>
      <w:r w:rsidRPr="008E5485">
        <w:t>g</w:t>
      </w:r>
      <w:r w:rsidRPr="008E5485">
        <w:t>else i högst två å</w:t>
      </w:r>
      <w:r w:rsidR="00C07A85" w:rsidRPr="008E5485">
        <w:t xml:space="preserve">r. Med </w:t>
      </w:r>
      <w:r w:rsidR="004F01F0" w:rsidRPr="008E5485">
        <w:t xml:space="preserve">Moderaternas </w:t>
      </w:r>
      <w:r w:rsidR="00C07A85" w:rsidRPr="008E5485">
        <w:t xml:space="preserve">förslag </w:t>
      </w:r>
      <w:r w:rsidRPr="008E5485">
        <w:t>kommer en person med alk</w:t>
      </w:r>
      <w:r w:rsidRPr="008E5485">
        <w:t>o</w:t>
      </w:r>
      <w:r w:rsidRPr="008E5485">
        <w:t>holhalt kring 1,5 promille, vilket är tämligen normalt förekommande, att dömas till fängelse i tre till sex månader mot dagens en månad. En person som däremot har 4 promille i blodet, vilket är mycket högt, och som tidigare dömts för grovt rattfylleri kan p</w:t>
      </w:r>
      <w:r w:rsidRPr="008E5485">
        <w:t>å</w:t>
      </w:r>
      <w:r w:rsidRPr="008E5485">
        <w:t>räkna en påföljd som ligger i toppen av straffskalan – fängelse i två år. Genom detta synsätt kommer straf</w:t>
      </w:r>
      <w:r w:rsidRPr="008E5485">
        <w:t>f</w:t>
      </w:r>
      <w:r w:rsidRPr="008E5485">
        <w:t>skalorna att användas i större utsträckning</w:t>
      </w:r>
      <w:r w:rsidR="004F01F0" w:rsidRPr="008E5485">
        <w:t>,</w:t>
      </w:r>
      <w:r w:rsidRPr="008E5485">
        <w:t xml:space="preserve"> och dessutom kommer de utdömda straffen att bli mer förståeliga för allmänheten. </w:t>
      </w:r>
    </w:p>
    <w:p w:rsidR="00A7299A" w:rsidRPr="008E5485" w:rsidRDefault="00A7299A" w:rsidP="00DC22D4">
      <w:pPr>
        <w:pStyle w:val="Normaltindrag"/>
      </w:pPr>
      <w:r w:rsidRPr="008E5485">
        <w:t>Till skillnad från i dag ko</w:t>
      </w:r>
      <w:r w:rsidRPr="008E5485">
        <w:t>m</w:t>
      </w:r>
      <w:r w:rsidRPr="008E5485">
        <w:t>mer hela straffskalan att utnyttjas för alla typer av brott. Straffskalans översta del bör vara förbehållen allvarliga brott</w:t>
      </w:r>
      <w:r w:rsidR="004F01F0" w:rsidRPr="008E5485">
        <w:t>,</w:t>
      </w:r>
      <w:r w:rsidRPr="008E5485">
        <w:t xml:space="preserve"> och dessutom to</w:t>
      </w:r>
      <w:r w:rsidRPr="008E5485">
        <w:t>r</w:t>
      </w:r>
      <w:r w:rsidRPr="008E5485">
        <w:t>de det i de flesta fall vara fråga om återfallsbrottslighet.</w:t>
      </w:r>
    </w:p>
    <w:p w:rsidR="00A7299A" w:rsidRPr="008E5485" w:rsidRDefault="00A7299A" w:rsidP="00DC22D4">
      <w:pPr>
        <w:pStyle w:val="Normaltindrag"/>
      </w:pPr>
      <w:r w:rsidRPr="008E5485">
        <w:t xml:space="preserve">Vissa typer av brott som t.ex. narkotikabrott kommer </w:t>
      </w:r>
      <w:r w:rsidR="002F5666" w:rsidRPr="008E5485">
        <w:t xml:space="preserve">inte </w:t>
      </w:r>
      <w:r w:rsidR="004F01F0" w:rsidRPr="008E5485">
        <w:t xml:space="preserve">att </w:t>
      </w:r>
      <w:r w:rsidR="002F5666" w:rsidRPr="008E5485">
        <w:t>påverkas i lika hög grad eftersom</w:t>
      </w:r>
      <w:r w:rsidRPr="008E5485">
        <w:t xml:space="preserve"> straffskalan redan i dag utnyttjas full</w:t>
      </w:r>
      <w:r w:rsidR="00F0295F" w:rsidRPr="008E5485">
        <w:t xml:space="preserve">t ut. Detta beror på </w:t>
      </w:r>
      <w:r w:rsidRPr="008E5485">
        <w:t>att narkotik</w:t>
      </w:r>
      <w:r w:rsidRPr="008E5485">
        <w:t>a</w:t>
      </w:r>
      <w:r w:rsidRPr="008E5485">
        <w:t>brott generellt sett bedöms efter mängden narkotika enligt fastlagda tabeller. De flesta bro</w:t>
      </w:r>
      <w:r w:rsidRPr="008E5485">
        <w:t>t</w:t>
      </w:r>
      <w:r w:rsidRPr="008E5485">
        <w:t>ten, bl.a. vå</w:t>
      </w:r>
      <w:r w:rsidR="00081E98" w:rsidRPr="008E5485">
        <w:t>ldsbrotten, kommer dock att bli</w:t>
      </w:r>
      <w:r w:rsidRPr="008E5485">
        <w:t xml:space="preserve"> föremål för en tydlig straffskär</w:t>
      </w:r>
      <w:r w:rsidRPr="008E5485">
        <w:t>p</w:t>
      </w:r>
      <w:r w:rsidRPr="008E5485">
        <w:t xml:space="preserve">ning. </w:t>
      </w:r>
    </w:p>
    <w:p w:rsidR="00A7299A" w:rsidRPr="008E5485" w:rsidRDefault="00A7299A" w:rsidP="00DC22D4">
      <w:pPr>
        <w:pStyle w:val="Normaltindrag"/>
      </w:pPr>
      <w:r w:rsidRPr="008E5485">
        <w:t>Lagändringen kommer att kräva en övergångstid. En ny domstolspraxis måste etableras. Förslaget kommer att innebära att ett antal avgöranden ko</w:t>
      </w:r>
      <w:r w:rsidRPr="008E5485">
        <w:t>m</w:t>
      </w:r>
      <w:r w:rsidRPr="008E5485">
        <w:t>mer att föras till Högsta domstolen. Detta innebär i sin tur att det under en öve</w:t>
      </w:r>
      <w:r w:rsidRPr="008E5485">
        <w:t>r</w:t>
      </w:r>
      <w:r w:rsidRPr="008E5485">
        <w:t>gångsperiod kommer att vara svårt att förutse hur mycket strängare det enskilda brottet skall bedömas. B</w:t>
      </w:r>
      <w:r w:rsidRPr="008E5485">
        <w:t>e</w:t>
      </w:r>
      <w:r w:rsidRPr="008E5485">
        <w:t>lastningen på domstolsväsendet och i viss mån åklagarväsendet kommer under en övergång</w:t>
      </w:r>
      <w:r w:rsidRPr="008E5485">
        <w:t>s</w:t>
      </w:r>
      <w:r w:rsidRPr="008E5485">
        <w:t xml:space="preserve">period att öka. </w:t>
      </w:r>
    </w:p>
    <w:p w:rsidR="00A7299A" w:rsidRPr="008E5485" w:rsidRDefault="00A7299A" w:rsidP="00DC22D4">
      <w:pPr>
        <w:pStyle w:val="Normaltindrag"/>
      </w:pPr>
      <w:r w:rsidRPr="008E5485">
        <w:t>Vidare kommer beläggningen på fängelserna initialt att öka, vilket ko</w:t>
      </w:r>
      <w:r w:rsidRPr="008E5485">
        <w:t>m</w:t>
      </w:r>
      <w:r w:rsidRPr="008E5485">
        <w:t>mer att kräva resurstil</w:t>
      </w:r>
      <w:r w:rsidRPr="008E5485">
        <w:t>l</w:t>
      </w:r>
      <w:r w:rsidRPr="008E5485">
        <w:t xml:space="preserve">skott för </w:t>
      </w:r>
      <w:r w:rsidR="004F01F0" w:rsidRPr="008E5485">
        <w:t>Kriminalvårdsstyrelsen</w:t>
      </w:r>
      <w:r w:rsidRPr="008E5485">
        <w:t xml:space="preserve">. </w:t>
      </w:r>
    </w:p>
    <w:p w:rsidR="00A7299A" w:rsidRPr="008E5485" w:rsidRDefault="00A7299A" w:rsidP="00DC22D4">
      <w:pPr>
        <w:pStyle w:val="Normaltindrag"/>
      </w:pPr>
      <w:r w:rsidRPr="008E5485">
        <w:t>När reformen väl är genomförd kommer allmänheten i högre grad att a</w:t>
      </w:r>
      <w:r w:rsidRPr="008E5485">
        <w:t>c</w:t>
      </w:r>
      <w:r w:rsidRPr="008E5485">
        <w:t>ceptera de utdömda stra</w:t>
      </w:r>
      <w:r w:rsidRPr="008E5485">
        <w:t>f</w:t>
      </w:r>
      <w:r w:rsidRPr="008E5485">
        <w:t xml:space="preserve">fen. Straffskärpningarna kommer att ha en preventiv verkan. </w:t>
      </w:r>
    </w:p>
    <w:p w:rsidR="00A7299A" w:rsidRPr="008E5485" w:rsidRDefault="00A7299A" w:rsidP="00DC22D4">
      <w:pPr>
        <w:pStyle w:val="Normaltindrag"/>
      </w:pPr>
      <w:bookmarkStart w:id="31" w:name="_Toc94526435"/>
      <w:bookmarkStart w:id="32" w:name="_Toc95756115"/>
      <w:r w:rsidRPr="008E5485">
        <w:t>Påföljdssystemet bör förtydligas. Dagens system gör att det är stor risk att likad</w:t>
      </w:r>
      <w:r w:rsidRPr="008E5485">
        <w:t>a</w:t>
      </w:r>
      <w:r w:rsidRPr="008E5485">
        <w:t>na brott leder till olika påföljder. Inte sällan inträffar det att två personer som tillsammans utfört en gärning får olika påföljder. Med d</w:t>
      </w:r>
      <w:r w:rsidRPr="008E5485">
        <w:t>a</w:t>
      </w:r>
      <w:r w:rsidRPr="008E5485">
        <w:t>gens system har vi i praktiken olika rättvisor beroende på var i landet brottet har b</w:t>
      </w:r>
      <w:r w:rsidRPr="008E5485">
        <w:t>e</w:t>
      </w:r>
      <w:r w:rsidRPr="008E5485">
        <w:t>gåtts. Vi anser att likhet inför lagen är en princip som måste åte</w:t>
      </w:r>
      <w:r w:rsidRPr="008E5485">
        <w:t>r</w:t>
      </w:r>
      <w:r w:rsidRPr="008E5485">
        <w:t xml:space="preserve">upprättas. </w:t>
      </w:r>
    </w:p>
    <w:p w:rsidR="00A7299A" w:rsidRPr="008E5485" w:rsidRDefault="00A7299A" w:rsidP="00DC22D4">
      <w:pPr>
        <w:pStyle w:val="Normaltindrag"/>
      </w:pPr>
      <w:r w:rsidRPr="008E5485">
        <w:t>För att skapa förtroende för de påföljder som är aktuella krävs att påföljd</w:t>
      </w:r>
      <w:r w:rsidRPr="008E5485">
        <w:t>s</w:t>
      </w:r>
      <w:r w:rsidRPr="008E5485">
        <w:t xml:space="preserve">systemet är tydligt och förutsebart. För att uppnå detta </w:t>
      </w:r>
      <w:r w:rsidR="008F0856" w:rsidRPr="008E5485">
        <w:t>föreslår vi att domst</w:t>
      </w:r>
      <w:r w:rsidR="008F0856" w:rsidRPr="008E5485">
        <w:t>o</w:t>
      </w:r>
      <w:r w:rsidR="008F0856" w:rsidRPr="008E5485">
        <w:t xml:space="preserve">len </w:t>
      </w:r>
      <w:r w:rsidRPr="008E5485">
        <w:t>som huvudp</w:t>
      </w:r>
      <w:r w:rsidRPr="008E5485">
        <w:t>å</w:t>
      </w:r>
      <w:r w:rsidRPr="008E5485">
        <w:t>fö</w:t>
      </w:r>
      <w:r w:rsidR="008F0856" w:rsidRPr="008E5485">
        <w:t>ljd skall döma</w:t>
      </w:r>
      <w:r w:rsidRPr="008E5485">
        <w:t xml:space="preserve"> ut </w:t>
      </w:r>
      <w:r w:rsidR="008F0856" w:rsidRPr="008E5485">
        <w:t xml:space="preserve">antingen </w:t>
      </w:r>
      <w:r w:rsidRPr="008E5485">
        <w:t>böter eller fängelse. Fängelse kan i sin tur vara villkorligt eller ovil</w:t>
      </w:r>
      <w:r w:rsidRPr="008E5485">
        <w:t>l</w:t>
      </w:r>
      <w:r w:rsidRPr="008E5485">
        <w:t>korligt. När villkorligt fängelse döms ut skall i domen fängelsestra</w:t>
      </w:r>
      <w:r w:rsidRPr="008E5485">
        <w:t>f</w:t>
      </w:r>
      <w:r w:rsidRPr="008E5485">
        <w:t xml:space="preserve">fets längd anges. Att alternativpåföljden på detta sätt anges ökar tydligheten. I påföljden villkorligt fängelse skall övriga </w:t>
      </w:r>
      <w:r w:rsidR="00A6027A" w:rsidRPr="008E5485">
        <w:t>p</w:t>
      </w:r>
      <w:r w:rsidR="00A6027A" w:rsidRPr="008E5485">
        <w:t>å</w:t>
      </w:r>
      <w:r w:rsidR="00A6027A" w:rsidRPr="008E5485">
        <w:t>följder, såsom skyddstillsyn och sa</w:t>
      </w:r>
      <w:r w:rsidR="00A6027A" w:rsidRPr="008E5485">
        <w:t>m</w:t>
      </w:r>
      <w:r w:rsidR="00A6027A" w:rsidRPr="008E5485">
        <w:t xml:space="preserve">hällstjänst, </w:t>
      </w:r>
      <w:r w:rsidRPr="008E5485">
        <w:t xml:space="preserve">ingå. </w:t>
      </w:r>
      <w:r w:rsidR="008F0856" w:rsidRPr="008E5485">
        <w:t>Genom</w:t>
      </w:r>
      <w:r w:rsidR="00C40975" w:rsidRPr="008E5485">
        <w:t xml:space="preserve"> att bara ha två typer av påföljder</w:t>
      </w:r>
      <w:r w:rsidR="008F0856" w:rsidRPr="008E5485">
        <w:t xml:space="preserve"> blir systemet tydligt och straffen jämförbara.</w:t>
      </w:r>
    </w:p>
    <w:p w:rsidR="00A7299A" w:rsidRPr="008E5485" w:rsidRDefault="008B6221" w:rsidP="00DC22D4">
      <w:pPr>
        <w:pStyle w:val="Normaltindrag"/>
      </w:pPr>
      <w:r w:rsidRPr="008E5485">
        <w:t>Den som fått</w:t>
      </w:r>
      <w:r w:rsidR="00A7299A" w:rsidRPr="008E5485">
        <w:t xml:space="preserve"> förtroendet att avtjäna sitt straff genom villkorligt fängelse förenat med skyddstillsyn eller samhällstjänst skall sköta sina åligganden. I dag passerar mi</w:t>
      </w:r>
      <w:r w:rsidR="00A7299A" w:rsidRPr="008E5485">
        <w:t>s</w:t>
      </w:r>
      <w:r w:rsidR="00A7299A" w:rsidRPr="008E5485">
        <w:t>skötsel ofta obemärkt och om frågan vä</w:t>
      </w:r>
      <w:r w:rsidR="0060068A" w:rsidRPr="008E5485">
        <w:t>l lyfts till domstol stannar straffet</w:t>
      </w:r>
      <w:r w:rsidR="00A7299A" w:rsidRPr="008E5485">
        <w:t xml:space="preserve"> oftast vid en varning. Det är ovanligt att en skyddstillsyn o</w:t>
      </w:r>
      <w:r w:rsidR="00A7299A" w:rsidRPr="008E5485">
        <w:t>m</w:t>
      </w:r>
      <w:r w:rsidR="00A7299A" w:rsidRPr="008E5485">
        <w:t xml:space="preserve">vandlas till fängelse. För att inskärpa att den enskilde gärningsmannen har fått ett förtroende måste misskötsel få </w:t>
      </w:r>
      <w:r w:rsidR="00C10A72" w:rsidRPr="008E5485">
        <w:t xml:space="preserve">omedelbara och tydliga </w:t>
      </w:r>
      <w:r w:rsidR="00A7299A" w:rsidRPr="008E5485">
        <w:t>ko</w:t>
      </w:r>
      <w:r w:rsidR="00A7299A" w:rsidRPr="008E5485">
        <w:t>n</w:t>
      </w:r>
      <w:r w:rsidR="00C10A72" w:rsidRPr="008E5485">
        <w:t>sekvenser</w:t>
      </w:r>
      <w:r w:rsidR="00A7299A" w:rsidRPr="008E5485">
        <w:t>. Genomförs inte samhällstjänsten inom en viss tid eller om den missköts skall det a</w:t>
      </w:r>
      <w:r w:rsidR="00A7299A" w:rsidRPr="008E5485">
        <w:t>l</w:t>
      </w:r>
      <w:r w:rsidR="00A7299A" w:rsidRPr="008E5485">
        <w:t>ternativa fängelsestraff som finns i ursprungsdomen verkställas. Samma sak skall n</w:t>
      </w:r>
      <w:r w:rsidR="00A7299A" w:rsidRPr="008E5485">
        <w:t>a</w:t>
      </w:r>
      <w:r w:rsidR="00A7299A" w:rsidRPr="008E5485">
        <w:t>turligtvis gälla vid skyddstillsyn. Är systemet tydligt kommer det att följas i större utsträckning. Samhällstjänst skall utföras inom en viss tid från det att domen har vu</w:t>
      </w:r>
      <w:r w:rsidR="00A7299A" w:rsidRPr="008E5485">
        <w:t>n</w:t>
      </w:r>
      <w:r w:rsidR="00A7299A" w:rsidRPr="008E5485">
        <w:t>nit laga kraft. I dag tar genomförandet alltför lång tid, och det händer att saken lämnas därhän. En sådan ordning är oa</w:t>
      </w:r>
      <w:r w:rsidR="00A7299A" w:rsidRPr="008E5485">
        <w:t>c</w:t>
      </w:r>
      <w:r w:rsidR="00A7299A" w:rsidRPr="008E5485">
        <w:t xml:space="preserve">ceptabel. </w:t>
      </w:r>
    </w:p>
    <w:bookmarkEnd w:id="31"/>
    <w:bookmarkEnd w:id="32"/>
    <w:p w:rsidR="00A7299A" w:rsidRPr="008E5485" w:rsidRDefault="00A7299A" w:rsidP="00DC22D4">
      <w:pPr>
        <w:pStyle w:val="Normaltindrag"/>
      </w:pPr>
      <w:r w:rsidRPr="008E5485">
        <w:t>Böteslagstiftningen behöver ses över och beloppen behöver höjas. Högsta pe</w:t>
      </w:r>
      <w:r w:rsidRPr="008E5485">
        <w:t>n</w:t>
      </w:r>
      <w:r w:rsidRPr="008E5485">
        <w:t>ningbot är i dag 2 000 kronor. Penningboten har under många år urholkats på grund av infl</w:t>
      </w:r>
      <w:r w:rsidRPr="008E5485">
        <w:t>a</w:t>
      </w:r>
      <w:r w:rsidRPr="008E5485">
        <w:t>tionen. En</w:t>
      </w:r>
      <w:r w:rsidR="00A5250A" w:rsidRPr="008E5485">
        <w:t xml:space="preserve"> höjd beloppsgräns skulle medföra </w:t>
      </w:r>
      <w:r w:rsidRPr="008E5485">
        <w:t>större respekt för gällande regler</w:t>
      </w:r>
      <w:r w:rsidR="00A5250A" w:rsidRPr="008E5485">
        <w:t>.</w:t>
      </w:r>
      <w:r w:rsidRPr="008E5485">
        <w:t xml:space="preserve"> I detta sammanhang bör även de olika ordningsb</w:t>
      </w:r>
      <w:r w:rsidRPr="008E5485">
        <w:t>ö</w:t>
      </w:r>
      <w:r w:rsidRPr="008E5485">
        <w:t xml:space="preserve">terna ses över. </w:t>
      </w:r>
    </w:p>
    <w:p w:rsidR="00A7299A" w:rsidRPr="008E5485" w:rsidRDefault="00A7299A" w:rsidP="00DC22D4">
      <w:pPr>
        <w:pStyle w:val="Normaltindrag"/>
      </w:pPr>
      <w:r w:rsidRPr="008E5485">
        <w:t>Lägsta dagsbotsbelopp uppgår i dag till 30 kronor, vilket innebär att lägsta utdömda dagsboten i dag blir 900 kronor. För att stå i bättre överensstämme</w:t>
      </w:r>
      <w:r w:rsidRPr="008E5485">
        <w:t>l</w:t>
      </w:r>
      <w:r w:rsidRPr="008E5485">
        <w:t>se med ovan föreslagna penningbotsbelopp föreslår vi att lägsta dagsbotsb</w:t>
      </w:r>
      <w:r w:rsidRPr="008E5485">
        <w:t>e</w:t>
      </w:r>
      <w:r w:rsidRPr="008E5485">
        <w:t xml:space="preserve">loppet höjs. </w:t>
      </w:r>
    </w:p>
    <w:p w:rsidR="00A7299A" w:rsidRPr="008E5485" w:rsidRDefault="00A7299A" w:rsidP="00A7299A">
      <w:pPr>
        <w:pStyle w:val="Rubrik3"/>
      </w:pPr>
      <w:bookmarkStart w:id="33" w:name="_Toc94526437"/>
      <w:bookmarkStart w:id="34" w:name="_Toc95756117"/>
      <w:bookmarkStart w:id="35" w:name="_Toc98045500"/>
      <w:bookmarkStart w:id="36" w:name="_Toc98147582"/>
      <w:bookmarkStart w:id="37" w:name="_Toc116114525"/>
      <w:r w:rsidRPr="008E5485">
        <w:t>Bättre påföljder för unga lagöverträdare</w:t>
      </w:r>
      <w:bookmarkEnd w:id="33"/>
      <w:bookmarkEnd w:id="34"/>
      <w:bookmarkEnd w:id="35"/>
      <w:bookmarkEnd w:id="36"/>
      <w:bookmarkEnd w:id="37"/>
    </w:p>
    <w:p w:rsidR="00A7299A" w:rsidRPr="008E5485" w:rsidRDefault="00A7299A" w:rsidP="004F01F0">
      <w:r w:rsidRPr="008E5485">
        <w:t>Kriminalitet eller asocialt leverne debuterar sällan i vuxen ålder. Tecknen har ofta fu</w:t>
      </w:r>
      <w:r w:rsidRPr="008E5485">
        <w:t>n</w:t>
      </w:r>
      <w:r w:rsidRPr="008E5485">
        <w:t>nits länge, många gånger i tidig skolålder. Ofta är kriminaliteten en inkörsport till mis</w:t>
      </w:r>
      <w:r w:rsidRPr="008E5485">
        <w:t>s</w:t>
      </w:r>
      <w:r w:rsidRPr="008E5485">
        <w:t>bruk, inte tvärtom. Hälften av de manliga fångarna fanns redan i polisens register över begångna brott innan de fyllt 16 år. Omkring 14 procent av svenska barn har en mamma eller pappa som missbrukar. Ur denna grupp rekryteras sedan 80 procent av dem som blir kriminella och/eller mis</w:t>
      </w:r>
      <w:r w:rsidRPr="008E5485">
        <w:t>s</w:t>
      </w:r>
      <w:r w:rsidRPr="008E5485">
        <w:t>brukare. Det är därför viktigt att samhället rea</w:t>
      </w:r>
      <w:r w:rsidR="00DF6D90" w:rsidRPr="008E5485">
        <w:t xml:space="preserve">gerar tydligt </w:t>
      </w:r>
      <w:r w:rsidRPr="008E5485">
        <w:t>redan första gån</w:t>
      </w:r>
      <w:r w:rsidRPr="008E5485">
        <w:t>g</w:t>
      </w:r>
      <w:r w:rsidRPr="008E5485">
        <w:t>en någon ung människa kommer i klammeri med rät</w:t>
      </w:r>
      <w:r w:rsidRPr="008E5485">
        <w:t>t</w:t>
      </w:r>
      <w:r w:rsidRPr="008E5485">
        <w:t>visan.</w:t>
      </w:r>
    </w:p>
    <w:p w:rsidR="00A7299A" w:rsidRPr="008E5485" w:rsidRDefault="00A7299A" w:rsidP="00DC22D4">
      <w:pPr>
        <w:pStyle w:val="Normaltindrag"/>
      </w:pPr>
      <w:r w:rsidRPr="008E5485">
        <w:t>Påföljden som innebär överlämnande till vård inom socialtjänsten är ett misslyckande. I dag återfaller 70 procent i brottslighet inom tre år. Ett pr</w:t>
      </w:r>
      <w:r w:rsidRPr="008E5485">
        <w:t>o</w:t>
      </w:r>
      <w:r w:rsidRPr="008E5485">
        <w:t>blem är socialtjänstens dub</w:t>
      </w:r>
      <w:r w:rsidRPr="008E5485">
        <w:t>b</w:t>
      </w:r>
      <w:r w:rsidRPr="008E5485">
        <w:t>la roll att erbjuda hjälp och samtidigt verkställa ett utdömt straff. I praktiken förstår varken socialtjänsten eller den unge skil</w:t>
      </w:r>
      <w:r w:rsidRPr="008E5485">
        <w:t>l</w:t>
      </w:r>
      <w:r w:rsidRPr="008E5485">
        <w:t>naden mellan dessa roller. För dessa unga lagöverträdare torde i stället skyddstillsyn i frivå</w:t>
      </w:r>
      <w:r w:rsidRPr="008E5485">
        <w:t>r</w:t>
      </w:r>
      <w:r w:rsidRPr="008E5485">
        <w:t>dens regi vara en möjlig väg. Dessutom skulle större likhet inför lagen uppnås om tillsynen överförs från en kommunal till en sta</w:t>
      </w:r>
      <w:r w:rsidRPr="008E5485">
        <w:t>t</w:t>
      </w:r>
      <w:r w:rsidRPr="008E5485">
        <w:t>lig utförare. Det sociala arbetet bör dock självklart ligga kvar på socialtjänsten enligt gällande lagstiftning. Allians för Sverige är överens om att p</w:t>
      </w:r>
      <w:r w:rsidRPr="008E5485">
        <w:t>å</w:t>
      </w:r>
      <w:r w:rsidRPr="008E5485">
        <w:t>följden överlämnande till vård inom socialtjänsten kan behöva avskaffas.</w:t>
      </w:r>
    </w:p>
    <w:p w:rsidR="00A7299A" w:rsidRPr="008E5485" w:rsidRDefault="00A7299A" w:rsidP="00DC22D4">
      <w:pPr>
        <w:pStyle w:val="Normaltindrag"/>
      </w:pPr>
      <w:r w:rsidRPr="008E5485">
        <w:t>Återrapporteringen avseende unga lagöverträdare måste förbättras. Socia</w:t>
      </w:r>
      <w:r w:rsidRPr="008E5485">
        <w:t>l</w:t>
      </w:r>
      <w:r w:rsidRPr="008E5485">
        <w:t>tjänsten uppvisar i dag brister avseende återrapportering till åklagare när den unge avbrutit eller misskött vår</w:t>
      </w:r>
      <w:r w:rsidRPr="008E5485">
        <w:t>d</w:t>
      </w:r>
      <w:r w:rsidRPr="008E5485">
        <w:t>planen. Återrapportering underlåts av flera olika skäl, men främst på grund av tidsbrist och hög arbetsbörda. Även bristande rutiner för kontakt med åklagare samt okunskap om när återrappo</w:t>
      </w:r>
      <w:r w:rsidRPr="008E5485">
        <w:t>r</w:t>
      </w:r>
      <w:r w:rsidRPr="008E5485">
        <w:t>tering skall ske och hur stora avvikelser från vårdplanen som kunde accept</w:t>
      </w:r>
      <w:r w:rsidRPr="008E5485">
        <w:t>e</w:t>
      </w:r>
      <w:r w:rsidRPr="008E5485">
        <w:t>ras är bidragande ors</w:t>
      </w:r>
      <w:r w:rsidRPr="008E5485">
        <w:t>a</w:t>
      </w:r>
      <w:r w:rsidRPr="008E5485">
        <w:t xml:space="preserve">ker. </w:t>
      </w:r>
    </w:p>
    <w:p w:rsidR="00A7299A" w:rsidRPr="008E5485" w:rsidRDefault="00A7299A" w:rsidP="00DC22D4">
      <w:pPr>
        <w:pStyle w:val="Normaltindrag"/>
      </w:pPr>
      <w:r w:rsidRPr="008E5485">
        <w:t>Vi finner dessa förhållanden oacceptabla. Det är för det första inte rimligt att återra</w:t>
      </w:r>
      <w:r w:rsidRPr="008E5485">
        <w:t>p</w:t>
      </w:r>
      <w:r w:rsidRPr="008E5485">
        <w:t>porteringen skiljer sig åt mellan olika kommuner och för det andra måste n</w:t>
      </w:r>
      <w:r w:rsidRPr="008E5485">
        <w:t>a</w:t>
      </w:r>
      <w:r w:rsidRPr="008E5485">
        <w:t>turligtvis återrapportering ske vid alla former av misskötsel. För att motverka dessa tveksamheter vill vi moderater införa obligatoriska uppföl</w:t>
      </w:r>
      <w:r w:rsidRPr="008E5485">
        <w:t>j</w:t>
      </w:r>
      <w:r w:rsidRPr="008E5485">
        <w:t>ningssammanträden vid den domstol som dömt ut den aktuella påföljden. Vid dessa sammanträden skall den unge lagöve</w:t>
      </w:r>
      <w:r w:rsidRPr="008E5485">
        <w:t>r</w:t>
      </w:r>
      <w:r w:rsidRPr="008E5485">
        <w:t>trädaren delta tillsammans med dem som ansvarar för verkställigheten av p</w:t>
      </w:r>
      <w:r w:rsidRPr="008E5485">
        <w:t>å</w:t>
      </w:r>
      <w:r w:rsidRPr="008E5485">
        <w:t xml:space="preserve">följden. </w:t>
      </w:r>
    </w:p>
    <w:p w:rsidR="00A7299A" w:rsidRPr="008E5485" w:rsidRDefault="00A7299A" w:rsidP="00DC22D4">
      <w:pPr>
        <w:pStyle w:val="Normaltindrag"/>
      </w:pPr>
      <w:r w:rsidRPr="008E5485">
        <w:t>Sluten ungdomsvård är ett bra alternativ till fängelse för unga brottslingar. Emellertid finns det bri</w:t>
      </w:r>
      <w:r w:rsidRPr="008E5485">
        <w:t>s</w:t>
      </w:r>
      <w:r w:rsidRPr="008E5485">
        <w:t>ter inom denna påföljdsform som måste åtgärdas. Ett stort problem är att de som döms till sluten ungdomsvård placeras tillsa</w:t>
      </w:r>
      <w:r w:rsidRPr="008E5485">
        <w:t>m</w:t>
      </w:r>
      <w:r w:rsidRPr="008E5485">
        <w:t>mans med andra unga som är tvångsomhändertagna enligt lagen med särski</w:t>
      </w:r>
      <w:r w:rsidRPr="008E5485">
        <w:t>l</w:t>
      </w:r>
      <w:r w:rsidRPr="008E5485">
        <w:t>da best</w:t>
      </w:r>
      <w:r w:rsidR="009C6E44" w:rsidRPr="008E5485">
        <w:t>ämmelser om vård av unga (</w:t>
      </w:r>
      <w:r w:rsidRPr="008E5485">
        <w:t>LVU</w:t>
      </w:r>
      <w:r w:rsidR="009C6E44" w:rsidRPr="008E5485">
        <w:t>)</w:t>
      </w:r>
      <w:r w:rsidRPr="008E5485">
        <w:t>. Denna sammanbland</w:t>
      </w:r>
      <w:r w:rsidR="006653EC" w:rsidRPr="008E5485">
        <w:t>ning har krit</w:t>
      </w:r>
      <w:r w:rsidR="006653EC" w:rsidRPr="008E5485">
        <w:t>i</w:t>
      </w:r>
      <w:r w:rsidR="006653EC" w:rsidRPr="008E5485">
        <w:t xml:space="preserve">serats av de intagna och </w:t>
      </w:r>
      <w:r w:rsidRPr="008E5485">
        <w:t>personal</w:t>
      </w:r>
      <w:r w:rsidR="004F01F0" w:rsidRPr="008E5485">
        <w:t xml:space="preserve"> på ungdomshemmen</w:t>
      </w:r>
      <w:r w:rsidR="006653EC" w:rsidRPr="008E5485">
        <w:t xml:space="preserve"> samt av</w:t>
      </w:r>
      <w:r w:rsidRPr="008E5485">
        <w:t xml:space="preserve"> Riksrevision</w:t>
      </w:r>
      <w:r w:rsidRPr="008E5485">
        <w:t>s</w:t>
      </w:r>
      <w:r w:rsidRPr="008E5485">
        <w:t>ve</w:t>
      </w:r>
      <w:r w:rsidRPr="008E5485">
        <w:t>r</w:t>
      </w:r>
      <w:r w:rsidRPr="008E5485">
        <w:t xml:space="preserve">ket. </w:t>
      </w:r>
    </w:p>
    <w:p w:rsidR="00A7299A" w:rsidRPr="008E5485" w:rsidRDefault="00A7299A" w:rsidP="00DC22D4">
      <w:pPr>
        <w:pStyle w:val="Normaltindrag"/>
      </w:pPr>
      <w:r w:rsidRPr="008E5485">
        <w:t>Allians för Sverige är överens om att det noggrant bör övervägas att öve</w:t>
      </w:r>
      <w:r w:rsidRPr="008E5485">
        <w:t>r</w:t>
      </w:r>
      <w:r w:rsidRPr="008E5485">
        <w:t>flytta ansv</w:t>
      </w:r>
      <w:r w:rsidRPr="008E5485">
        <w:t>a</w:t>
      </w:r>
      <w:r w:rsidRPr="008E5485">
        <w:t xml:space="preserve">ret för sluten ungdomsvård till </w:t>
      </w:r>
      <w:r w:rsidR="004F01F0" w:rsidRPr="008E5485">
        <w:t>kriminalvården</w:t>
      </w:r>
      <w:r w:rsidRPr="008E5485">
        <w:t>. Kriminalvården har bäst förutsät</w:t>
      </w:r>
      <w:r w:rsidRPr="008E5485">
        <w:t>t</w:t>
      </w:r>
      <w:r w:rsidRPr="008E5485">
        <w:t xml:space="preserve">ningar att </w:t>
      </w:r>
      <w:r w:rsidR="000B66BD" w:rsidRPr="008E5485">
        <w:t>klara denna uppgift</w:t>
      </w:r>
      <w:r w:rsidRPr="008E5485">
        <w:t>. Dessutom bidrar detta till ett helhetsansvar inom kriminalvården som vi menar är positivt. Sa</w:t>
      </w:r>
      <w:r w:rsidRPr="008E5485">
        <w:t>m</w:t>
      </w:r>
      <w:r w:rsidRPr="008E5485">
        <w:t>tidigt bör socialtjänstens ansvar tydliggöras och ansvaret för eftervården bör formalis</w:t>
      </w:r>
      <w:r w:rsidRPr="008E5485">
        <w:t>e</w:t>
      </w:r>
      <w:r w:rsidRPr="008E5485">
        <w:t xml:space="preserve">ras. </w:t>
      </w:r>
    </w:p>
    <w:p w:rsidR="00A7299A" w:rsidRPr="008E5485" w:rsidRDefault="00A7299A" w:rsidP="00DC22D4">
      <w:pPr>
        <w:pStyle w:val="Normaltindrag"/>
      </w:pPr>
      <w:r w:rsidRPr="008E5485">
        <w:t>Veckoslutshem bör övervägas som alternativpåföljd. Fördelen med en s</w:t>
      </w:r>
      <w:r w:rsidRPr="008E5485">
        <w:t>å</w:t>
      </w:r>
      <w:r w:rsidRPr="008E5485">
        <w:t>dan p</w:t>
      </w:r>
      <w:r w:rsidRPr="008E5485">
        <w:t>å</w:t>
      </w:r>
      <w:r w:rsidRPr="008E5485">
        <w:t>följd är att sk</w:t>
      </w:r>
      <w:r w:rsidR="001B0212" w:rsidRPr="008E5485">
        <w:t xml:space="preserve">olgången inte blir lidande och att </w:t>
      </w:r>
      <w:r w:rsidRPr="008E5485">
        <w:t>den unge hålls under kontroll på he</w:t>
      </w:r>
      <w:r w:rsidRPr="008E5485">
        <w:t>l</w:t>
      </w:r>
      <w:r w:rsidRPr="008E5485">
        <w:t>gen</w:t>
      </w:r>
      <w:r w:rsidR="0078157C" w:rsidRPr="008E5485">
        <w:t>,</w:t>
      </w:r>
      <w:r w:rsidRPr="008E5485">
        <w:t xml:space="preserve"> då de brottsliga aktiviteterna tenderar att öka. Vidare minskar möjligheterna till användandet av droger. En föru</w:t>
      </w:r>
      <w:r w:rsidRPr="008E5485">
        <w:t>t</w:t>
      </w:r>
      <w:r w:rsidRPr="008E5485">
        <w:t>sättning för att denna påföljd skall kunna bli aktuell är att den genomförs i nära samarbete med familj, skola och socialtjänst så att den övervakande funktionen upprät</w:t>
      </w:r>
      <w:r w:rsidRPr="008E5485">
        <w:t>t</w:t>
      </w:r>
      <w:r w:rsidRPr="008E5485">
        <w:t xml:space="preserve">hålls. </w:t>
      </w:r>
    </w:p>
    <w:p w:rsidR="00A7299A" w:rsidRPr="008E5485" w:rsidRDefault="00A7299A" w:rsidP="00DC22D4">
      <w:pPr>
        <w:pStyle w:val="Normaltindrag"/>
      </w:pPr>
      <w:r w:rsidRPr="008E5485">
        <w:t>Ungdomstjänst fyller en viktig funktion ur ett brottsförebyggande perspe</w:t>
      </w:r>
      <w:r w:rsidRPr="008E5485">
        <w:t>k</w:t>
      </w:r>
      <w:r w:rsidRPr="008E5485">
        <w:t>tiv, då den unge kan komma till insikt om vad brott</w:t>
      </w:r>
      <w:r w:rsidR="0078157C" w:rsidRPr="008E5485">
        <w:t xml:space="preserve">sligheten innebär </w:t>
      </w:r>
      <w:r w:rsidRPr="008E5485">
        <w:t>för brott</w:t>
      </w:r>
      <w:r w:rsidRPr="008E5485">
        <w:t>s</w:t>
      </w:r>
      <w:r w:rsidRPr="008E5485">
        <w:t>offret. Ungdomstjänsten bör därför utformas enligt principen att den unge skall rep</w:t>
      </w:r>
      <w:r w:rsidRPr="008E5485">
        <w:t>a</w:t>
      </w:r>
      <w:r w:rsidRPr="008E5485">
        <w:t>rera den skada som han/hon har åstadkommit. Det är också viktigt att systemet med ungdomstjänst tillämpas enhetligt över hela landet, så att principen om allas likhet i</w:t>
      </w:r>
      <w:r w:rsidRPr="008E5485">
        <w:t>n</w:t>
      </w:r>
      <w:r w:rsidRPr="008E5485">
        <w:t>för lagen inte äventyras. Allians för Sverige är överens om att ungdomstjänst skall vara en självständig påföljd och ligga under kriminalvårdens huvudmannaskap. Un</w:t>
      </w:r>
      <w:r w:rsidRPr="008E5485">
        <w:t>g</w:t>
      </w:r>
      <w:r w:rsidRPr="008E5485">
        <w:t>domstjänsten skall kombineras med påverkansinsatser, t</w:t>
      </w:r>
      <w:r w:rsidR="004F01F0" w:rsidRPr="008E5485">
        <w:t>.</w:t>
      </w:r>
      <w:r w:rsidRPr="008E5485">
        <w:t>ex</w:t>
      </w:r>
      <w:r w:rsidR="004F01F0" w:rsidRPr="008E5485">
        <w:t>.</w:t>
      </w:r>
      <w:r w:rsidRPr="008E5485">
        <w:t xml:space="preserve"> konsekvenspr</w:t>
      </w:r>
      <w:r w:rsidRPr="008E5485">
        <w:t>o</w:t>
      </w:r>
      <w:r w:rsidRPr="008E5485">
        <w:t xml:space="preserve">gram. </w:t>
      </w:r>
    </w:p>
    <w:p w:rsidR="00A7299A" w:rsidRPr="008E5485" w:rsidRDefault="00A7299A" w:rsidP="00DC22D4">
      <w:pPr>
        <w:pStyle w:val="Normaltindrag"/>
      </w:pPr>
      <w:r w:rsidRPr="008E5485">
        <w:t>En annan alternativpåföljd som bör övervägas är att den unge döms till elektronisk intensivövervakning, s.k. fotboja. Den unge gärningsmannen kan gå kvar i sk</w:t>
      </w:r>
      <w:r w:rsidRPr="008E5485">
        <w:t>o</w:t>
      </w:r>
      <w:r w:rsidRPr="008E5485">
        <w:t>lan och bo i hemmet under den tid påföljden verkställs. Med strama rutiner kan den unge hå</w:t>
      </w:r>
      <w:r w:rsidRPr="008E5485">
        <w:t>l</w:t>
      </w:r>
      <w:r w:rsidRPr="008E5485">
        <w:t>las borta från dåliga miljöer under kvällar och helger men samtidigt upprätthålla sko</w:t>
      </w:r>
      <w:r w:rsidRPr="008E5485">
        <w:t>l</w:t>
      </w:r>
      <w:r w:rsidRPr="008E5485">
        <w:t xml:space="preserve">gången. </w:t>
      </w:r>
    </w:p>
    <w:p w:rsidR="00A7299A" w:rsidRPr="008E5485" w:rsidRDefault="00A7299A" w:rsidP="00DC22D4">
      <w:pPr>
        <w:pStyle w:val="Normaltindrag"/>
      </w:pPr>
      <w:r w:rsidRPr="008E5485">
        <w:t>Tidigt upptäckt av ett begynnande narkotikamissbruk är centralt för att komma till rätta med missbruket bland unga</w:t>
      </w:r>
      <w:r w:rsidRPr="008E5485">
        <w:rPr>
          <w:b/>
        </w:rPr>
        <w:t>.</w:t>
      </w:r>
      <w:r w:rsidRPr="008E5485">
        <w:t xml:space="preserve"> Den som just prövat eller börjat använda droger lys</w:t>
      </w:r>
      <w:r w:rsidRPr="008E5485">
        <w:t>s</w:t>
      </w:r>
      <w:r w:rsidRPr="008E5485">
        <w:t>nar oftast inte på förmaningar och vill helst inte erkänna sitt missbruk. Därför är det viktigt att kunna få fram fakta om droganvän</w:t>
      </w:r>
      <w:r w:rsidRPr="008E5485">
        <w:t>d</w:t>
      </w:r>
      <w:r w:rsidRPr="008E5485">
        <w:t>ning. Drogtester får i dag göras om föräl</w:t>
      </w:r>
      <w:r w:rsidRPr="008E5485">
        <w:t>d</w:t>
      </w:r>
      <w:r w:rsidRPr="008E5485">
        <w:t>rarna samtycker, men alla har inte detta föräldr</w:t>
      </w:r>
      <w:r w:rsidR="007F36B4" w:rsidRPr="008E5485">
        <w:t>astöd, t.ex. de vars föräldrar</w:t>
      </w:r>
      <w:r w:rsidRPr="008E5485">
        <w:t xml:space="preserve"> själva missbru</w:t>
      </w:r>
      <w:r w:rsidR="00281C99" w:rsidRPr="008E5485">
        <w:t xml:space="preserve">kar. För att kunna hjälpa dessa </w:t>
      </w:r>
      <w:r w:rsidRPr="008E5485">
        <w:t>ungdomar</w:t>
      </w:r>
      <w:r w:rsidR="00281C99" w:rsidRPr="008E5485">
        <w:t xml:space="preserve"> på ett tidigt stadium </w:t>
      </w:r>
      <w:r w:rsidRPr="008E5485">
        <w:t>bör polisen få rätt att besl</w:t>
      </w:r>
      <w:r w:rsidRPr="008E5485">
        <w:t>u</w:t>
      </w:r>
      <w:r w:rsidR="00281C99" w:rsidRPr="008E5485">
        <w:t xml:space="preserve">ta om blod- alternativt </w:t>
      </w:r>
      <w:r w:rsidRPr="008E5485">
        <w:t>urinprov på ungdomar</w:t>
      </w:r>
      <w:r w:rsidR="00281C99" w:rsidRPr="008E5485">
        <w:t>,</w:t>
      </w:r>
      <w:r w:rsidRPr="008E5485">
        <w:t xml:space="preserve"> när misstanke finns om narkotik</w:t>
      </w:r>
      <w:r w:rsidRPr="008E5485">
        <w:t>a</w:t>
      </w:r>
      <w:r w:rsidRPr="008E5485">
        <w:t>missbruk. Allians för Sverige är överens om att personer under femt</w:t>
      </w:r>
      <w:r w:rsidR="00281C99" w:rsidRPr="008E5485">
        <w:t>on år skall kunna drogtestas vid</w:t>
      </w:r>
      <w:r w:rsidRPr="008E5485">
        <w:t xml:space="preserve"> allvarlig misstanke om drogmis</w:t>
      </w:r>
      <w:r w:rsidRPr="008E5485">
        <w:t>s</w:t>
      </w:r>
      <w:r w:rsidRPr="008E5485">
        <w:t>bruk.</w:t>
      </w:r>
    </w:p>
    <w:p w:rsidR="00A7299A" w:rsidRPr="008E5485" w:rsidRDefault="00A7299A" w:rsidP="00A7299A">
      <w:pPr>
        <w:pStyle w:val="Rubrik3"/>
      </w:pPr>
      <w:bookmarkStart w:id="38" w:name="_Toc94526442"/>
      <w:bookmarkStart w:id="39" w:name="_Toc95756122"/>
      <w:bookmarkStart w:id="40" w:name="_Toc98045501"/>
      <w:bookmarkStart w:id="41" w:name="_Toc98147583"/>
      <w:bookmarkStart w:id="42" w:name="_Toc116114526"/>
      <w:r w:rsidRPr="008E5485">
        <w:t>Effektivare hantering av utländska brottslingar</w:t>
      </w:r>
      <w:bookmarkEnd w:id="38"/>
      <w:bookmarkEnd w:id="39"/>
      <w:bookmarkEnd w:id="40"/>
      <w:bookmarkEnd w:id="41"/>
      <w:bookmarkEnd w:id="42"/>
    </w:p>
    <w:p w:rsidR="00A7299A" w:rsidRPr="008E5485" w:rsidRDefault="00A7299A" w:rsidP="004F01F0">
      <w:r w:rsidRPr="008E5485">
        <w:t>Drygt 25 procent av de intagna på fängelserna är utländska medborgare. Av dessa är drygt 20 procent dömda till utvisning efter avtjäna</w:t>
      </w:r>
      <w:r w:rsidR="009E43E0" w:rsidRPr="008E5485">
        <w:t xml:space="preserve">t straff. Dagens lagstiftning </w:t>
      </w:r>
      <w:r w:rsidRPr="008E5485">
        <w:t>gör att do</w:t>
      </w:r>
      <w:r w:rsidRPr="008E5485">
        <w:t>m</w:t>
      </w:r>
      <w:r w:rsidRPr="008E5485">
        <w:t xml:space="preserve">stolarna är tämligen restriktiva med att fatta beslut om utvisning på grund av brott. </w:t>
      </w:r>
    </w:p>
    <w:p w:rsidR="00A7299A" w:rsidRPr="008E5485" w:rsidRDefault="00A7299A" w:rsidP="00DC22D4">
      <w:pPr>
        <w:pStyle w:val="Normaltindrag"/>
      </w:pPr>
      <w:r w:rsidRPr="008E5485">
        <w:t>En effekt av nuvarande lagstiftning är att en man som slår sin fru kommer att få stanna om de har gemensamma barn. Det finns till och med fall där gärningsma</w:t>
      </w:r>
      <w:r w:rsidRPr="008E5485">
        <w:t>n</w:t>
      </w:r>
      <w:r w:rsidRPr="008E5485">
        <w:t xml:space="preserve">nen slagit sina barn men ändå tillåtits stanna med hänsyn till barnens behov av en far. </w:t>
      </w:r>
    </w:p>
    <w:p w:rsidR="00A7299A" w:rsidRPr="008E5485" w:rsidRDefault="00A7299A" w:rsidP="00DC22D4">
      <w:pPr>
        <w:pStyle w:val="Normaltindrag"/>
      </w:pPr>
      <w:r w:rsidRPr="008E5485">
        <w:t xml:space="preserve">Vi moderater vill skärpa reglerna för utvisning. En utländsk medborgare som döms till svårare straff än böter skall utvisas om det inte föreligger </w:t>
      </w:r>
      <w:r w:rsidRPr="008E5485">
        <w:rPr>
          <w:i/>
        </w:rPr>
        <w:t>sä</w:t>
      </w:r>
      <w:r w:rsidRPr="008E5485">
        <w:rPr>
          <w:i/>
        </w:rPr>
        <w:t>r</w:t>
      </w:r>
      <w:r w:rsidRPr="008E5485">
        <w:rPr>
          <w:i/>
        </w:rPr>
        <w:t>skilda skäl</w:t>
      </w:r>
      <w:r w:rsidRPr="008E5485">
        <w:rPr>
          <w:b/>
        </w:rPr>
        <w:t xml:space="preserve"> </w:t>
      </w:r>
      <w:r w:rsidRPr="008E5485">
        <w:t xml:space="preserve">mot utvisning. Utvisning skall således ske oavsett </w:t>
      </w:r>
      <w:r w:rsidR="00EF16A3" w:rsidRPr="008E5485">
        <w:t>brottets allvar</w:t>
      </w:r>
      <w:r w:rsidR="00EF16A3" w:rsidRPr="008E5485">
        <w:t>s</w:t>
      </w:r>
      <w:r w:rsidR="00EF16A3" w:rsidRPr="008E5485">
        <w:t xml:space="preserve">grad, eller </w:t>
      </w:r>
      <w:r w:rsidRPr="008E5485">
        <w:t>om det föreligger risk för fortsatt brot</w:t>
      </w:r>
      <w:r w:rsidR="00EF16A3" w:rsidRPr="008E5485">
        <w:t>tslighet</w:t>
      </w:r>
      <w:r w:rsidRPr="008E5485">
        <w:t>. Vidare bör begrän</w:t>
      </w:r>
      <w:r w:rsidRPr="008E5485">
        <w:t>s</w:t>
      </w:r>
      <w:r w:rsidRPr="008E5485">
        <w:t>ningsreglerna skärpas så att mindre hänsyn tas till den enskildes familjefö</w:t>
      </w:r>
      <w:r w:rsidRPr="008E5485">
        <w:t>r</w:t>
      </w:r>
      <w:r w:rsidRPr="008E5485">
        <w:t>hållanden och levnadsomständi</w:t>
      </w:r>
      <w:r w:rsidRPr="008E5485">
        <w:t>g</w:t>
      </w:r>
      <w:r w:rsidRPr="008E5485">
        <w:t xml:space="preserve">heter. </w:t>
      </w:r>
    </w:p>
    <w:p w:rsidR="00A7299A" w:rsidRPr="008E5485" w:rsidRDefault="00A7299A" w:rsidP="00DC22D4">
      <w:pPr>
        <w:pStyle w:val="Normaltindrag"/>
      </w:pPr>
      <w:r w:rsidRPr="008E5485">
        <w:t xml:space="preserve">Vi vill uppmärksamma att </w:t>
      </w:r>
      <w:r w:rsidR="00EF16A3" w:rsidRPr="008E5485">
        <w:t xml:space="preserve">alltför långtgående </w:t>
      </w:r>
      <w:r w:rsidRPr="008E5485">
        <w:t>familjerättsliga hänsyn ofta riskerar att förvärra situati</w:t>
      </w:r>
      <w:r w:rsidRPr="008E5485">
        <w:t>o</w:t>
      </w:r>
      <w:r w:rsidRPr="008E5485">
        <w:t>nen för brottsoffret, vilket i synnerhet gäller de brottsoffer som varit utsatta för hedersrelat</w:t>
      </w:r>
      <w:r w:rsidRPr="008E5485">
        <w:t>e</w:t>
      </w:r>
      <w:r w:rsidRPr="008E5485">
        <w:t xml:space="preserve">rad brottslighet. </w:t>
      </w:r>
    </w:p>
    <w:p w:rsidR="00A7299A" w:rsidRPr="008E5485" w:rsidRDefault="00A7299A" w:rsidP="00DC22D4">
      <w:pPr>
        <w:pStyle w:val="Normaltindrag"/>
      </w:pPr>
      <w:r w:rsidRPr="008E5485">
        <w:t>För att på ett tydligt sätt visa att Sverige inte är en fristad för grova brott</w:t>
      </w:r>
      <w:r w:rsidRPr="008E5485">
        <w:t>s</w:t>
      </w:r>
      <w:r w:rsidRPr="008E5485">
        <w:t>lin</w:t>
      </w:r>
      <w:r w:rsidRPr="008E5485">
        <w:t>g</w:t>
      </w:r>
      <w:r w:rsidRPr="008E5485">
        <w:t>ar vill vi införa en mycket stark presumtion för utvisning för den som begått grova brott. Av de utländska medborgare som döms till fängelse är cirka 14 procent dömda till straf</w:t>
      </w:r>
      <w:r w:rsidRPr="008E5485">
        <w:t>f</w:t>
      </w:r>
      <w:r w:rsidRPr="008E5485">
        <w:t>tider som överstiger två år. Vi menar att den som har gjort sig skyldig till brott som inte ger lindrigare</w:t>
      </w:r>
      <w:r w:rsidR="00E52243" w:rsidRPr="008E5485">
        <w:t xml:space="preserve"> straff än två år eller vars </w:t>
      </w:r>
      <w:r w:rsidRPr="008E5485">
        <w:t>straffvärd</w:t>
      </w:r>
      <w:r w:rsidR="00E52243" w:rsidRPr="008E5485">
        <w:t xml:space="preserve">e </w:t>
      </w:r>
      <w:r w:rsidRPr="008E5485">
        <w:t xml:space="preserve">överstiger två år skall utvisas om det inte föreligger </w:t>
      </w:r>
      <w:r w:rsidRPr="008E5485">
        <w:rPr>
          <w:i/>
        </w:rPr>
        <w:t>synnerl</w:t>
      </w:r>
      <w:r w:rsidRPr="008E5485">
        <w:rPr>
          <w:i/>
        </w:rPr>
        <w:t>i</w:t>
      </w:r>
      <w:r w:rsidRPr="008E5485">
        <w:rPr>
          <w:i/>
        </w:rPr>
        <w:t>ga skäl.</w:t>
      </w:r>
      <w:r w:rsidRPr="008E5485">
        <w:t xml:space="preserve"> För denna typ av brottsli</w:t>
      </w:r>
      <w:r w:rsidRPr="008E5485">
        <w:t>g</w:t>
      </w:r>
      <w:r w:rsidRPr="008E5485">
        <w:t>het menar vi att någon begränsning i tid för hur länge brottslingen har bott i Sverige inte skall fi</w:t>
      </w:r>
      <w:r w:rsidRPr="008E5485">
        <w:t>n</w:t>
      </w:r>
      <w:r w:rsidRPr="008E5485">
        <w:t>nas.</w:t>
      </w:r>
    </w:p>
    <w:p w:rsidR="00A7299A" w:rsidRPr="008E5485" w:rsidRDefault="00A7299A" w:rsidP="00DC22D4">
      <w:pPr>
        <w:pStyle w:val="Normaltindrag"/>
      </w:pPr>
      <w:r w:rsidRPr="008E5485">
        <w:t>Utländska medborgare som döms till fängelse och utvisning skall i största möjligaste mån avtjäna sina straff i hemlandet. Vi vill därför intensifiera arb</w:t>
      </w:r>
      <w:r w:rsidRPr="008E5485">
        <w:t>e</w:t>
      </w:r>
      <w:r w:rsidRPr="008E5485">
        <w:t>tet med att överföra fångar till deras he</w:t>
      </w:r>
      <w:r w:rsidRPr="008E5485">
        <w:t>m</w:t>
      </w:r>
      <w:r w:rsidRPr="008E5485">
        <w:t xml:space="preserve">länder. </w:t>
      </w:r>
    </w:p>
    <w:p w:rsidR="00A7299A" w:rsidRPr="008E5485" w:rsidRDefault="00A7299A" w:rsidP="00DC22D4">
      <w:pPr>
        <w:pStyle w:val="Normaltindrag"/>
      </w:pPr>
      <w:r w:rsidRPr="008E5485">
        <w:t>Det skall poängteras att strängare utvisningsregler inte påverkar reglerna kring hi</w:t>
      </w:r>
      <w:r w:rsidRPr="008E5485">
        <w:t>n</w:t>
      </w:r>
      <w:r w:rsidRPr="008E5485">
        <w:t xml:space="preserve">der för att verkställa en utvisning, t.ex. om den enskilde riskerar tortyr. Sverige skall leva upp till </w:t>
      </w:r>
      <w:r w:rsidR="00765772" w:rsidRPr="008E5485">
        <w:t xml:space="preserve">kraven på skydd för </w:t>
      </w:r>
      <w:r w:rsidRPr="008E5485">
        <w:t>mänskliga fri- och rä</w:t>
      </w:r>
      <w:r w:rsidRPr="008E5485">
        <w:t>t</w:t>
      </w:r>
      <w:r w:rsidRPr="008E5485">
        <w:t xml:space="preserve">tigheter. </w:t>
      </w:r>
    </w:p>
    <w:p w:rsidR="00A7299A" w:rsidRPr="008E5485" w:rsidRDefault="00A7299A" w:rsidP="00A7299A">
      <w:pPr>
        <w:pStyle w:val="Rubrik2"/>
      </w:pPr>
      <w:bookmarkStart w:id="43" w:name="_Toc97265892"/>
      <w:bookmarkStart w:id="44" w:name="_Toc98045502"/>
      <w:bookmarkStart w:id="45" w:name="_Toc98147584"/>
      <w:bookmarkStart w:id="46" w:name="_Toc116114527"/>
      <w:r w:rsidRPr="008E5485">
        <w:t>En kriminalvård värd namnet</w:t>
      </w:r>
      <w:bookmarkEnd w:id="43"/>
      <w:bookmarkEnd w:id="44"/>
      <w:bookmarkEnd w:id="45"/>
      <w:bookmarkEnd w:id="46"/>
    </w:p>
    <w:p w:rsidR="00A7299A" w:rsidRPr="008E5485" w:rsidRDefault="00A7299A" w:rsidP="004F01F0">
      <w:pPr>
        <w:pStyle w:val="Rubrik3"/>
        <w:spacing w:before="120"/>
      </w:pPr>
      <w:bookmarkStart w:id="47" w:name="_Toc98045503"/>
      <w:bookmarkStart w:id="48" w:name="_Toc98147585"/>
      <w:bookmarkStart w:id="49" w:name="_Toc116114528"/>
      <w:r w:rsidRPr="008E5485">
        <w:t>En kriminalvård i förfall</w:t>
      </w:r>
      <w:bookmarkEnd w:id="47"/>
      <w:bookmarkEnd w:id="48"/>
      <w:bookmarkEnd w:id="49"/>
    </w:p>
    <w:p w:rsidR="00A7299A" w:rsidRPr="008E5485" w:rsidRDefault="00A7299A" w:rsidP="004F01F0">
      <w:r w:rsidRPr="008E5485">
        <w:t>Kriminalvården i Sverige har stora problem. Fritagningar, drogmissbruk och plat</w:t>
      </w:r>
      <w:r w:rsidRPr="008E5485">
        <w:t>s</w:t>
      </w:r>
      <w:r w:rsidRPr="008E5485">
        <w:t xml:space="preserve">brist präglar verksamheten. En rad offentliga rapporter har kritiserat </w:t>
      </w:r>
      <w:r w:rsidR="00ED54C0" w:rsidRPr="008E5485">
        <w:t>briste</w:t>
      </w:r>
      <w:r w:rsidR="00D64BAF" w:rsidRPr="008E5485">
        <w:t>rna</w:t>
      </w:r>
      <w:r w:rsidR="00ED54C0" w:rsidRPr="008E5485">
        <w:t xml:space="preserve">. Inom kriminalvården </w:t>
      </w:r>
      <w:r w:rsidR="004F01F0" w:rsidRPr="008E5485">
        <w:t>har den</w:t>
      </w:r>
      <w:r w:rsidRPr="008E5485">
        <w:t xml:space="preserve"> socialdemokratiska regeringens mis</w:t>
      </w:r>
      <w:r w:rsidRPr="008E5485">
        <w:t>s</w:t>
      </w:r>
      <w:r w:rsidRPr="008E5485">
        <w:t>lyckande att skapa ett fungerande rättsväsende kommit i särskilt ty</w:t>
      </w:r>
      <w:r w:rsidRPr="008E5485">
        <w:t>d</w:t>
      </w:r>
      <w:r w:rsidRPr="008E5485">
        <w:t xml:space="preserve">lig </w:t>
      </w:r>
      <w:r w:rsidR="00D64BAF" w:rsidRPr="008E5485">
        <w:t>dager</w:t>
      </w:r>
      <w:r w:rsidRPr="008E5485">
        <w:t xml:space="preserve">. </w:t>
      </w:r>
    </w:p>
    <w:p w:rsidR="00A7299A" w:rsidRPr="008E5485" w:rsidRDefault="00A7299A" w:rsidP="00DC22D4">
      <w:pPr>
        <w:pStyle w:val="Normaltindrag"/>
      </w:pPr>
      <w:r w:rsidRPr="008E5485">
        <w:t>Dagens kriminalvård når inte uppställda mål. Narkotikan flödar och de i</w:t>
      </w:r>
      <w:r w:rsidRPr="008E5485">
        <w:t>n</w:t>
      </w:r>
      <w:r w:rsidRPr="008E5485">
        <w:t xml:space="preserve">tagna tvingas in i gängkonstellationer för </w:t>
      </w:r>
      <w:r w:rsidR="00D86D7D" w:rsidRPr="008E5485">
        <w:t xml:space="preserve">att </w:t>
      </w:r>
      <w:r w:rsidRPr="008E5485">
        <w:t>klara vardagen. Återfallsproce</w:t>
      </w:r>
      <w:r w:rsidRPr="008E5485">
        <w:t>n</w:t>
      </w:r>
      <w:r w:rsidRPr="008E5485">
        <w:t>ten efter frigi</w:t>
      </w:r>
      <w:r w:rsidRPr="008E5485">
        <w:t>v</w:t>
      </w:r>
      <w:r w:rsidRPr="008E5485">
        <w:t xml:space="preserve">ningen är mycket hög. Klimatet på landets fängelser har blivit tuffare. De intagna mår sämre och anstalterna blir mer otrygga. Färre vårdare per intagen leder till att vårdarnas möjlighet att förhindra bråk försämras. </w:t>
      </w:r>
      <w:r w:rsidR="00D86D7D" w:rsidRPr="008E5485">
        <w:t>S</w:t>
      </w:r>
      <w:r w:rsidR="00D86D7D" w:rsidRPr="008E5485">
        <w:t>ä</w:t>
      </w:r>
      <w:r w:rsidR="00D86D7D" w:rsidRPr="008E5485">
        <w:t xml:space="preserve">kerheten för intagna och personal minskar. </w:t>
      </w:r>
      <w:r w:rsidRPr="008E5485">
        <w:t xml:space="preserve">Fängelsestraffet </w:t>
      </w:r>
      <w:r w:rsidR="00D86D7D" w:rsidRPr="008E5485">
        <w:t>utgör i dag</w:t>
      </w:r>
      <w:r w:rsidRPr="008E5485">
        <w:t xml:space="preserve"> snarare förv</w:t>
      </w:r>
      <w:r w:rsidRPr="008E5485">
        <w:t>a</w:t>
      </w:r>
      <w:r w:rsidRPr="008E5485">
        <w:t xml:space="preserve">ring än kriminalvård. </w:t>
      </w:r>
    </w:p>
    <w:p w:rsidR="00A7299A" w:rsidRPr="008E5485" w:rsidRDefault="00A7299A" w:rsidP="00DC22D4">
      <w:pPr>
        <w:pStyle w:val="Normaltindrag"/>
      </w:pPr>
      <w:r w:rsidRPr="008E5485">
        <w:t>Några av våra allra värsta brottslingar lyckades ta sig ut från de högst s</w:t>
      </w:r>
      <w:r w:rsidRPr="008E5485">
        <w:t>ä</w:t>
      </w:r>
      <w:r w:rsidRPr="008E5485">
        <w:t>kerhetsklass</w:t>
      </w:r>
      <w:r w:rsidRPr="008E5485">
        <w:t>a</w:t>
      </w:r>
      <w:r w:rsidRPr="008E5485">
        <w:t>de fängelserna under 2003 och 2004. Detta är oacceptabelt. Allmänhetens och fängelsepersonalens säkerhet hotas av rymningar och fr</w:t>
      </w:r>
      <w:r w:rsidRPr="008E5485">
        <w:t>i</w:t>
      </w:r>
      <w:r w:rsidRPr="008E5485">
        <w:t>tagningar. Förtroendet för kriminalvården har al</w:t>
      </w:r>
      <w:r w:rsidRPr="008E5485">
        <w:t>l</w:t>
      </w:r>
      <w:r w:rsidRPr="008E5485">
        <w:t xml:space="preserve">varligt skadats. </w:t>
      </w:r>
    </w:p>
    <w:p w:rsidR="00A7299A" w:rsidRPr="008E5485" w:rsidRDefault="00A7299A" w:rsidP="00DC22D4">
      <w:pPr>
        <w:pStyle w:val="Normaltindrag"/>
      </w:pPr>
      <w:r w:rsidRPr="008E5485">
        <w:t>Personalsituationen är ohållbar. Vårdarens vanligaste utbildningsbakgrund är tv</w:t>
      </w:r>
      <w:r w:rsidRPr="008E5485">
        <w:t>å</w:t>
      </w:r>
      <w:r w:rsidRPr="008E5485">
        <w:t>årigt gymnasium eller kortare. De som anställs som vårdare får en fem veckors introduktionsutbildning, följd av 24 veckors internutbildning. For</w:t>
      </w:r>
      <w:r w:rsidRPr="008E5485">
        <w:t>t</w:t>
      </w:r>
      <w:r w:rsidRPr="008E5485">
        <w:t>sättningsutbil</w:t>
      </w:r>
      <w:r w:rsidRPr="008E5485">
        <w:t>d</w:t>
      </w:r>
      <w:r w:rsidRPr="008E5485">
        <w:t>ningen ges dock inte till alla anställda eftersom den anses vara förhållandevis dyr och att utbildningen till stora delar bedrivs på arbet</w:t>
      </w:r>
      <w:r w:rsidRPr="008E5485">
        <w:t>s</w:t>
      </w:r>
      <w:r w:rsidRPr="008E5485">
        <w:t xml:space="preserve">tid. </w:t>
      </w:r>
    </w:p>
    <w:p w:rsidR="00A7299A" w:rsidRPr="008E5485" w:rsidRDefault="00A7299A" w:rsidP="00A7299A">
      <w:pPr>
        <w:pStyle w:val="Rubrik3"/>
      </w:pPr>
      <w:bookmarkStart w:id="50" w:name="_Toc97265898"/>
      <w:bookmarkStart w:id="51" w:name="_Toc98045504"/>
      <w:bookmarkStart w:id="52" w:name="_Toc98147586"/>
      <w:bookmarkStart w:id="53" w:name="_Toc116114529"/>
      <w:r w:rsidRPr="008E5485">
        <w:t>Nya idéer för kriminalvården</w:t>
      </w:r>
      <w:bookmarkEnd w:id="50"/>
      <w:bookmarkEnd w:id="51"/>
      <w:bookmarkEnd w:id="52"/>
      <w:bookmarkEnd w:id="53"/>
    </w:p>
    <w:p w:rsidR="00A7299A" w:rsidRPr="008E5485" w:rsidRDefault="00A7299A" w:rsidP="004F01F0">
      <w:r w:rsidRPr="008E5485">
        <w:t>Kriminalvårdens arbete måste präglas av hög säkerhet, meningsfull och fra</w:t>
      </w:r>
      <w:r w:rsidRPr="008E5485">
        <w:t>m</w:t>
      </w:r>
      <w:r w:rsidRPr="008E5485">
        <w:t xml:space="preserve">åtblickande sysselsättning för de </w:t>
      </w:r>
      <w:r w:rsidR="004B47F4" w:rsidRPr="008E5485">
        <w:t>intagna</w:t>
      </w:r>
      <w:r w:rsidRPr="008E5485">
        <w:t xml:space="preserve"> samt förberedelser inför frigivnin</w:t>
      </w:r>
      <w:r w:rsidRPr="008E5485">
        <w:t>g</w:t>
      </w:r>
      <w:r w:rsidRPr="008E5485">
        <w:t>en. De intagna skall bemötas och beh</w:t>
      </w:r>
      <w:r w:rsidR="004B47F4" w:rsidRPr="008E5485">
        <w:t xml:space="preserve">andlas på samma sätt som </w:t>
      </w:r>
      <w:r w:rsidR="00FE1BCF" w:rsidRPr="008E5485">
        <w:t>andra sa</w:t>
      </w:r>
      <w:r w:rsidR="00FE1BCF" w:rsidRPr="008E5485">
        <w:t>m</w:t>
      </w:r>
      <w:r w:rsidR="00FE1BCF" w:rsidRPr="008E5485">
        <w:t>hällsmedborgare</w:t>
      </w:r>
      <w:r w:rsidRPr="008E5485">
        <w:t>. Det innebär att krav skall ställas på den enskilde samtidigt som skötsamhet skall b</w:t>
      </w:r>
      <w:r w:rsidRPr="008E5485">
        <w:t>e</w:t>
      </w:r>
      <w:r w:rsidRPr="008E5485">
        <w:t xml:space="preserve">lönas. </w:t>
      </w:r>
    </w:p>
    <w:p w:rsidR="00A7299A" w:rsidRPr="008E5485" w:rsidRDefault="00A7299A" w:rsidP="00DC22D4">
      <w:pPr>
        <w:pStyle w:val="Normaltindrag"/>
      </w:pPr>
      <w:r w:rsidRPr="008E5485">
        <w:t>Vi menar att möjligheter till uppmuntran bör utökas. Vardagliga privilegier s</w:t>
      </w:r>
      <w:r w:rsidRPr="008E5485">
        <w:t>å</w:t>
      </w:r>
      <w:r w:rsidRPr="008E5485">
        <w:t>som</w:t>
      </w:r>
      <w:r w:rsidR="00335F4B" w:rsidRPr="008E5485">
        <w:t xml:space="preserve"> TV i cellen kan tjäna som incitament till förbättringar</w:t>
      </w:r>
      <w:r w:rsidRPr="008E5485">
        <w:t>. En egen TV kan vara den första belöningen för ett bra uppförande snarare än en självskriven rättighet. Samtidigt skall misskötsel få tydliga konse</w:t>
      </w:r>
      <w:r w:rsidR="006C46AF" w:rsidRPr="008E5485">
        <w:t xml:space="preserve">kvenser, exempelvis </w:t>
      </w:r>
      <w:r w:rsidRPr="008E5485">
        <w:t>uteblivna förmåner. Vid allvarlig misskötsel s</w:t>
      </w:r>
      <w:r w:rsidRPr="008E5485">
        <w:t>å</w:t>
      </w:r>
      <w:r w:rsidRPr="008E5485">
        <w:t>som rymning bör frigivningen skjutas upp eller helt utebli</w:t>
      </w:r>
      <w:r w:rsidR="00A54498" w:rsidRPr="008E5485">
        <w:t>,</w:t>
      </w:r>
      <w:r w:rsidRPr="008E5485">
        <w:t xml:space="preserve"> innebärande att den intagne får sitta hela strafft</w:t>
      </w:r>
      <w:r w:rsidRPr="008E5485">
        <w:t>i</w:t>
      </w:r>
      <w:r w:rsidRPr="008E5485">
        <w:t>den. Gott uppförande skall uppmuntras. Ett nytt motivationssystem med bel</w:t>
      </w:r>
      <w:r w:rsidRPr="008E5485">
        <w:t>ö</w:t>
      </w:r>
      <w:r w:rsidRPr="008E5485">
        <w:t>ning och konsekvens bör införas. Villkorlig frigivning förutsätter att den intagne följt de regler som gäller för verksamheten.</w:t>
      </w:r>
    </w:p>
    <w:p w:rsidR="00A7299A" w:rsidRPr="008E5485" w:rsidRDefault="00A7299A" w:rsidP="00DC22D4">
      <w:pPr>
        <w:pStyle w:val="Normaltindrag"/>
      </w:pPr>
      <w:r w:rsidRPr="008E5485">
        <w:t>Kriminalvården skall ha en tydlig arbetslinje. Åtskilliga interner behöver öva upp va</w:t>
      </w:r>
      <w:r w:rsidRPr="008E5485">
        <w:t>n</w:t>
      </w:r>
      <w:r w:rsidR="004F01F0" w:rsidRPr="008E5485">
        <w:t>liga sociala färdigheter:</w:t>
      </w:r>
      <w:r w:rsidRPr="008E5485">
        <w:t xml:space="preserve"> laga mat, tvätta, städa, läsa tidningen, deklarera etc. Många intagna saknar helt arbetslivserfarenhet i vanlig mening. Sysslolöshet blir till ett pr</w:t>
      </w:r>
      <w:r w:rsidRPr="008E5485">
        <w:t>o</w:t>
      </w:r>
      <w:r w:rsidRPr="008E5485">
        <w:t>blem för många i</w:t>
      </w:r>
      <w:r w:rsidR="00A54498" w:rsidRPr="008E5485">
        <w:t xml:space="preserve">ntagna. Att ha arbetsuppgifter och skaffa sig sunda rutiner </w:t>
      </w:r>
      <w:r w:rsidR="00C41DB7" w:rsidRPr="008E5485">
        <w:t xml:space="preserve">måste vara en central </w:t>
      </w:r>
      <w:r w:rsidRPr="008E5485">
        <w:t>del av verksamheten. Studier eller behandlingsaktiviteter pa</w:t>
      </w:r>
      <w:r w:rsidRPr="008E5485">
        <w:t>s</w:t>
      </w:r>
      <w:r w:rsidRPr="008E5485">
        <w:t>sar inte a</w:t>
      </w:r>
      <w:r w:rsidR="00C41DB7" w:rsidRPr="008E5485">
        <w:t xml:space="preserve">lla och </w:t>
      </w:r>
      <w:r w:rsidR="00973930" w:rsidRPr="008E5485">
        <w:t>upp</w:t>
      </w:r>
      <w:r w:rsidR="00C41DB7" w:rsidRPr="008E5485">
        <w:t xml:space="preserve">tar inte heller all </w:t>
      </w:r>
      <w:r w:rsidRPr="008E5485">
        <w:t>tid som framför allt de långtidsdömda har. Vi vill därför återupprätta arbetslinjen, dvs. se till att anstalterna lägger mer kraft på att åstadkomma arbete inom ramen för sin verksamhet. Allians för Sverige är överens om att arbete, utbildning och behandling skall ersätta sysslolösheten för de intagna. Ökad självförval</w:t>
      </w:r>
      <w:r w:rsidRPr="008E5485">
        <w:t>t</w:t>
      </w:r>
      <w:r w:rsidRPr="008E5485">
        <w:t>ning skall eftersträvas.</w:t>
      </w:r>
    </w:p>
    <w:p w:rsidR="005C3B17" w:rsidRPr="008E5485" w:rsidRDefault="005C3B17" w:rsidP="00DC22D4">
      <w:pPr>
        <w:pStyle w:val="Normaltindrag"/>
      </w:pPr>
      <w:r w:rsidRPr="008E5485">
        <w:t>Många av de intagna har barn. Det är viktigt för dem och inte minst för barnen att kontakten mellan föräldrar och barn även under anstaltstiden kan upprätthållas på ett värdigt sätt, för att underlätta livet efter frigivningen.</w:t>
      </w:r>
    </w:p>
    <w:p w:rsidR="00A7299A" w:rsidRPr="008E5485" w:rsidRDefault="00A7299A" w:rsidP="00DC22D4">
      <w:pPr>
        <w:pStyle w:val="Normaltindrag"/>
      </w:pPr>
      <w:r w:rsidRPr="008E5485">
        <w:t>Programverksamheten skall hålla en hög kvalitet. Det finns ett antal pr</w:t>
      </w:r>
      <w:r w:rsidRPr="008E5485">
        <w:t>o</w:t>
      </w:r>
      <w:r w:rsidRPr="008E5485">
        <w:t>gram för i</w:t>
      </w:r>
      <w:r w:rsidRPr="008E5485">
        <w:t>n</w:t>
      </w:r>
      <w:r w:rsidRPr="008E5485">
        <w:t>tagna. Många idéer har hämtats från Canada och England där psykologer ofta håller i kurser och behandling. Vi är positiva till behandling på anstalt. Motivationsbehandling måste dock vara långsiktig och ha kontinu</w:t>
      </w:r>
      <w:r w:rsidRPr="008E5485">
        <w:t>i</w:t>
      </w:r>
      <w:r w:rsidRPr="008E5485">
        <w:t>tet. Det behövs en strategi i utbudet</w:t>
      </w:r>
      <w:r w:rsidR="004F01F0" w:rsidRPr="008E5485">
        <w:t>,</w:t>
      </w:r>
      <w:r w:rsidRPr="008E5485">
        <w:t xml:space="preserve"> och dessutom måste de intagnas place</w:t>
      </w:r>
      <w:r w:rsidRPr="008E5485">
        <w:t>r</w:t>
      </w:r>
      <w:r w:rsidRPr="008E5485">
        <w:t>ing på anstalterna vara flexibel då internerna har kommit olika långt i pr</w:t>
      </w:r>
      <w:r w:rsidRPr="008E5485">
        <w:t>o</w:t>
      </w:r>
      <w:r w:rsidRPr="008E5485">
        <w:t xml:space="preserve">gramverksamheten. </w:t>
      </w:r>
      <w:bookmarkStart w:id="54" w:name="_Toc97265900"/>
      <w:r w:rsidRPr="008E5485">
        <w:t>För att uppnå bästa möjliga resultat måste programver</w:t>
      </w:r>
      <w:r w:rsidRPr="008E5485">
        <w:t>k</w:t>
      </w:r>
      <w:r w:rsidRPr="008E5485">
        <w:t>samheten utvärderas, följas upp och kvalitetssäkras. Allians för Sverige är överens om att behandlingsinsatserna för de intagna skall baseras på vete</w:t>
      </w:r>
      <w:r w:rsidRPr="008E5485">
        <w:t>n</w:t>
      </w:r>
      <w:r w:rsidRPr="008E5485">
        <w:t>skaplig grund. Samarbetet med högskolor och universitet bör poängt</w:t>
      </w:r>
      <w:r w:rsidRPr="008E5485">
        <w:t>e</w:t>
      </w:r>
      <w:r w:rsidRPr="008E5485">
        <w:t xml:space="preserve">ras. </w:t>
      </w:r>
    </w:p>
    <w:bookmarkEnd w:id="54"/>
    <w:p w:rsidR="00A7299A" w:rsidRPr="008E5485" w:rsidRDefault="00A7299A" w:rsidP="00DC22D4">
      <w:pPr>
        <w:pStyle w:val="Normaltindrag"/>
      </w:pPr>
      <w:r w:rsidRPr="008E5485">
        <w:t>Bekämpningen av narkotika på anstalterna måste bli effektivare. Det är viktigt för att upprätthålla ordningen och öka motivationen för de intagna. Urinprov för att kontrollera missb</w:t>
      </w:r>
      <w:r w:rsidR="00322544" w:rsidRPr="008E5485">
        <w:t>ruk bör tas varje dag. Vägran att</w:t>
      </w:r>
      <w:r w:rsidRPr="008E5485">
        <w:t xml:space="preserve"> </w:t>
      </w:r>
      <w:r w:rsidR="00322544" w:rsidRPr="008E5485">
        <w:t>av</w:t>
      </w:r>
      <w:r w:rsidRPr="008E5485">
        <w:t>ge uri</w:t>
      </w:r>
      <w:r w:rsidRPr="008E5485">
        <w:t>n</w:t>
      </w:r>
      <w:r w:rsidRPr="008E5485">
        <w:t>prov skall rege</w:t>
      </w:r>
      <w:r w:rsidRPr="008E5485">
        <w:t>l</w:t>
      </w:r>
      <w:r w:rsidR="00322544" w:rsidRPr="008E5485">
        <w:t xml:space="preserve">mässigt innebära </w:t>
      </w:r>
      <w:r w:rsidRPr="008E5485">
        <w:t>att den villkorliga frigivningen skjuts upp. Det behövs fler narkotikahu</w:t>
      </w:r>
      <w:r w:rsidRPr="008E5485">
        <w:t>n</w:t>
      </w:r>
      <w:r w:rsidRPr="008E5485">
        <w:t>dar för att effektivisera arbetet mot narkotikan. Intagna som ertappas med att ha mo</w:t>
      </w:r>
      <w:r w:rsidRPr="008E5485">
        <w:t>t</w:t>
      </w:r>
      <w:r w:rsidRPr="008E5485">
        <w:t>tagit narkotika vid besök bör få fortsätta att ta emot besök, men då bakom en glasruta. Allians för Sverige är överens om att anstalterna skall vara drogfria och att inga mobiltelefoner skall toler</w:t>
      </w:r>
      <w:r w:rsidRPr="008E5485">
        <w:t>e</w:t>
      </w:r>
      <w:r w:rsidRPr="008E5485">
        <w:t>ras. Det behövs fler behandlings- och motivation</w:t>
      </w:r>
      <w:r w:rsidRPr="008E5485">
        <w:t>s</w:t>
      </w:r>
      <w:r w:rsidRPr="008E5485">
        <w:t>platser för att bekämpa missbruket. Nät över luftrummet skall införas, för att förhindra att oti</w:t>
      </w:r>
      <w:r w:rsidRPr="008E5485">
        <w:t>l</w:t>
      </w:r>
      <w:r w:rsidRPr="008E5485">
        <w:t>låtna ting slängs in över murarna</w:t>
      </w:r>
      <w:r w:rsidR="004F01F0" w:rsidRPr="008E5485">
        <w:t>.</w:t>
      </w:r>
    </w:p>
    <w:p w:rsidR="00A7299A" w:rsidRPr="008E5485" w:rsidRDefault="00A7299A" w:rsidP="00DC22D4">
      <w:pPr>
        <w:pStyle w:val="Normaltindrag"/>
      </w:pPr>
      <w:r w:rsidRPr="008E5485">
        <w:t>Platsbristen måste åtgärdas. Kriminalvårdsstyrelsen anser att det behöver inrättas ci</w:t>
      </w:r>
      <w:r w:rsidRPr="008E5485">
        <w:t>r</w:t>
      </w:r>
      <w:r w:rsidRPr="008E5485">
        <w:t>ka 2 000 nya platser fram till år 2008 för att minska på trycket i kriminalvården. Sa</w:t>
      </w:r>
      <w:r w:rsidRPr="008E5485">
        <w:t>m</w:t>
      </w:r>
      <w:r w:rsidRPr="008E5485">
        <w:t xml:space="preserve">tidigt </w:t>
      </w:r>
      <w:r w:rsidR="004F01F0" w:rsidRPr="008E5485">
        <w:t>läggs en del gamla anstalter ned</w:t>
      </w:r>
      <w:r w:rsidRPr="008E5485">
        <w:t>. Överföringen av utvisning</w:t>
      </w:r>
      <w:r w:rsidRPr="008E5485">
        <w:t>s</w:t>
      </w:r>
      <w:r w:rsidRPr="008E5485">
        <w:t>dömda till sina egna länder bör förenklas, och arbetet inom EU för att uppnå detta skall intensifieras.</w:t>
      </w:r>
    </w:p>
    <w:p w:rsidR="00A7299A" w:rsidRPr="008E5485" w:rsidRDefault="00A7299A" w:rsidP="00DC22D4">
      <w:pPr>
        <w:pStyle w:val="Normaltindrag"/>
        <w:rPr>
          <w:color w:val="000000"/>
          <w:szCs w:val="24"/>
        </w:rPr>
      </w:pPr>
      <w:r w:rsidRPr="008E5485">
        <w:t xml:space="preserve">Kriminalvården i Sverige bedrivs i huvudsak av staten. Vissa privata inslag finns, men bara i den del av vården som närmar sig det sociala området. </w:t>
      </w:r>
      <w:r w:rsidRPr="008E5485">
        <w:rPr>
          <w:color w:val="000000"/>
          <w:szCs w:val="24"/>
        </w:rPr>
        <w:t>Pr</w:t>
      </w:r>
      <w:r w:rsidRPr="008E5485">
        <w:rPr>
          <w:color w:val="000000"/>
          <w:szCs w:val="24"/>
        </w:rPr>
        <w:t>i</w:t>
      </w:r>
      <w:r w:rsidRPr="008E5485">
        <w:rPr>
          <w:color w:val="000000"/>
          <w:szCs w:val="24"/>
        </w:rPr>
        <w:t>vata anstalter för</w:t>
      </w:r>
      <w:r w:rsidRPr="008E5485">
        <w:rPr>
          <w:color w:val="000000"/>
          <w:szCs w:val="24"/>
        </w:rPr>
        <w:t>e</w:t>
      </w:r>
      <w:r w:rsidRPr="008E5485">
        <w:rPr>
          <w:color w:val="000000"/>
          <w:szCs w:val="24"/>
        </w:rPr>
        <w:t>kommer både i USA och i Storbritannien och har där visat sig mycket framgångsrika. Enligt vår uppfattning är tiden nu mogen att påbö</w:t>
      </w:r>
      <w:r w:rsidRPr="008E5485">
        <w:rPr>
          <w:color w:val="000000"/>
          <w:szCs w:val="24"/>
        </w:rPr>
        <w:t>r</w:t>
      </w:r>
      <w:r w:rsidRPr="008E5485">
        <w:rPr>
          <w:color w:val="000000"/>
          <w:szCs w:val="24"/>
        </w:rPr>
        <w:t>ja försök med att bedriva krimina</w:t>
      </w:r>
      <w:r w:rsidRPr="008E5485">
        <w:rPr>
          <w:color w:val="000000"/>
          <w:szCs w:val="24"/>
        </w:rPr>
        <w:t>l</w:t>
      </w:r>
      <w:r w:rsidRPr="008E5485">
        <w:rPr>
          <w:color w:val="000000"/>
          <w:szCs w:val="24"/>
        </w:rPr>
        <w:t>vård på entreprenad. Allians för Sverige är överens om att det behövs fler entreprenörer inom kriminalvården. När driften av en anstalt läggs ut på entreprenad måste naturligtvis drift och myndighet</w:t>
      </w:r>
      <w:r w:rsidRPr="008E5485">
        <w:rPr>
          <w:color w:val="000000"/>
          <w:szCs w:val="24"/>
        </w:rPr>
        <w:t>s</w:t>
      </w:r>
      <w:r w:rsidRPr="008E5485">
        <w:rPr>
          <w:color w:val="000000"/>
          <w:szCs w:val="24"/>
        </w:rPr>
        <w:t>utövning skiljas åt eftersom myndighetsutövning inte skall läggas ut på priv</w:t>
      </w:r>
      <w:r w:rsidRPr="008E5485">
        <w:rPr>
          <w:color w:val="000000"/>
          <w:szCs w:val="24"/>
        </w:rPr>
        <w:t>a</w:t>
      </w:r>
      <w:r w:rsidRPr="008E5485">
        <w:rPr>
          <w:color w:val="000000"/>
          <w:szCs w:val="24"/>
        </w:rPr>
        <w:t>ta aktörer. Att på detta sätt skilja på ro</w:t>
      </w:r>
      <w:r w:rsidRPr="008E5485">
        <w:rPr>
          <w:color w:val="000000"/>
          <w:szCs w:val="24"/>
        </w:rPr>
        <w:t>l</w:t>
      </w:r>
      <w:r w:rsidRPr="008E5485">
        <w:rPr>
          <w:color w:val="000000"/>
          <w:szCs w:val="24"/>
        </w:rPr>
        <w:t>lerna är bra, eftersom man därigenom får en tydlig uppdelning mellan olika pers</w:t>
      </w:r>
      <w:r w:rsidRPr="008E5485">
        <w:rPr>
          <w:color w:val="000000"/>
          <w:szCs w:val="24"/>
        </w:rPr>
        <w:t>o</w:t>
      </w:r>
      <w:r w:rsidRPr="008E5485">
        <w:rPr>
          <w:color w:val="000000"/>
          <w:szCs w:val="24"/>
        </w:rPr>
        <w:t xml:space="preserve">ners roller i anstalten. </w:t>
      </w:r>
    </w:p>
    <w:p w:rsidR="00A7299A" w:rsidRPr="008E5485" w:rsidRDefault="00A7299A" w:rsidP="00DC22D4">
      <w:pPr>
        <w:pStyle w:val="Normaltindrag"/>
      </w:pPr>
      <w:r w:rsidRPr="008E5485">
        <w:t xml:space="preserve">Utbildningen inom kriminalvården måste förbättras. Dagens </w:t>
      </w:r>
      <w:r w:rsidR="0010438A" w:rsidRPr="008E5485">
        <w:t xml:space="preserve">låga </w:t>
      </w:r>
      <w:r w:rsidRPr="008E5485">
        <w:t>utbil</w:t>
      </w:r>
      <w:r w:rsidRPr="008E5485">
        <w:t>d</w:t>
      </w:r>
      <w:r w:rsidRPr="008E5485">
        <w:t>nin</w:t>
      </w:r>
      <w:r w:rsidR="00263CB8" w:rsidRPr="008E5485">
        <w:t xml:space="preserve">gsnivå är inte acceptabel. Det borde vara </w:t>
      </w:r>
      <w:r w:rsidRPr="008E5485">
        <w:t>ett mini</w:t>
      </w:r>
      <w:r w:rsidR="004F01F0" w:rsidRPr="008E5485">
        <w:t>mi</w:t>
      </w:r>
      <w:r w:rsidRPr="008E5485">
        <w:t>krav att de anställda skall ha genomgått grund- och for</w:t>
      </w:r>
      <w:r w:rsidRPr="008E5485">
        <w:t>t</w:t>
      </w:r>
      <w:r w:rsidRPr="008E5485">
        <w:t>sättningsutbildningen. Allians för Sverige är överens om att personalens kompetens bör höjas. Personalens arbetsuppgi</w:t>
      </w:r>
      <w:r w:rsidRPr="008E5485">
        <w:t>f</w:t>
      </w:r>
      <w:r w:rsidRPr="008E5485">
        <w:t xml:space="preserve">ter bör renodlas till att vara endera vårdande eller myndighetsutövande. </w:t>
      </w:r>
      <w:r w:rsidRPr="008E5485">
        <w:rPr>
          <w:color w:val="000000"/>
          <w:szCs w:val="24"/>
        </w:rPr>
        <w:t xml:space="preserve">De som arbetar med vård och behandling bör inte även besluta om visitationer, restriktioner och övriga repressiva inslag. </w:t>
      </w:r>
      <w:r w:rsidRPr="008E5485">
        <w:t>Möjligheterna för en basu</w:t>
      </w:r>
      <w:r w:rsidRPr="008E5485">
        <w:t>t</w:t>
      </w:r>
      <w:r w:rsidRPr="008E5485">
        <w:t xml:space="preserve">bildning i kriminalvård bör utredas.  </w:t>
      </w:r>
    </w:p>
    <w:p w:rsidR="00A7299A" w:rsidRPr="008E5485" w:rsidRDefault="00A7299A" w:rsidP="00DC22D4">
      <w:pPr>
        <w:pStyle w:val="Normaltindrag"/>
      </w:pPr>
      <w:r w:rsidRPr="008E5485">
        <w:t>Fortfarande kommer många direkt från slutna avdelningar till friheten utan någon form av utslussning. Många intagna friges dessutom till en markant sämre social situation i dag jämfört med för tio år sedan. Frigivningsförber</w:t>
      </w:r>
      <w:r w:rsidRPr="008E5485">
        <w:t>e</w:t>
      </w:r>
      <w:r w:rsidRPr="008E5485">
        <w:t>delserna bör därför förbät</w:t>
      </w:r>
      <w:r w:rsidRPr="008E5485">
        <w:t>t</w:t>
      </w:r>
      <w:r w:rsidRPr="008E5485">
        <w:t>ras och de intagna bör i högre grad motiveras att delta i den verksamhet som kan or</w:t>
      </w:r>
      <w:r w:rsidRPr="008E5485">
        <w:t>d</w:t>
      </w:r>
      <w:r w:rsidRPr="008E5485">
        <w:t>nas. Allians för Sverige är överens om att förbättra utslussningsprocessen för att hin</w:t>
      </w:r>
      <w:r w:rsidRPr="008E5485">
        <w:t>d</w:t>
      </w:r>
      <w:r w:rsidRPr="008E5485">
        <w:t xml:space="preserve">ra återfall i brott. Det behövs ett bättre samarbete mellan anstalterna, frivården, socialtjänsten och hälso- och sjukvården. </w:t>
      </w:r>
    </w:p>
    <w:p w:rsidR="00A7299A" w:rsidRPr="008E5485" w:rsidRDefault="00A7299A" w:rsidP="00A7299A">
      <w:pPr>
        <w:pStyle w:val="Rubrik2"/>
      </w:pPr>
      <w:bookmarkStart w:id="55" w:name="_Toc116114530"/>
      <w:r w:rsidRPr="008E5485">
        <w:t>Det internationella arbetet</w:t>
      </w:r>
      <w:bookmarkEnd w:id="55"/>
      <w:r w:rsidRPr="008E5485">
        <w:t xml:space="preserve"> </w:t>
      </w:r>
    </w:p>
    <w:p w:rsidR="00A7299A" w:rsidRPr="008E5485" w:rsidRDefault="00A7299A" w:rsidP="004F01F0">
      <w:r w:rsidRPr="008E5485">
        <w:t>Brottsligheten känner inte av nationella gränser. Alltmer av kriminaliteten är gränsöverskridande och välorganiserad. Organiserad brottsli</w:t>
      </w:r>
      <w:r w:rsidRPr="008E5485">
        <w:t>g</w:t>
      </w:r>
      <w:r w:rsidRPr="008E5485">
        <w:t>het består inte alltid av fasta grupper med en tydlig hierarki. Snarare sker en stor del av brottsligheten i löst sa</w:t>
      </w:r>
      <w:r w:rsidRPr="008E5485">
        <w:t>m</w:t>
      </w:r>
      <w:r w:rsidRPr="008E5485">
        <w:t>mansatta nätverk, vilket ökar deras flexibilitet och försvårar brottsbekämpningen. Enligt Rikskriminalpolisen är ett flertal gru</w:t>
      </w:r>
      <w:r w:rsidRPr="008E5485">
        <w:t>p</w:t>
      </w:r>
      <w:r w:rsidRPr="008E5485">
        <w:t>peringar aktiva i Sverige i dag. Dessa sysslar huvudsakligen med mäng</w:t>
      </w:r>
      <w:r w:rsidRPr="008E5485">
        <w:t>d</w:t>
      </w:r>
      <w:r w:rsidRPr="008E5485">
        <w:t>brottslighet, penningförfalskning, människoha</w:t>
      </w:r>
      <w:r w:rsidRPr="008E5485">
        <w:t>n</w:t>
      </w:r>
      <w:r w:rsidRPr="008E5485">
        <w:t>del och narkotikabrott. Det finns också grupper vilka ägnar sig åt ”dold brott</w:t>
      </w:r>
      <w:r w:rsidRPr="008E5485">
        <w:t>s</w:t>
      </w:r>
      <w:r w:rsidRPr="008E5485">
        <w:t>lighet”, dvs. agerar som affärsmän medan de är involverade i ekonomisk brott</w:t>
      </w:r>
      <w:r w:rsidRPr="008E5485">
        <w:t>s</w:t>
      </w:r>
      <w:r w:rsidRPr="008E5485">
        <w:t xml:space="preserve">lighet och korruption. </w:t>
      </w:r>
    </w:p>
    <w:p w:rsidR="00A7299A" w:rsidRPr="008E5485" w:rsidRDefault="00A7299A" w:rsidP="009E33D0">
      <w:pPr>
        <w:pStyle w:val="Normaltindrag"/>
      </w:pPr>
      <w:r w:rsidRPr="008E5485">
        <w:t>Rättsväsendet måste stå starkt och effektivt mot terrorism och organiserad brottsli</w:t>
      </w:r>
      <w:r w:rsidRPr="008E5485">
        <w:t>g</w:t>
      </w:r>
      <w:r w:rsidRPr="008E5485">
        <w:t>het, men samtidigt respektera rättsstatens grund och skyddet för den personliga inte</w:t>
      </w:r>
      <w:r w:rsidRPr="008E5485">
        <w:t>g</w:t>
      </w:r>
      <w:r w:rsidRPr="008E5485">
        <w:t>riteten.</w:t>
      </w:r>
      <w:r w:rsidR="00946ECB" w:rsidRPr="008E5485">
        <w:t xml:space="preserve"> </w:t>
      </w:r>
      <w:r w:rsidRPr="008E5485">
        <w:t>Europeiska gemenskapen spelar en viktig roll i arbetet mot den organis</w:t>
      </w:r>
      <w:r w:rsidRPr="008E5485">
        <w:t>e</w:t>
      </w:r>
      <w:r w:rsidRPr="008E5485">
        <w:t>rade brottsligheten i alla dess former, inklusive penningtvätt till korruption. Sver</w:t>
      </w:r>
      <w:r w:rsidRPr="008E5485">
        <w:t>i</w:t>
      </w:r>
      <w:r w:rsidRPr="008E5485">
        <w:t xml:space="preserve">ge skall delta fullt ut i detta arbete. </w:t>
      </w:r>
    </w:p>
    <w:p w:rsidR="00A7299A" w:rsidRPr="008E5485" w:rsidRDefault="00A7299A" w:rsidP="00DC22D4">
      <w:pPr>
        <w:pStyle w:val="Normaltindrag"/>
      </w:pPr>
      <w:r w:rsidRPr="008E5485">
        <w:t>Den grova organiserade gränsöverskridande brottsligheten ställer nya krav på poli</w:t>
      </w:r>
      <w:r w:rsidR="0010112D" w:rsidRPr="008E5485">
        <w:t>sens verksamhet</w:t>
      </w:r>
      <w:r w:rsidR="004F01F0" w:rsidRPr="008E5485">
        <w:t>,</w:t>
      </w:r>
      <w:r w:rsidR="0010112D" w:rsidRPr="008E5485">
        <w:t xml:space="preserve"> och gränsöverskridande brottsb</w:t>
      </w:r>
      <w:r w:rsidR="0010112D" w:rsidRPr="008E5485">
        <w:t>e</w:t>
      </w:r>
      <w:r w:rsidR="0010112D" w:rsidRPr="008E5485">
        <w:t xml:space="preserve">kämpande samarbete är nödvändigt. </w:t>
      </w:r>
      <w:r w:rsidRPr="008E5485">
        <w:t>Det finns sedan länge ett pågående samarbete över gränserna för att för</w:t>
      </w:r>
      <w:r w:rsidRPr="008E5485">
        <w:t>e</w:t>
      </w:r>
      <w:r w:rsidRPr="008E5485">
        <w:t>bygg</w:t>
      </w:r>
      <w:r w:rsidR="00D12967" w:rsidRPr="008E5485">
        <w:t xml:space="preserve">a och bekämpa brottslighet. </w:t>
      </w:r>
      <w:r w:rsidR="00176339" w:rsidRPr="008E5485">
        <w:t xml:space="preserve">Sverige har allt att vinna på att fortsätta utvecklingen av detta samarbete. </w:t>
      </w:r>
      <w:r w:rsidR="00D12967" w:rsidRPr="008E5485">
        <w:t xml:space="preserve">Det internationella samarbetet </w:t>
      </w:r>
      <w:r w:rsidRPr="008E5485">
        <w:t>u</w:t>
      </w:r>
      <w:r w:rsidRPr="008E5485">
        <w:t>t</w:t>
      </w:r>
      <w:r w:rsidR="00D12967" w:rsidRPr="008E5485">
        <w:t xml:space="preserve">vecklas inom EU och </w:t>
      </w:r>
      <w:r w:rsidRPr="008E5485">
        <w:t xml:space="preserve">mellan länderna runt Östersjön. </w:t>
      </w:r>
      <w:r w:rsidR="00176339" w:rsidRPr="008E5485">
        <w:t>Det är viktigt att EU verkligen förmår bygga upp ett effektivt samarbete mellan nationella poli</w:t>
      </w:r>
      <w:r w:rsidR="00176339" w:rsidRPr="008E5485">
        <w:t>s</w:t>
      </w:r>
      <w:r w:rsidR="00176339" w:rsidRPr="008E5485">
        <w:t>myndigheter i Europol och mellan nationella åklagarämbeten i Eurojust. De</w:t>
      </w:r>
      <w:r w:rsidR="00176339" w:rsidRPr="008E5485">
        <w:t>s</w:t>
      </w:r>
      <w:r w:rsidR="00176339" w:rsidRPr="008E5485">
        <w:t>sa myndigheter bör ges möjligheten att utvecklas och bygga upp en effektiv verksamhet.</w:t>
      </w:r>
    </w:p>
    <w:p w:rsidR="00A7299A" w:rsidRPr="008E5485" w:rsidRDefault="00AD4824" w:rsidP="00DC22D4">
      <w:pPr>
        <w:pStyle w:val="Normaltindrag"/>
      </w:pPr>
      <w:r w:rsidRPr="008E5485">
        <w:t>Den gränsöverskridande</w:t>
      </w:r>
      <w:r w:rsidR="00A7299A" w:rsidRPr="008E5485">
        <w:t xml:space="preserve"> </w:t>
      </w:r>
      <w:r w:rsidR="00176339" w:rsidRPr="008E5485">
        <w:t>brottsligheten</w:t>
      </w:r>
      <w:r w:rsidR="00A7299A" w:rsidRPr="008E5485">
        <w:t xml:space="preserve"> kräver, utöver ett ökat polisiärt samarbete, också ny kunskap. IT</w:t>
      </w:r>
      <w:r w:rsidR="00A7299A" w:rsidRPr="008E5485">
        <w:noBreakHyphen/>
        <w:t>brott och barnpornografi som sprids via n</w:t>
      </w:r>
      <w:r w:rsidR="00A7299A" w:rsidRPr="008E5485">
        <w:t>ä</w:t>
      </w:r>
      <w:r w:rsidR="00A7299A" w:rsidRPr="008E5485">
        <w:t>tet var inte känt för tiotalet år sedan. När det gäller omvärldsspaning och analys är det en fördel om informationsu</w:t>
      </w:r>
      <w:r w:rsidR="00A7299A" w:rsidRPr="008E5485">
        <w:t>t</w:t>
      </w:r>
      <w:r w:rsidR="00A7299A" w:rsidRPr="008E5485">
        <w:t>bytet över gränserna utvecklas.</w:t>
      </w:r>
    </w:p>
    <w:p w:rsidR="00A7299A" w:rsidRPr="008E5485" w:rsidRDefault="00A7299A" w:rsidP="00DC22D4">
      <w:pPr>
        <w:pStyle w:val="Normaltindrag"/>
      </w:pPr>
      <w:r w:rsidRPr="008E5485">
        <w:t>Moderaterna välkomnar tillnärmningen av medlemsstaternas lagar avsee</w:t>
      </w:r>
      <w:r w:rsidRPr="008E5485">
        <w:t>n</w:t>
      </w:r>
      <w:r w:rsidRPr="008E5485">
        <w:t>de ver</w:t>
      </w:r>
      <w:r w:rsidRPr="008E5485">
        <w:t>k</w:t>
      </w:r>
      <w:r w:rsidRPr="008E5485">
        <w:t xml:space="preserve">tyg som underlättar brottsbekämpning. Då de europeiska ramlagarna antas måste de dock föregås </w:t>
      </w:r>
      <w:r w:rsidR="004F01F0" w:rsidRPr="008E5485">
        <w:t>av en noggrann konsekvensanalys</w:t>
      </w:r>
      <w:r w:rsidRPr="008E5485">
        <w:t xml:space="preserve"> samt en pr</w:t>
      </w:r>
      <w:r w:rsidRPr="008E5485">
        <w:t>e</w:t>
      </w:r>
      <w:r w:rsidRPr="008E5485">
        <w:t>sentation av effekten för svensk lags vidkommande. I dag presenterar rege</w:t>
      </w:r>
      <w:r w:rsidRPr="008E5485">
        <w:t>r</w:t>
      </w:r>
      <w:r w:rsidRPr="008E5485">
        <w:t>ingen propositioner om antagande av europei</w:t>
      </w:r>
      <w:r w:rsidRPr="008E5485">
        <w:t>s</w:t>
      </w:r>
      <w:r w:rsidRPr="008E5485">
        <w:t>ka ramlagar utan att samtidigt förklara hur de skall anpassas till svensk lagstiftning och vilka konsekvenser detta kan komma att få. Detta gör att den parlamentariska kontrollen av ra</w:t>
      </w:r>
      <w:r w:rsidRPr="008E5485">
        <w:t>m</w:t>
      </w:r>
      <w:r w:rsidRPr="008E5485">
        <w:t>lagarna försvagas, vilket vi inte finner acceptabelt.</w:t>
      </w:r>
    </w:p>
    <w:p w:rsidR="00A7299A" w:rsidRPr="008E5485" w:rsidRDefault="00A7299A" w:rsidP="00A7299A">
      <w:pPr>
        <w:pStyle w:val="Normaltindrag"/>
      </w:pPr>
      <w:r w:rsidRPr="008E5485">
        <w:t>Åtgärder för att förstärka rikets inre säkerhet får inte ställas i motsats till kraven på rättssäkerhet. Grov internationell brottslighet och terrorism skall bekämpas, men det måste ske på rättsstatens grund. Ansvaret för att rättss</w:t>
      </w:r>
      <w:r w:rsidRPr="008E5485">
        <w:t>ä</w:t>
      </w:r>
      <w:r w:rsidRPr="008E5485">
        <w:t>kerheten beaktas vid varje la</w:t>
      </w:r>
      <w:r w:rsidRPr="008E5485">
        <w:t>g</w:t>
      </w:r>
      <w:r w:rsidRPr="008E5485">
        <w:t>ändring åvilar regeringen</w:t>
      </w:r>
      <w:r w:rsidR="008A315B" w:rsidRPr="008E5485">
        <w:t xml:space="preserve"> och vi kommer att noggrant granska att så sker.</w:t>
      </w:r>
    </w:p>
    <w:p w:rsidR="00A7299A" w:rsidRPr="008E5485" w:rsidRDefault="00A7299A" w:rsidP="00DC22D4">
      <w:pPr>
        <w:pStyle w:val="Normaltindrag"/>
      </w:pPr>
      <w:r w:rsidRPr="008E5485">
        <w:t xml:space="preserve">Det svenska rättsväsendet måste rustas för att kunna stå emot dem som vill utnyttja det öppna samhället och den fria rörligheten för sina egna syften. </w:t>
      </w:r>
      <w:r w:rsidR="00CA1CFD" w:rsidRPr="008E5485">
        <w:t>Den socialdemokratiska regeringen har inte lyckats med att bekämpa brottsligh</w:t>
      </w:r>
      <w:r w:rsidR="00CA1CFD" w:rsidRPr="008E5485">
        <w:t>e</w:t>
      </w:r>
      <w:r w:rsidR="00CA1CFD" w:rsidRPr="008E5485">
        <w:t>ten ens i</w:t>
      </w:r>
      <w:r w:rsidR="00CA1CFD" w:rsidRPr="008E5485">
        <w:t>n</w:t>
      </w:r>
      <w:r w:rsidR="00CA1CFD" w:rsidRPr="008E5485">
        <w:t xml:space="preserve">nanför Sveriges gränser. För att vi skall kunna vinna kampen mot den gränsöverskridande brottsligheten måste vi genomföra en rad konkreta åtgärder. </w:t>
      </w:r>
    </w:p>
    <w:p w:rsidR="00CA1CFD" w:rsidRPr="008E5485" w:rsidRDefault="00A7299A" w:rsidP="00DC22D4">
      <w:pPr>
        <w:pStyle w:val="Normaltindrag"/>
      </w:pPr>
      <w:r w:rsidRPr="008E5485">
        <w:t>En ny tids hotbild måste bemötas med förnyade krafter och metoder. Sa</w:t>
      </w:r>
      <w:r w:rsidRPr="008E5485">
        <w:t>m</w:t>
      </w:r>
      <w:r w:rsidRPr="008E5485">
        <w:t>hällets samtliga resurser må</w:t>
      </w:r>
      <w:r w:rsidR="004F01F0" w:rsidRPr="008E5485">
        <w:t>ste kunna utnyttjas för att möta</w:t>
      </w:r>
      <w:r w:rsidRPr="008E5485">
        <w:t xml:space="preserve"> hoten från terr</w:t>
      </w:r>
      <w:r w:rsidRPr="008E5485">
        <w:t>o</w:t>
      </w:r>
      <w:r w:rsidRPr="008E5485">
        <w:t>rister och organiserade brottsliga nätverk. Polisen och de berörda civila my</w:t>
      </w:r>
      <w:r w:rsidRPr="008E5485">
        <w:t>n</w:t>
      </w:r>
      <w:r w:rsidRPr="008E5485">
        <w:t>digheterna måste därför, inom ramen för ett tydligt regelsystem, kunna utnyt</w:t>
      </w:r>
      <w:r w:rsidRPr="008E5485">
        <w:t>t</w:t>
      </w:r>
      <w:r w:rsidRPr="008E5485">
        <w:t>ja militära resurser och förband när hoten är så utformade att de förutsätter militär k</w:t>
      </w:r>
      <w:r w:rsidRPr="008E5485">
        <w:t>a</w:t>
      </w:r>
      <w:r w:rsidRPr="008E5485">
        <w:t>pacitet.</w:t>
      </w:r>
    </w:p>
    <w:p w:rsidR="00A7299A" w:rsidRPr="008E5485" w:rsidRDefault="00A7299A" w:rsidP="004F01F0">
      <w:pPr>
        <w:pStyle w:val="Normaltindrag"/>
      </w:pPr>
      <w:r w:rsidRPr="008E5485">
        <w:t>En nationell strategi mot gränsöverskridande brottslighet skall utformas. Justitiedepartementet måste, i samverkan med de rättsvårdande myndighete</w:t>
      </w:r>
      <w:r w:rsidRPr="008E5485">
        <w:t>r</w:t>
      </w:r>
      <w:r w:rsidRPr="008E5485">
        <w:t>na, skapa en sammanhållen policy för hur hotet från de kriminella skall bem</w:t>
      </w:r>
      <w:r w:rsidRPr="008E5485">
        <w:t>ö</w:t>
      </w:r>
      <w:r w:rsidRPr="008E5485">
        <w:t>tas. Justitiedeparteme</w:t>
      </w:r>
      <w:r w:rsidRPr="008E5485">
        <w:t>n</w:t>
      </w:r>
      <w:r w:rsidRPr="008E5485">
        <w:t xml:space="preserve">tet, </w:t>
      </w:r>
      <w:r w:rsidR="004F01F0" w:rsidRPr="008E5485">
        <w:t xml:space="preserve">Finansdepartementet </w:t>
      </w:r>
      <w:r w:rsidRPr="008E5485">
        <w:t xml:space="preserve">och </w:t>
      </w:r>
      <w:r w:rsidR="00946ECB" w:rsidRPr="008E5485">
        <w:t xml:space="preserve">Försvarsdepartementet </w:t>
      </w:r>
      <w:r w:rsidRPr="008E5485">
        <w:t>bör samarbeta i detta avsee</w:t>
      </w:r>
      <w:r w:rsidRPr="008E5485">
        <w:t>n</w:t>
      </w:r>
      <w:r w:rsidRPr="008E5485">
        <w:t>de. På så sätt skapas möjligheter för samordning av de brottsbekämpande myndigheter som faller under de tre d</w:t>
      </w:r>
      <w:r w:rsidRPr="008E5485">
        <w:t>e</w:t>
      </w:r>
      <w:r w:rsidRPr="008E5485">
        <w:t xml:space="preserve">partementen. </w:t>
      </w:r>
    </w:p>
    <w:p w:rsidR="00A7299A" w:rsidRPr="008E5485" w:rsidRDefault="00A7299A" w:rsidP="00DC22D4">
      <w:pPr>
        <w:pStyle w:val="Normaltindrag"/>
      </w:pPr>
      <w:r w:rsidRPr="008E5485">
        <w:t>Straffen för grov brottslighet måste skärpas för att Sverige inte skall bli en fristad för denna typ av brottslighet.</w:t>
      </w:r>
      <w:r w:rsidRPr="008E5485">
        <w:rPr>
          <w:b/>
        </w:rPr>
        <w:t xml:space="preserve"> </w:t>
      </w:r>
      <w:r w:rsidRPr="008E5485">
        <w:t>Grova angrepp på människors hälsa, frihet och egendom måste straffas hårdare än i dag. Återfall i brott skall ge kännbar ö</w:t>
      </w:r>
      <w:r w:rsidRPr="008E5485">
        <w:t>k</w:t>
      </w:r>
      <w:r w:rsidRPr="008E5485">
        <w:t xml:space="preserve">ning av straffsatsen. </w:t>
      </w:r>
      <w:r w:rsidR="00CE01A5" w:rsidRPr="008E5485">
        <w:t>Våra förslag om ett reformerat påföljdssystem kommer att möjliggöra en nödvändig utveckling i detta hänseende.</w:t>
      </w:r>
    </w:p>
    <w:p w:rsidR="00A7299A" w:rsidRPr="008E5485" w:rsidRDefault="00A7299A" w:rsidP="00DC22D4">
      <w:pPr>
        <w:pStyle w:val="Normaltindrag"/>
      </w:pPr>
      <w:r w:rsidRPr="008E5485">
        <w:t>Polisen måste tillföras fler och mer effektiva verktyg för att förbättra deras möjligheter att bekämpa brott. Hit hör bl</w:t>
      </w:r>
      <w:r w:rsidR="004F01F0" w:rsidRPr="008E5485">
        <w:t>.</w:t>
      </w:r>
      <w:r w:rsidRPr="008E5485">
        <w:t>a</w:t>
      </w:r>
      <w:r w:rsidR="004F01F0" w:rsidRPr="008E5485">
        <w:t>.</w:t>
      </w:r>
      <w:r w:rsidRPr="008E5485">
        <w:t xml:space="preserve"> möjligheten att arbeta under</w:t>
      </w:r>
      <w:r w:rsidR="004F01F0" w:rsidRPr="008E5485">
        <w:t xml:space="preserve"> alte</w:t>
      </w:r>
      <w:r w:rsidR="004F01F0" w:rsidRPr="008E5485">
        <w:t>r</w:t>
      </w:r>
      <w:r w:rsidR="004F01F0" w:rsidRPr="008E5485">
        <w:t>nativ identitet, buggning</w:t>
      </w:r>
      <w:r w:rsidRPr="008E5485">
        <w:t xml:space="preserve"> samt bevis- och brottsprovokation. Dessa metoder bör förtydligas och regleras i lag. Den nationella insatsstyrkans numerär må</w:t>
      </w:r>
      <w:r w:rsidRPr="008E5485">
        <w:t>s</w:t>
      </w:r>
      <w:r w:rsidRPr="008E5485">
        <w:t>te vara anpassad efter behoven. Sverige behöver en specialiststyrka som kan hantera angrepp från organiserad brottslighet och te</w:t>
      </w:r>
      <w:r w:rsidRPr="008E5485">
        <w:t>r</w:t>
      </w:r>
      <w:r w:rsidRPr="008E5485">
        <w:t xml:space="preserve">roristceller. </w:t>
      </w:r>
    </w:p>
    <w:p w:rsidR="00A7299A" w:rsidRPr="008E5485" w:rsidRDefault="00A7299A" w:rsidP="00DC22D4">
      <w:pPr>
        <w:pStyle w:val="Normaltindrag"/>
      </w:pPr>
      <w:r w:rsidRPr="008E5485">
        <w:t>Möjligheterna för polisen, tullen och kustbevakningen att direkt ta del av de olika kriminalregister som finns måste förbättras. Kontakterna mellan de olika polisdistrikten måste vara öppna och tydliga. Lika väl som våra rätt</w:t>
      </w:r>
      <w:r w:rsidRPr="008E5485">
        <w:t>s</w:t>
      </w:r>
      <w:r w:rsidRPr="008E5485">
        <w:t>vårdande myndi</w:t>
      </w:r>
      <w:r w:rsidRPr="008E5485">
        <w:t>g</w:t>
      </w:r>
      <w:r w:rsidRPr="008E5485">
        <w:t>heter måste ha öppna kontakter för informationsutbyte med</w:t>
      </w:r>
      <w:r w:rsidR="004F01F0" w:rsidRPr="008E5485">
        <w:t xml:space="preserve"> sina kollege</w:t>
      </w:r>
      <w:r w:rsidRPr="008E5485">
        <w:t>r utomlands, måste de svenska myndigheterna kunna kommunic</w:t>
      </w:r>
      <w:r w:rsidRPr="008E5485">
        <w:t>e</w:t>
      </w:r>
      <w:r w:rsidRPr="008E5485">
        <w:t>ra sinsemellan.</w:t>
      </w:r>
    </w:p>
    <w:p w:rsidR="00A7299A" w:rsidRPr="008E5485" w:rsidRDefault="00A7299A" w:rsidP="00DC22D4">
      <w:pPr>
        <w:pStyle w:val="Normaltindrag"/>
      </w:pPr>
      <w:r w:rsidRPr="008E5485">
        <w:t>Större insatser bör regleras av nationella ”rules of engagement”, dvs</w:t>
      </w:r>
      <w:r w:rsidR="004F01F0" w:rsidRPr="008E5485">
        <w:t>.</w:t>
      </w:r>
      <w:r w:rsidRPr="008E5485">
        <w:t xml:space="preserve"> en gemensam metod för insatsens genomförande. Polisiära insatser får inte fö</w:t>
      </w:r>
      <w:r w:rsidRPr="008E5485">
        <w:t>r</w:t>
      </w:r>
      <w:r w:rsidRPr="008E5485">
        <w:t>svåras av prestige och regionala skillnader. Nationella regler är en förutsät</w:t>
      </w:r>
      <w:r w:rsidRPr="008E5485">
        <w:t>t</w:t>
      </w:r>
      <w:r w:rsidRPr="008E5485">
        <w:t>ning för att polisen, militären och räddningstjänsten skall kunna arbeta til</w:t>
      </w:r>
      <w:r w:rsidRPr="008E5485">
        <w:t>l</w:t>
      </w:r>
      <w:r w:rsidRPr="008E5485">
        <w:t>sammans. Det måste naturligtvis finnas utrymme för flexibilitet efter skifta</w:t>
      </w:r>
      <w:r w:rsidRPr="008E5485">
        <w:t>n</w:t>
      </w:r>
      <w:r w:rsidRPr="008E5485">
        <w:t>de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57BB0" w:rsidRPr="008E5485">
        <w:tblPrEx>
          <w:tblCellMar>
            <w:top w:w="0" w:type="dxa"/>
            <w:bottom w:w="0" w:type="dxa"/>
          </w:tblCellMar>
        </w:tblPrEx>
        <w:trPr>
          <w:cantSplit/>
        </w:trPr>
        <w:tc>
          <w:tcPr>
            <w:tcW w:w="3046" w:type="dxa"/>
          </w:tcPr>
          <w:p w:rsidR="00557BB0" w:rsidRPr="008E5485" w:rsidRDefault="00557BB0" w:rsidP="00557BB0">
            <w:pPr>
              <w:pStyle w:val="UnderskriftDatum"/>
              <w:spacing w:before="240"/>
            </w:pPr>
            <w:r w:rsidRPr="008E5485">
              <w:t>Stockholm den 3 oktober 2005</w:t>
            </w:r>
          </w:p>
        </w:tc>
        <w:tc>
          <w:tcPr>
            <w:tcW w:w="3047" w:type="dxa"/>
          </w:tcPr>
          <w:p w:rsidR="00557BB0" w:rsidRPr="008E5485" w:rsidRDefault="00557BB0" w:rsidP="00557BB0">
            <w:pPr>
              <w:pStyle w:val="Underskrifter"/>
              <w:spacing w:before="240"/>
            </w:pPr>
          </w:p>
        </w:tc>
      </w:tr>
      <w:tr w:rsidR="00557BB0" w:rsidRPr="008E5485">
        <w:tblPrEx>
          <w:tblCellMar>
            <w:top w:w="0" w:type="dxa"/>
            <w:bottom w:w="0" w:type="dxa"/>
          </w:tblCellMar>
        </w:tblPrEx>
        <w:trPr>
          <w:cantSplit/>
        </w:trPr>
        <w:tc>
          <w:tcPr>
            <w:tcW w:w="3046" w:type="dxa"/>
          </w:tcPr>
          <w:p w:rsidR="00557BB0" w:rsidRPr="008E5485" w:rsidRDefault="00557BB0" w:rsidP="00557BB0">
            <w:pPr>
              <w:pStyle w:val="Underskrifter"/>
            </w:pPr>
            <w:r w:rsidRPr="008E5485">
              <w:t>Fredrik Reinfeldt (m)</w:t>
            </w:r>
          </w:p>
        </w:tc>
        <w:tc>
          <w:tcPr>
            <w:tcW w:w="3047" w:type="dxa"/>
          </w:tcPr>
          <w:p w:rsidR="00557BB0" w:rsidRPr="008E5485" w:rsidRDefault="00557BB0" w:rsidP="00557BB0">
            <w:pPr>
              <w:pStyle w:val="Underskrifter"/>
            </w:pPr>
          </w:p>
        </w:tc>
      </w:tr>
      <w:tr w:rsidR="00557BB0" w:rsidRPr="008E5485">
        <w:tblPrEx>
          <w:tblCellMar>
            <w:top w:w="0" w:type="dxa"/>
            <w:bottom w:w="0" w:type="dxa"/>
          </w:tblCellMar>
        </w:tblPrEx>
        <w:trPr>
          <w:cantSplit/>
        </w:trPr>
        <w:tc>
          <w:tcPr>
            <w:tcW w:w="3046" w:type="dxa"/>
          </w:tcPr>
          <w:p w:rsidR="00557BB0" w:rsidRPr="008E5485" w:rsidRDefault="00557BB0" w:rsidP="00557BB0">
            <w:pPr>
              <w:pStyle w:val="Underskrifter"/>
            </w:pPr>
            <w:r w:rsidRPr="008E5485">
              <w:t>Mikael Odenberg (m)</w:t>
            </w:r>
          </w:p>
        </w:tc>
        <w:tc>
          <w:tcPr>
            <w:tcW w:w="3047" w:type="dxa"/>
          </w:tcPr>
          <w:p w:rsidR="00557BB0" w:rsidRPr="008E5485" w:rsidRDefault="00557BB0" w:rsidP="00557BB0">
            <w:pPr>
              <w:pStyle w:val="Underskrifter"/>
            </w:pPr>
            <w:r w:rsidRPr="008E5485">
              <w:t>Beatrice Ask (m)</w:t>
            </w:r>
          </w:p>
        </w:tc>
      </w:tr>
      <w:tr w:rsidR="00557BB0" w:rsidRPr="008E5485">
        <w:tblPrEx>
          <w:tblCellMar>
            <w:top w:w="0" w:type="dxa"/>
            <w:bottom w:w="0" w:type="dxa"/>
          </w:tblCellMar>
        </w:tblPrEx>
        <w:trPr>
          <w:cantSplit/>
        </w:trPr>
        <w:tc>
          <w:tcPr>
            <w:tcW w:w="3046" w:type="dxa"/>
          </w:tcPr>
          <w:p w:rsidR="00557BB0" w:rsidRPr="008E5485" w:rsidRDefault="00557BB0" w:rsidP="00557BB0">
            <w:pPr>
              <w:pStyle w:val="Underskrifter"/>
            </w:pPr>
            <w:r w:rsidRPr="008E5485">
              <w:t>Per Westerberg (m)</w:t>
            </w:r>
          </w:p>
        </w:tc>
        <w:tc>
          <w:tcPr>
            <w:tcW w:w="3047" w:type="dxa"/>
          </w:tcPr>
          <w:p w:rsidR="00557BB0" w:rsidRPr="008E5485" w:rsidRDefault="00557BB0" w:rsidP="00557BB0">
            <w:pPr>
              <w:pStyle w:val="Underskrifter"/>
            </w:pPr>
            <w:r w:rsidRPr="008E5485">
              <w:t>Per Bill (m)</w:t>
            </w:r>
          </w:p>
        </w:tc>
      </w:tr>
      <w:tr w:rsidR="00557BB0" w:rsidRPr="008E5485">
        <w:tblPrEx>
          <w:tblCellMar>
            <w:top w:w="0" w:type="dxa"/>
            <w:bottom w:w="0" w:type="dxa"/>
          </w:tblCellMar>
        </w:tblPrEx>
        <w:trPr>
          <w:cantSplit/>
        </w:trPr>
        <w:tc>
          <w:tcPr>
            <w:tcW w:w="3046" w:type="dxa"/>
          </w:tcPr>
          <w:p w:rsidR="00557BB0" w:rsidRPr="008E5485" w:rsidRDefault="00557BB0" w:rsidP="00557BB0">
            <w:pPr>
              <w:pStyle w:val="Underskrifter"/>
            </w:pPr>
            <w:r w:rsidRPr="008E5485">
              <w:t>Gunilla Carlsson i Tyresö (m)</w:t>
            </w:r>
          </w:p>
        </w:tc>
        <w:tc>
          <w:tcPr>
            <w:tcW w:w="3047" w:type="dxa"/>
          </w:tcPr>
          <w:p w:rsidR="00557BB0" w:rsidRPr="008E5485" w:rsidRDefault="00557BB0" w:rsidP="00557BB0">
            <w:pPr>
              <w:pStyle w:val="Underskrifter"/>
            </w:pPr>
            <w:r w:rsidRPr="008E5485">
              <w:t>Catharina Elmsäter-Svärd (m)</w:t>
            </w:r>
          </w:p>
        </w:tc>
      </w:tr>
      <w:tr w:rsidR="00557BB0" w:rsidRPr="008E5485">
        <w:tblPrEx>
          <w:tblCellMar>
            <w:top w:w="0" w:type="dxa"/>
            <w:bottom w:w="0" w:type="dxa"/>
          </w:tblCellMar>
        </w:tblPrEx>
        <w:trPr>
          <w:cantSplit/>
        </w:trPr>
        <w:tc>
          <w:tcPr>
            <w:tcW w:w="3046" w:type="dxa"/>
          </w:tcPr>
          <w:p w:rsidR="00557BB0" w:rsidRPr="008E5485" w:rsidRDefault="00557BB0" w:rsidP="00557BB0">
            <w:pPr>
              <w:pStyle w:val="Underskrifter"/>
            </w:pPr>
            <w:r w:rsidRPr="008E5485">
              <w:t>Lennart Hedquist (m)</w:t>
            </w:r>
          </w:p>
        </w:tc>
        <w:tc>
          <w:tcPr>
            <w:tcW w:w="3047" w:type="dxa"/>
          </w:tcPr>
          <w:p w:rsidR="00557BB0" w:rsidRPr="008E5485" w:rsidRDefault="00557BB0" w:rsidP="00557BB0">
            <w:pPr>
              <w:pStyle w:val="Underskrifter"/>
            </w:pPr>
            <w:r w:rsidRPr="008E5485">
              <w:t>Cristina Husmark Pehrsson (m)</w:t>
            </w:r>
          </w:p>
        </w:tc>
      </w:tr>
      <w:tr w:rsidR="00557BB0" w:rsidRPr="008E5485">
        <w:tblPrEx>
          <w:tblCellMar>
            <w:top w:w="0" w:type="dxa"/>
            <w:bottom w:w="0" w:type="dxa"/>
          </w:tblCellMar>
        </w:tblPrEx>
        <w:trPr>
          <w:cantSplit/>
        </w:trPr>
        <w:tc>
          <w:tcPr>
            <w:tcW w:w="3046" w:type="dxa"/>
          </w:tcPr>
          <w:p w:rsidR="00557BB0" w:rsidRPr="008E5485" w:rsidRDefault="00557BB0" w:rsidP="00557BB0">
            <w:pPr>
              <w:pStyle w:val="Underskrifter"/>
            </w:pPr>
            <w:r w:rsidRPr="008E5485">
              <w:t>Tomas Högström (m)</w:t>
            </w:r>
          </w:p>
        </w:tc>
        <w:tc>
          <w:tcPr>
            <w:tcW w:w="3047" w:type="dxa"/>
          </w:tcPr>
          <w:p w:rsidR="00557BB0" w:rsidRPr="008E5485" w:rsidRDefault="00557BB0" w:rsidP="00557BB0">
            <w:pPr>
              <w:pStyle w:val="Underskrifter"/>
            </w:pPr>
            <w:r w:rsidRPr="008E5485">
              <w:t>Göran Lennmarker (m)</w:t>
            </w:r>
          </w:p>
        </w:tc>
      </w:tr>
      <w:tr w:rsidR="00557BB0" w:rsidRPr="008E5485">
        <w:tblPrEx>
          <w:tblCellMar>
            <w:top w:w="0" w:type="dxa"/>
            <w:bottom w:w="0" w:type="dxa"/>
          </w:tblCellMar>
        </w:tblPrEx>
        <w:trPr>
          <w:cantSplit/>
        </w:trPr>
        <w:tc>
          <w:tcPr>
            <w:tcW w:w="3046" w:type="dxa"/>
          </w:tcPr>
          <w:p w:rsidR="00557BB0" w:rsidRPr="008E5485" w:rsidRDefault="00557BB0" w:rsidP="00557BB0">
            <w:pPr>
              <w:pStyle w:val="Underskrifter"/>
            </w:pPr>
            <w:r w:rsidRPr="008E5485">
              <w:t>Marietta de Pourbaix-Lundin (m)</w:t>
            </w:r>
          </w:p>
        </w:tc>
        <w:tc>
          <w:tcPr>
            <w:tcW w:w="3047" w:type="dxa"/>
          </w:tcPr>
          <w:p w:rsidR="00557BB0" w:rsidRPr="008E5485" w:rsidRDefault="00557BB0" w:rsidP="00557BB0">
            <w:pPr>
              <w:pStyle w:val="Underskrifter"/>
            </w:pPr>
            <w:r w:rsidRPr="008E5485">
              <w:t>Sten Tolgfors (m)</w:t>
            </w:r>
          </w:p>
        </w:tc>
      </w:tr>
    </w:tbl>
    <w:p w:rsidR="00E84F25" w:rsidRPr="008E5485" w:rsidRDefault="00E84F25" w:rsidP="00557BB0">
      <w:pPr>
        <w:pStyle w:val="Normaltindrag"/>
      </w:pPr>
    </w:p>
    <w:sectPr w:rsidR="00E84F25" w:rsidRPr="008E5485" w:rsidSect="009E33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DC3" w:rsidRPr="008E5485" w:rsidRDefault="005E0DC3">
      <w:r w:rsidRPr="008E5485">
        <w:separator/>
      </w:r>
    </w:p>
  </w:endnote>
  <w:endnote w:type="continuationSeparator" w:id="0">
    <w:p w:rsidR="005E0DC3" w:rsidRPr="008E5485" w:rsidRDefault="005E0DC3">
      <w:r w:rsidRPr="008E5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etter Gothic Bold">
    <w:altName w:val="Courier"/>
    <w:charset w:val="00"/>
    <w:family w:val="auto"/>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75" w:rsidRPr="008E5485" w:rsidRDefault="008E5485" w:rsidP="009E33D0">
    <w:pPr>
      <w:pStyle w:val="Sidfot"/>
    </w:pPr>
    <w:r w:rsidRPr="008E5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1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75" w:rsidRDefault="00976D75">
                          <w:pPr>
                            <w:pStyle w:val="NormalS5sidnrV"/>
                          </w:pPr>
                          <w:r>
                            <w:fldChar w:fldCharType="begin"/>
                          </w:r>
                          <w:r>
                            <w:instrText xml:space="preserve"> PAGE *\charformat</w:instrText>
                          </w:r>
                          <w:r>
                            <w:fldChar w:fldCharType="separate"/>
                          </w:r>
                          <w:r w:rsidR="00557BB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6D75" w:rsidRDefault="00976D75">
                    <w:pPr>
                      <w:pStyle w:val="NormalS5sidnrV"/>
                    </w:pPr>
                    <w:r>
                      <w:fldChar w:fldCharType="begin"/>
                    </w:r>
                    <w:r>
                      <w:instrText xml:space="preserve"> PAGE *\charformat</w:instrText>
                    </w:r>
                    <w:r>
                      <w:fldChar w:fldCharType="separate"/>
                    </w:r>
                    <w:r w:rsidR="00557BB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75" w:rsidRPr="008E5485" w:rsidRDefault="008E5485" w:rsidP="009E33D0">
    <w:pPr>
      <w:pStyle w:val="Sidfot"/>
    </w:pPr>
    <w:r w:rsidRPr="008E5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93077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75" w:rsidRDefault="00976D75">
                          <w:pPr>
                            <w:pStyle w:val="NormalS5sidnrH"/>
                            <w:ind w:right="0"/>
                          </w:pPr>
                          <w:r>
                            <w:fldChar w:fldCharType="begin"/>
                          </w:r>
                          <w:r>
                            <w:instrText xml:space="preserve"> PAGE *\charformat</w:instrText>
                          </w:r>
                          <w:r>
                            <w:fldChar w:fldCharType="separate"/>
                          </w:r>
                          <w:r w:rsidR="00557B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6D75" w:rsidRDefault="00976D75">
                    <w:pPr>
                      <w:pStyle w:val="NormalS5sidnrH"/>
                      <w:ind w:right="0"/>
                    </w:pPr>
                    <w:r>
                      <w:fldChar w:fldCharType="begin"/>
                    </w:r>
                    <w:r>
                      <w:instrText xml:space="preserve"> PAGE *\charformat</w:instrText>
                    </w:r>
                    <w:r>
                      <w:fldChar w:fldCharType="separate"/>
                    </w:r>
                    <w:r w:rsidR="00557B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75" w:rsidRPr="008E5485" w:rsidRDefault="008E5485" w:rsidP="009E33D0">
    <w:pPr>
      <w:pStyle w:val="Sidfot"/>
    </w:pPr>
    <w:r w:rsidRPr="008E5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144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75" w:rsidRDefault="00976D75">
                          <w:pPr>
                            <w:pStyle w:val="NormalS5sidnrH"/>
                            <w:ind w:right="0"/>
                          </w:pPr>
                          <w:r>
                            <w:fldChar w:fldCharType="begin"/>
                          </w:r>
                          <w:r>
                            <w:instrText xml:space="preserve"> PAGE *\charformat</w:instrText>
                          </w:r>
                          <w:r>
                            <w:fldChar w:fldCharType="separate"/>
                          </w:r>
                          <w:r w:rsidR="00557BB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6D75" w:rsidRDefault="00976D75">
                    <w:pPr>
                      <w:pStyle w:val="NormalS5sidnrH"/>
                      <w:ind w:right="0"/>
                    </w:pPr>
                    <w:r>
                      <w:fldChar w:fldCharType="begin"/>
                    </w:r>
                    <w:r>
                      <w:instrText xml:space="preserve"> PAGE *\charformat</w:instrText>
                    </w:r>
                    <w:r>
                      <w:fldChar w:fldCharType="separate"/>
                    </w:r>
                    <w:r w:rsidR="00557BB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DC3" w:rsidRPr="008E5485" w:rsidRDefault="005E0DC3" w:rsidP="0019028F">
      <w:pPr>
        <w:pStyle w:val="Sidfot"/>
      </w:pPr>
    </w:p>
  </w:footnote>
  <w:footnote w:type="continuationSeparator" w:id="0">
    <w:p w:rsidR="005E0DC3" w:rsidRPr="008E5485" w:rsidRDefault="005E0DC3" w:rsidP="0019028F">
      <w:pPr>
        <w:pStyle w:val="Sidfot"/>
      </w:pPr>
    </w:p>
  </w:footnote>
  <w:footnote w:type="continuationNotice" w:id="1">
    <w:p w:rsidR="005E0DC3" w:rsidRPr="008E5485" w:rsidRDefault="005E0DC3"/>
  </w:footnote>
  <w:footnote w:id="2">
    <w:p w:rsidR="00976D75" w:rsidRPr="008E5485" w:rsidRDefault="00976D75" w:rsidP="009E33D0">
      <w:pPr>
        <w:pStyle w:val="Fotnotstext"/>
        <w:pBdr>
          <w:top w:val="none" w:sz="0" w:space="0" w:color="auto"/>
        </w:pBdr>
        <w:spacing w:before="0"/>
        <w:rPr>
          <w:rFonts w:ascii="Times New Roman" w:hAnsi="Times New Roman"/>
          <w:sz w:val="16"/>
          <w:szCs w:val="16"/>
        </w:rPr>
      </w:pPr>
      <w:r w:rsidRPr="008E5485">
        <w:rPr>
          <w:rStyle w:val="Fotnotsreferens"/>
          <w:rFonts w:ascii="Times New Roman" w:hAnsi="Times New Roman"/>
          <w:sz w:val="19"/>
          <w:szCs w:val="19"/>
        </w:rPr>
        <w:footnoteRef/>
      </w:r>
      <w:r w:rsidRPr="008E5485">
        <w:rPr>
          <w:rFonts w:ascii="Times New Roman" w:hAnsi="Times New Roman"/>
          <w:sz w:val="16"/>
          <w:szCs w:val="16"/>
        </w:rPr>
        <w:t xml:space="preserve"> BRÅ, preliminär statistik för första halvåret 2005.</w:t>
      </w:r>
    </w:p>
  </w:footnote>
  <w:footnote w:id="3">
    <w:p w:rsidR="00976D75" w:rsidRPr="008E5485" w:rsidRDefault="00976D75" w:rsidP="009E33D0">
      <w:pPr>
        <w:pStyle w:val="Fotnotstext"/>
        <w:pBdr>
          <w:top w:val="none" w:sz="0" w:space="0" w:color="auto"/>
        </w:pBdr>
        <w:spacing w:before="0"/>
        <w:rPr>
          <w:rFonts w:ascii="Times New Roman" w:hAnsi="Times New Roman"/>
          <w:sz w:val="16"/>
          <w:szCs w:val="16"/>
        </w:rPr>
      </w:pPr>
      <w:r w:rsidRPr="008E5485">
        <w:rPr>
          <w:rStyle w:val="Fotnotsreferens"/>
          <w:rFonts w:ascii="Times New Roman" w:hAnsi="Times New Roman"/>
          <w:sz w:val="19"/>
          <w:szCs w:val="19"/>
        </w:rPr>
        <w:footnoteRef/>
      </w:r>
      <w:r w:rsidRPr="008E5485">
        <w:rPr>
          <w:rFonts w:ascii="Times New Roman" w:hAnsi="Times New Roman"/>
          <w:sz w:val="16"/>
          <w:szCs w:val="16"/>
        </w:rPr>
        <w:t xml:space="preserve"> BRÅ, statistik 2004, personuppklaringsprocent.</w:t>
      </w:r>
    </w:p>
  </w:footnote>
  <w:footnote w:id="4">
    <w:p w:rsidR="00976D75" w:rsidRPr="008E5485" w:rsidRDefault="00976D75" w:rsidP="009E33D0">
      <w:pPr>
        <w:pStyle w:val="Fotnotstext"/>
        <w:pBdr>
          <w:top w:val="none" w:sz="0" w:space="0" w:color="auto"/>
        </w:pBdr>
        <w:spacing w:before="0"/>
        <w:rPr>
          <w:rFonts w:ascii="Times New Roman" w:hAnsi="Times New Roman"/>
          <w:sz w:val="16"/>
          <w:szCs w:val="16"/>
        </w:rPr>
      </w:pPr>
      <w:r w:rsidRPr="008E5485">
        <w:rPr>
          <w:rStyle w:val="Fotnotsreferens"/>
          <w:rFonts w:ascii="Times New Roman" w:hAnsi="Times New Roman"/>
          <w:sz w:val="19"/>
          <w:szCs w:val="19"/>
        </w:rPr>
        <w:footnoteRef/>
      </w:r>
      <w:r w:rsidRPr="008E5485">
        <w:rPr>
          <w:rFonts w:ascii="Times New Roman" w:hAnsi="Times New Roman"/>
          <w:sz w:val="19"/>
          <w:szCs w:val="19"/>
        </w:rPr>
        <w:t xml:space="preserve"> </w:t>
      </w:r>
      <w:r w:rsidRPr="008E5485">
        <w:rPr>
          <w:rFonts w:ascii="Times New Roman" w:hAnsi="Times New Roman"/>
          <w:sz w:val="16"/>
          <w:szCs w:val="16"/>
        </w:rPr>
        <w:t>Länsförsäkringar.</w:t>
      </w:r>
    </w:p>
  </w:footnote>
  <w:footnote w:id="5">
    <w:p w:rsidR="00976D75" w:rsidRPr="008E5485" w:rsidRDefault="00976D75" w:rsidP="009E33D0">
      <w:pPr>
        <w:pStyle w:val="Fotnot"/>
        <w:spacing w:before="0"/>
        <w:rPr>
          <w:rFonts w:ascii="Times New Roman" w:hAnsi="Times New Roman"/>
          <w:sz w:val="16"/>
          <w:szCs w:val="16"/>
        </w:rPr>
      </w:pPr>
      <w:r w:rsidRPr="008E5485">
        <w:rPr>
          <w:rStyle w:val="Fotnotsreferens"/>
          <w:rFonts w:ascii="Times New Roman" w:hAnsi="Times New Roman"/>
          <w:szCs w:val="19"/>
        </w:rPr>
        <w:footnoteRef/>
      </w:r>
      <w:r w:rsidRPr="008E5485">
        <w:rPr>
          <w:sz w:val="16"/>
          <w:szCs w:val="16"/>
        </w:rPr>
        <w:t xml:space="preserve"> </w:t>
      </w:r>
      <w:r w:rsidRPr="008E5485">
        <w:rPr>
          <w:rFonts w:ascii="Times New Roman" w:hAnsi="Times New Roman"/>
          <w:sz w:val="16"/>
          <w:szCs w:val="16"/>
        </w:rPr>
        <w:t>SIFO på uppdrag av Byggnads, SvD 16/8 2005.</w:t>
      </w:r>
    </w:p>
  </w:footnote>
  <w:footnote w:id="6">
    <w:p w:rsidR="00976D75" w:rsidRPr="008E5485" w:rsidRDefault="00976D75" w:rsidP="009E33D0">
      <w:pPr>
        <w:pStyle w:val="Fotnotstext"/>
        <w:pBdr>
          <w:top w:val="none" w:sz="0" w:space="0" w:color="auto"/>
        </w:pBdr>
        <w:rPr>
          <w:rFonts w:ascii="Times New Roman" w:hAnsi="Times New Roman"/>
          <w:sz w:val="16"/>
          <w:szCs w:val="16"/>
        </w:rPr>
      </w:pPr>
      <w:r w:rsidRPr="008E5485">
        <w:rPr>
          <w:rStyle w:val="Fotnotsreferens"/>
          <w:rFonts w:ascii="Times New Roman" w:hAnsi="Times New Roman"/>
          <w:sz w:val="19"/>
          <w:szCs w:val="19"/>
        </w:rPr>
        <w:footnoteRef/>
      </w:r>
      <w:r w:rsidRPr="008E5485">
        <w:rPr>
          <w:rFonts w:ascii="Times New Roman" w:hAnsi="Times New Roman"/>
          <w:sz w:val="16"/>
          <w:szCs w:val="16"/>
        </w:rPr>
        <w:t xml:space="preserve"> Susanne Heberlein</w:t>
      </w:r>
      <w:r w:rsidRPr="008E5485">
        <w:rPr>
          <w:rFonts w:ascii="Times New Roman" w:hAnsi="Times New Roman"/>
          <w:i/>
          <w:sz w:val="16"/>
          <w:szCs w:val="16"/>
        </w:rPr>
        <w:t>, Kränkningar och förlåtelse</w:t>
      </w:r>
      <w:r w:rsidRPr="008E5485">
        <w:rPr>
          <w:rFonts w:ascii="Times New Roman" w:hAnsi="Times New Roman"/>
          <w:sz w:val="16"/>
          <w:szCs w:val="16"/>
        </w:rPr>
        <w:t>, Thales, citerad av Jo</w:t>
      </w:r>
      <w:r w:rsidRPr="008E5485">
        <w:rPr>
          <w:rFonts w:ascii="Times New Roman" w:hAnsi="Times New Roman"/>
          <w:sz w:val="16"/>
          <w:szCs w:val="16"/>
        </w:rPr>
        <w:t>a</w:t>
      </w:r>
      <w:r w:rsidRPr="008E5485">
        <w:rPr>
          <w:rFonts w:ascii="Times New Roman" w:hAnsi="Times New Roman"/>
          <w:sz w:val="16"/>
          <w:szCs w:val="16"/>
        </w:rPr>
        <w:t>kim Molander, SvD 7/8 2005.</w:t>
      </w:r>
    </w:p>
  </w:footnote>
  <w:footnote w:id="7">
    <w:p w:rsidR="00976D75" w:rsidRPr="008E5485" w:rsidRDefault="00976D75" w:rsidP="009E33D0">
      <w:pPr>
        <w:pStyle w:val="Fotnotstext"/>
        <w:pBdr>
          <w:top w:val="none" w:sz="0" w:space="0" w:color="auto"/>
        </w:pBdr>
        <w:rPr>
          <w:rFonts w:ascii="Times New Roman" w:hAnsi="Times New Roman"/>
          <w:sz w:val="16"/>
          <w:szCs w:val="16"/>
        </w:rPr>
      </w:pPr>
      <w:r w:rsidRPr="008E5485">
        <w:rPr>
          <w:rStyle w:val="Fotnotsreferens"/>
          <w:rFonts w:ascii="Times New Roman" w:hAnsi="Times New Roman"/>
          <w:sz w:val="19"/>
          <w:szCs w:val="19"/>
        </w:rPr>
        <w:footnoteRef/>
      </w:r>
      <w:r w:rsidRPr="008E5485">
        <w:rPr>
          <w:rFonts w:ascii="Times New Roman" w:hAnsi="Times New Roman"/>
          <w:sz w:val="16"/>
          <w:szCs w:val="16"/>
        </w:rPr>
        <w:t xml:space="preserve"> Riksdagens utredningstjänst, dnr 2005:1426.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75" w:rsidRPr="008E5485" w:rsidRDefault="008E5485" w:rsidP="009E33D0">
    <w:pPr>
      <w:pStyle w:val="Sidhuvud"/>
    </w:pPr>
    <w:r w:rsidRPr="008E5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006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75" w:rsidRDefault="00976D75">
                          <w:pPr>
                            <w:pStyle w:val="KantRubrikS5V"/>
                          </w:pPr>
                          <w:r>
                            <w:fldChar w:fldCharType="begin"/>
                          </w:r>
                          <w:r>
                            <w:instrText xml:space="preserve"> DOCPROPERTY "YearUser" *\charformat </w:instrText>
                          </w:r>
                          <w:r>
                            <w:fldChar w:fldCharType="separate"/>
                          </w:r>
                          <w:r w:rsidR="00557BB0">
                            <w:t>2005/06</w:t>
                          </w:r>
                          <w:r>
                            <w:fldChar w:fldCharType="end"/>
                          </w:r>
                          <w:r>
                            <w:t>:</w:t>
                          </w:r>
                          <w:r>
                            <w:fldChar w:fldCharType="begin"/>
                          </w:r>
                          <w:r>
                            <w:instrText xml:space="preserve"> DOCPROPERTY "Motionsnummer" *\charformat </w:instrText>
                          </w:r>
                          <w:r>
                            <w:fldChar w:fldCharType="separate"/>
                          </w:r>
                          <w:r w:rsidR="00557BB0">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6D75" w:rsidRDefault="00976D75">
                    <w:pPr>
                      <w:pStyle w:val="KantRubrikS5V"/>
                    </w:pPr>
                    <w:r>
                      <w:fldChar w:fldCharType="begin"/>
                    </w:r>
                    <w:r>
                      <w:instrText xml:space="preserve"> DOCPROPERTY "YearUser" *\charformat </w:instrText>
                    </w:r>
                    <w:r>
                      <w:fldChar w:fldCharType="separate"/>
                    </w:r>
                    <w:r w:rsidR="00557BB0">
                      <w:t>2005/06</w:t>
                    </w:r>
                    <w:r>
                      <w:fldChar w:fldCharType="end"/>
                    </w:r>
                    <w:r>
                      <w:t>:</w:t>
                    </w:r>
                    <w:r>
                      <w:fldChar w:fldCharType="begin"/>
                    </w:r>
                    <w:r>
                      <w:instrText xml:space="preserve"> DOCPROPERTY "Motionsnummer" *\charformat </w:instrText>
                    </w:r>
                    <w:r>
                      <w:fldChar w:fldCharType="separate"/>
                    </w:r>
                    <w:r w:rsidR="00557BB0">
                      <w:t>Ju410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75" w:rsidRPr="008E5485" w:rsidRDefault="008E5485" w:rsidP="009E33D0">
    <w:pPr>
      <w:pStyle w:val="Sidhuvud"/>
    </w:pPr>
    <w:r w:rsidRPr="008E5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24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6D75" w:rsidRDefault="00976D75">
                          <w:pPr>
                            <w:pStyle w:val="KantRubrikS5H"/>
                            <w:ind w:right="0"/>
                          </w:pPr>
                          <w:r>
                            <w:fldChar w:fldCharType="begin"/>
                          </w:r>
                          <w:r>
                            <w:instrText xml:space="preserve"> DOCPROPERTY "YearUser" *\charformat </w:instrText>
                          </w:r>
                          <w:r>
                            <w:fldChar w:fldCharType="separate"/>
                          </w:r>
                          <w:r w:rsidR="00557BB0">
                            <w:t>2005/06</w:t>
                          </w:r>
                          <w:r>
                            <w:fldChar w:fldCharType="end"/>
                          </w:r>
                          <w:r>
                            <w:t>:</w:t>
                          </w:r>
                          <w:r>
                            <w:fldChar w:fldCharType="begin"/>
                          </w:r>
                          <w:r>
                            <w:instrText xml:space="preserve"> DOCPROPERTY "Motionsnummer" *\charformat </w:instrText>
                          </w:r>
                          <w:r>
                            <w:fldChar w:fldCharType="separate"/>
                          </w:r>
                          <w:r w:rsidR="00557BB0">
                            <w:t>Ju410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6D75" w:rsidRDefault="00976D75">
                    <w:pPr>
                      <w:pStyle w:val="KantRubrikS5H"/>
                      <w:ind w:right="0"/>
                    </w:pPr>
                    <w:r>
                      <w:fldChar w:fldCharType="begin"/>
                    </w:r>
                    <w:r>
                      <w:instrText xml:space="preserve"> DOCPROPERTY "YearUser" *\charformat </w:instrText>
                    </w:r>
                    <w:r>
                      <w:fldChar w:fldCharType="separate"/>
                    </w:r>
                    <w:r w:rsidR="00557BB0">
                      <w:t>2005/06</w:t>
                    </w:r>
                    <w:r>
                      <w:fldChar w:fldCharType="end"/>
                    </w:r>
                    <w:r>
                      <w:t>:</w:t>
                    </w:r>
                    <w:r>
                      <w:fldChar w:fldCharType="begin"/>
                    </w:r>
                    <w:r>
                      <w:instrText xml:space="preserve"> DOCPROPERTY "Motionsnummer" *\charformat </w:instrText>
                    </w:r>
                    <w:r>
                      <w:fldChar w:fldCharType="separate"/>
                    </w:r>
                    <w:r w:rsidR="00557BB0">
                      <w:t>Ju410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D75" w:rsidRPr="008E5485" w:rsidRDefault="00976D75">
    <w:pPr>
      <w:pStyle w:val="FSHNormal"/>
      <w:tabs>
        <w:tab w:val="right" w:pos="5840"/>
      </w:tabs>
    </w:pPr>
    <w:r w:rsidRPr="008E5485">
      <w:br/>
    </w:r>
    <w:r w:rsidRPr="008E5485">
      <w:fldChar w:fldCharType="begin" w:fldLock="1"/>
    </w:r>
    <w:r w:rsidRPr="008E5485">
      <w:instrText xml:space="preserve"> DOCPROPERTY</w:instrText>
    </w:r>
    <w:r w:rsidRPr="008E5485">
      <w:rPr>
        <w:sz w:val="18"/>
      </w:rPr>
      <w:instrText xml:space="preserve"> "YearUser" *\charformat </w:instrText>
    </w:r>
    <w:r w:rsidRPr="008E5485">
      <w:fldChar w:fldCharType="separate"/>
    </w:r>
    <w:r w:rsidR="00557BB0" w:rsidRPr="008E5485">
      <w:t>2005/06</w:t>
    </w:r>
    <w:r w:rsidRPr="008E5485">
      <w:fldChar w:fldCharType="end"/>
    </w:r>
    <w:r w:rsidRPr="008E5485">
      <w:t xml:space="preserve"> </w:t>
    </w:r>
    <w:r w:rsidRPr="008E5485">
      <w:tab/>
      <w:t xml:space="preserve">mnr: </w:t>
    </w:r>
    <w:r w:rsidRPr="008E5485">
      <w:fldChar w:fldCharType="begin" w:fldLock="1"/>
    </w:r>
    <w:r w:rsidRPr="008E5485">
      <w:instrText xml:space="preserve"> DOCPROPERTY</w:instrText>
    </w:r>
    <w:r w:rsidRPr="008E5485">
      <w:rPr>
        <w:sz w:val="18"/>
      </w:rPr>
      <w:instrText xml:space="preserve"> "Motionsnummer" *\charformat </w:instrText>
    </w:r>
    <w:r w:rsidRPr="008E5485">
      <w:fldChar w:fldCharType="separate"/>
    </w:r>
    <w:r w:rsidR="00557BB0" w:rsidRPr="008E5485">
      <w:t>Ju410</w:t>
    </w:r>
    <w:r w:rsidRPr="008E5485">
      <w:fldChar w:fldCharType="end"/>
    </w:r>
    <w:r w:rsidRPr="008E5485">
      <w:br/>
    </w:r>
    <w:r w:rsidRPr="008E5485">
      <w:fldChar w:fldCharType="begin" w:fldLock="1"/>
    </w:r>
    <w:r w:rsidRPr="008E5485">
      <w:instrText xml:space="preserve"> DOCPROPERTY</w:instrText>
    </w:r>
    <w:r w:rsidRPr="008E5485">
      <w:rPr>
        <w:sz w:val="18"/>
      </w:rPr>
      <w:instrText xml:space="preserve"> "Samling" *\charformat </w:instrText>
    </w:r>
    <w:r w:rsidRPr="008E5485">
      <w:fldChar w:fldCharType="end"/>
    </w:r>
    <w:r w:rsidRPr="008E5485">
      <w:tab/>
      <w:t xml:space="preserve">pnr: </w:t>
    </w:r>
    <w:r w:rsidRPr="008E5485">
      <w:fldChar w:fldCharType="begin" w:fldLock="1"/>
    </w:r>
    <w:r w:rsidRPr="008E5485">
      <w:instrText xml:space="preserve"> DOCPROPERTY</w:instrText>
    </w:r>
    <w:r w:rsidRPr="008E5485">
      <w:rPr>
        <w:sz w:val="18"/>
      </w:rPr>
      <w:instrText xml:space="preserve"> "Partinummer" *\charformat </w:instrText>
    </w:r>
    <w:r w:rsidRPr="008E5485">
      <w:fldChar w:fldCharType="separate"/>
    </w:r>
    <w:r w:rsidR="00557BB0" w:rsidRPr="008E5485">
      <w:t>m008</w:t>
    </w:r>
    <w:r w:rsidRPr="008E5485">
      <w:fldChar w:fldCharType="end"/>
    </w:r>
  </w:p>
  <w:p w:rsidR="00976D75" w:rsidRPr="008E5485" w:rsidRDefault="00976D75">
    <w:pPr>
      <w:pStyle w:val="FSHRub1"/>
    </w:pPr>
    <w:r w:rsidRPr="008E5485">
      <w:t>Motion till riksdagen</w:t>
    </w:r>
    <w:r w:rsidRPr="008E5485">
      <w:br/>
    </w:r>
    <w:r w:rsidRPr="008E5485">
      <w:fldChar w:fldCharType="begin" w:fldLock="1"/>
    </w:r>
    <w:r w:rsidRPr="008E5485">
      <w:instrText xml:space="preserve"> DOCPROPERTY "YearUser" *\charformat </w:instrText>
    </w:r>
    <w:r w:rsidRPr="008E5485">
      <w:fldChar w:fldCharType="separate"/>
    </w:r>
    <w:r w:rsidR="00557BB0" w:rsidRPr="008E5485">
      <w:t>2005/06</w:t>
    </w:r>
    <w:r w:rsidRPr="008E5485">
      <w:fldChar w:fldCharType="end"/>
    </w:r>
    <w:r w:rsidRPr="008E5485">
      <w:t>:</w:t>
    </w:r>
    <w:r w:rsidRPr="008E5485">
      <w:fldChar w:fldCharType="begin" w:fldLock="1"/>
    </w:r>
    <w:r w:rsidRPr="008E5485">
      <w:instrText xml:space="preserve"> DOCPROPERTY "Motionsnummer" *\charformat </w:instrText>
    </w:r>
    <w:r w:rsidRPr="008E5485">
      <w:fldChar w:fldCharType="separate"/>
    </w:r>
    <w:r w:rsidR="00557BB0" w:rsidRPr="008E5485">
      <w:t>Ju410</w:t>
    </w:r>
    <w:r w:rsidRPr="008E5485">
      <w:fldChar w:fldCharType="end"/>
    </w:r>
  </w:p>
  <w:p w:rsidR="00976D75" w:rsidRPr="008E5485" w:rsidRDefault="00976D75">
    <w:pPr>
      <w:pStyle w:val="FSHNormalS5"/>
    </w:pPr>
    <w:r w:rsidRPr="008E5485">
      <w:fldChar w:fldCharType="begin" w:fldLock="1"/>
    </w:r>
    <w:r w:rsidRPr="008E5485">
      <w:instrText xml:space="preserve"> DOCPROPERTY "MotionarText" *\charformat </w:instrText>
    </w:r>
    <w:r w:rsidRPr="008E5485">
      <w:fldChar w:fldCharType="separate"/>
    </w:r>
    <w:r w:rsidR="00557BB0" w:rsidRPr="008E5485">
      <w:t>av Fredrik Reinfeldt m.fl. (m)</w:t>
    </w:r>
    <w:r w:rsidRPr="008E5485">
      <w:fldChar w:fldCharType="end"/>
    </w:r>
    <w:r w:rsidRPr="008E5485">
      <w:t xml:space="preserve"> </w:t>
    </w:r>
    <w:r w:rsidRPr="008E5485">
      <w:br/>
    </w:r>
    <w:r w:rsidRPr="008E5485">
      <w:fldChar w:fldCharType="begin" w:fldLock="1"/>
    </w:r>
    <w:r w:rsidRPr="008E5485">
      <w:instrText xml:space="preserve"> DOCPROPERTY "SvarFrasKort" *\charformat </w:instrText>
    </w:r>
    <w:r w:rsidRPr="008E5485">
      <w:fldChar w:fldCharType="end"/>
    </w:r>
  </w:p>
  <w:p w:rsidR="00976D75" w:rsidRPr="008E5485" w:rsidRDefault="00976D75">
    <w:pPr>
      <w:pStyle w:val="FSHTitel"/>
    </w:pPr>
    <w:r w:rsidRPr="008E5485">
      <w:fldChar w:fldCharType="begin" w:fldLock="1"/>
    </w:r>
    <w:r w:rsidRPr="008E5485">
      <w:instrText xml:space="preserve"> DOCPROPERTY</w:instrText>
    </w:r>
    <w:r w:rsidRPr="008E5485">
      <w:rPr>
        <w:sz w:val="18"/>
      </w:rPr>
      <w:instrText xml:space="preserve"> "RubrikSvar" *\charformat </w:instrText>
    </w:r>
    <w:r w:rsidRPr="008E5485">
      <w:fldChar w:fldCharType="separate"/>
    </w:r>
    <w:r w:rsidR="00557BB0" w:rsidRPr="008E5485">
      <w:t>Brottsbekämpning</w:t>
    </w:r>
    <w:r w:rsidRPr="008E5485">
      <w:fldChar w:fldCharType="end"/>
    </w:r>
  </w:p>
  <w:p w:rsidR="00976D75" w:rsidRPr="008E5485" w:rsidRDefault="00976D75" w:rsidP="009E33D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E449AA"/>
    <w:multiLevelType w:val="multilevel"/>
    <w:tmpl w:val="5164D7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5455C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58B5432"/>
    <w:multiLevelType w:val="multilevel"/>
    <w:tmpl w:val="5E207F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4" w15:restartNumberingAfterBreak="0">
    <w:nsid w:val="0BCB0F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CF27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D8A15F1"/>
    <w:multiLevelType w:val="multilevel"/>
    <w:tmpl w:val="FD94D23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0D94079C"/>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119D633E"/>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158C5BEE"/>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20" w15:restartNumberingAfterBreak="0">
    <w:nsid w:val="207736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22" w15:restartNumberingAfterBreak="0">
    <w:nsid w:val="22960F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0A2610B"/>
    <w:multiLevelType w:val="multilevel"/>
    <w:tmpl w:val="39585F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32952B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41A1548"/>
    <w:multiLevelType w:val="multilevel"/>
    <w:tmpl w:val="53543B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355947F7"/>
    <w:multiLevelType w:val="multilevel"/>
    <w:tmpl w:val="0108E1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Letter Gothic Bold"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Letter Gothic Bold"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Letter Gothic Bold"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9CB565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B6B2EF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30" w15:restartNumberingAfterBreak="0">
    <w:nsid w:val="47277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B809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EF0A62"/>
    <w:multiLevelType w:val="multilevel"/>
    <w:tmpl w:val="DEEA5DFC"/>
    <w:lvl w:ilvl="0">
      <w:start w:val="1"/>
      <w:numFmt w:val="bullet"/>
      <w:lvlText w:val=""/>
      <w:lvlJc w:val="left"/>
      <w:pPr>
        <w:tabs>
          <w:tab w:val="num" w:pos="720"/>
        </w:tabs>
        <w:ind w:left="720" w:hanging="360"/>
      </w:pPr>
      <w:rPr>
        <w:rFonts w:ascii="Symbol" w:hAnsi="Symbol" w:hint="default"/>
      </w:rPr>
    </w:lvl>
    <w:lvl w:ilvl="1">
      <w:start w:val="3"/>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etter Gothic 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etter Gothic 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7830BC"/>
    <w:multiLevelType w:val="hybridMultilevel"/>
    <w:tmpl w:val="615EC8E2"/>
    <w:lvl w:ilvl="0" w:tplc="91E2EDE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6D9417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8351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D02C91"/>
    <w:multiLevelType w:val="singleLevel"/>
    <w:tmpl w:val="041D0001"/>
    <w:lvl w:ilvl="0">
      <w:start w:val="1"/>
      <w:numFmt w:val="bullet"/>
      <w:lvlText w:val=""/>
      <w:lvlJc w:val="left"/>
      <w:pPr>
        <w:tabs>
          <w:tab w:val="num" w:pos="720"/>
        </w:tabs>
        <w:ind w:left="720" w:hanging="360"/>
      </w:pPr>
      <w:rPr>
        <w:rFonts w:ascii="Symbol" w:hAnsi="Symbol" w:hint="default"/>
      </w:rPr>
    </w:lvl>
  </w:abstractNum>
  <w:num w:numId="1" w16cid:durableId="514151744">
    <w:abstractNumId w:val="33"/>
  </w:num>
  <w:num w:numId="2" w16cid:durableId="1141733280">
    <w:abstractNumId w:val="13"/>
  </w:num>
  <w:num w:numId="3" w16cid:durableId="2000496298">
    <w:abstractNumId w:val="21"/>
  </w:num>
  <w:num w:numId="4" w16cid:durableId="2082437204">
    <w:abstractNumId w:val="29"/>
  </w:num>
  <w:num w:numId="5" w16cid:durableId="1995377253">
    <w:abstractNumId w:val="8"/>
  </w:num>
  <w:num w:numId="6" w16cid:durableId="1928462824">
    <w:abstractNumId w:val="3"/>
  </w:num>
  <w:num w:numId="7" w16cid:durableId="1371297912">
    <w:abstractNumId w:val="2"/>
  </w:num>
  <w:num w:numId="8" w16cid:durableId="1056124139">
    <w:abstractNumId w:val="1"/>
  </w:num>
  <w:num w:numId="9" w16cid:durableId="1842423608">
    <w:abstractNumId w:val="0"/>
  </w:num>
  <w:num w:numId="10" w16cid:durableId="980189093">
    <w:abstractNumId w:val="9"/>
  </w:num>
  <w:num w:numId="11" w16cid:durableId="517695213">
    <w:abstractNumId w:val="7"/>
  </w:num>
  <w:num w:numId="12" w16cid:durableId="1575779318">
    <w:abstractNumId w:val="6"/>
  </w:num>
  <w:num w:numId="13" w16cid:durableId="1847279794">
    <w:abstractNumId w:val="5"/>
  </w:num>
  <w:num w:numId="14" w16cid:durableId="621302435">
    <w:abstractNumId w:val="4"/>
  </w:num>
  <w:num w:numId="15" w16cid:durableId="2108964705">
    <w:abstractNumId w:val="18"/>
  </w:num>
  <w:num w:numId="16" w16cid:durableId="977105798">
    <w:abstractNumId w:val="22"/>
  </w:num>
  <w:num w:numId="17" w16cid:durableId="753210538">
    <w:abstractNumId w:val="19"/>
  </w:num>
  <w:num w:numId="18" w16cid:durableId="1627346716">
    <w:abstractNumId w:val="11"/>
  </w:num>
  <w:num w:numId="19" w16cid:durableId="642278532">
    <w:abstractNumId w:val="17"/>
  </w:num>
  <w:num w:numId="20" w16cid:durableId="1972830787">
    <w:abstractNumId w:val="26"/>
  </w:num>
  <w:num w:numId="21" w16cid:durableId="1903103404">
    <w:abstractNumId w:val="32"/>
  </w:num>
  <w:num w:numId="22" w16cid:durableId="903836467">
    <w:abstractNumId w:val="34"/>
  </w:num>
  <w:num w:numId="23" w16cid:durableId="1308508476">
    <w:abstractNumId w:val="14"/>
  </w:num>
  <w:num w:numId="24" w16cid:durableId="1653755900">
    <w:abstractNumId w:val="30"/>
  </w:num>
  <w:num w:numId="25" w16cid:durableId="753865787">
    <w:abstractNumId w:val="24"/>
  </w:num>
  <w:num w:numId="26" w16cid:durableId="1221088054">
    <w:abstractNumId w:val="20"/>
  </w:num>
  <w:num w:numId="27" w16cid:durableId="76561180">
    <w:abstractNumId w:val="27"/>
  </w:num>
  <w:num w:numId="28" w16cid:durableId="1824347155">
    <w:abstractNumId w:val="28"/>
  </w:num>
  <w:num w:numId="29" w16cid:durableId="811017285">
    <w:abstractNumId w:val="15"/>
  </w:num>
  <w:num w:numId="30" w16cid:durableId="371617741">
    <w:abstractNumId w:val="36"/>
  </w:num>
  <w:num w:numId="31" w16cid:durableId="1589579821">
    <w:abstractNumId w:val="35"/>
  </w:num>
  <w:num w:numId="32" w16cid:durableId="1315405697">
    <w:abstractNumId w:val="31"/>
  </w:num>
  <w:num w:numId="33" w16cid:durableId="1435638204">
    <w:abstractNumId w:val="10"/>
  </w:num>
  <w:num w:numId="34" w16cid:durableId="126431582">
    <w:abstractNumId w:val="23"/>
  </w:num>
  <w:num w:numId="35" w16cid:durableId="596600197">
    <w:abstractNumId w:val="25"/>
  </w:num>
  <w:num w:numId="36" w16cid:durableId="1867669488">
    <w:abstractNumId w:val="12"/>
  </w:num>
  <w:num w:numId="37" w16cid:durableId="897740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487354"/>
    <w:rsid w:val="0004426E"/>
    <w:rsid w:val="00064BC3"/>
    <w:rsid w:val="00072FB9"/>
    <w:rsid w:val="00081E98"/>
    <w:rsid w:val="00087F7E"/>
    <w:rsid w:val="000B44FA"/>
    <w:rsid w:val="000B66BD"/>
    <w:rsid w:val="00100531"/>
    <w:rsid w:val="0010112D"/>
    <w:rsid w:val="0010438A"/>
    <w:rsid w:val="00176339"/>
    <w:rsid w:val="0019028F"/>
    <w:rsid w:val="001B0212"/>
    <w:rsid w:val="00201DFB"/>
    <w:rsid w:val="00212FF1"/>
    <w:rsid w:val="00230193"/>
    <w:rsid w:val="00263CB8"/>
    <w:rsid w:val="002818D3"/>
    <w:rsid w:val="00281C99"/>
    <w:rsid w:val="002C5669"/>
    <w:rsid w:val="002D11A8"/>
    <w:rsid w:val="002D564D"/>
    <w:rsid w:val="002D6B2D"/>
    <w:rsid w:val="002F5666"/>
    <w:rsid w:val="00317B08"/>
    <w:rsid w:val="00322544"/>
    <w:rsid w:val="00335F4B"/>
    <w:rsid w:val="003402A2"/>
    <w:rsid w:val="003C49ED"/>
    <w:rsid w:val="00487354"/>
    <w:rsid w:val="004A0504"/>
    <w:rsid w:val="004B47F4"/>
    <w:rsid w:val="004E38D9"/>
    <w:rsid w:val="004F01F0"/>
    <w:rsid w:val="004F0811"/>
    <w:rsid w:val="00557BB0"/>
    <w:rsid w:val="005A0C3C"/>
    <w:rsid w:val="005A3B87"/>
    <w:rsid w:val="005C3B17"/>
    <w:rsid w:val="005E0DC3"/>
    <w:rsid w:val="0060068A"/>
    <w:rsid w:val="00656EEF"/>
    <w:rsid w:val="006653EC"/>
    <w:rsid w:val="00695A4C"/>
    <w:rsid w:val="006C46AF"/>
    <w:rsid w:val="00740D6D"/>
    <w:rsid w:val="007456EA"/>
    <w:rsid w:val="0076424B"/>
    <w:rsid w:val="00765772"/>
    <w:rsid w:val="0078157C"/>
    <w:rsid w:val="007B67A7"/>
    <w:rsid w:val="007C6092"/>
    <w:rsid w:val="007F0FF5"/>
    <w:rsid w:val="007F36B4"/>
    <w:rsid w:val="0089229A"/>
    <w:rsid w:val="008A315B"/>
    <w:rsid w:val="008B6221"/>
    <w:rsid w:val="008E1538"/>
    <w:rsid w:val="008E5485"/>
    <w:rsid w:val="008F0856"/>
    <w:rsid w:val="00940077"/>
    <w:rsid w:val="00946319"/>
    <w:rsid w:val="00946ECB"/>
    <w:rsid w:val="00973930"/>
    <w:rsid w:val="00976D75"/>
    <w:rsid w:val="009C6E44"/>
    <w:rsid w:val="009E33D0"/>
    <w:rsid w:val="009E43E0"/>
    <w:rsid w:val="00A053C6"/>
    <w:rsid w:val="00A5250A"/>
    <w:rsid w:val="00A54498"/>
    <w:rsid w:val="00A6027A"/>
    <w:rsid w:val="00A64621"/>
    <w:rsid w:val="00A7299A"/>
    <w:rsid w:val="00AD4824"/>
    <w:rsid w:val="00B13BF0"/>
    <w:rsid w:val="00B27A84"/>
    <w:rsid w:val="00B60779"/>
    <w:rsid w:val="00B6519B"/>
    <w:rsid w:val="00C07A85"/>
    <w:rsid w:val="00C10A72"/>
    <w:rsid w:val="00C1285C"/>
    <w:rsid w:val="00C27B7D"/>
    <w:rsid w:val="00C40975"/>
    <w:rsid w:val="00C41DB7"/>
    <w:rsid w:val="00C95DD1"/>
    <w:rsid w:val="00CA1CFD"/>
    <w:rsid w:val="00CB4436"/>
    <w:rsid w:val="00CE01A5"/>
    <w:rsid w:val="00D12967"/>
    <w:rsid w:val="00D13440"/>
    <w:rsid w:val="00D25A1F"/>
    <w:rsid w:val="00D52D59"/>
    <w:rsid w:val="00D64BAF"/>
    <w:rsid w:val="00D77139"/>
    <w:rsid w:val="00D86D7D"/>
    <w:rsid w:val="00DC22D4"/>
    <w:rsid w:val="00DC2E85"/>
    <w:rsid w:val="00DC6C70"/>
    <w:rsid w:val="00DF6D90"/>
    <w:rsid w:val="00E01FD6"/>
    <w:rsid w:val="00E22893"/>
    <w:rsid w:val="00E360DE"/>
    <w:rsid w:val="00E40B69"/>
    <w:rsid w:val="00E52243"/>
    <w:rsid w:val="00E60A85"/>
    <w:rsid w:val="00E70AD1"/>
    <w:rsid w:val="00E75D28"/>
    <w:rsid w:val="00E84F25"/>
    <w:rsid w:val="00EA5365"/>
    <w:rsid w:val="00EC2C4A"/>
    <w:rsid w:val="00ED54C0"/>
    <w:rsid w:val="00EF16A3"/>
    <w:rsid w:val="00F0295F"/>
    <w:rsid w:val="00F30FA5"/>
    <w:rsid w:val="00F74ADB"/>
    <w:rsid w:val="00F74D74"/>
    <w:rsid w:val="00F75369"/>
    <w:rsid w:val="00F876F8"/>
    <w:rsid w:val="00F92791"/>
    <w:rsid w:val="00FA2EA7"/>
    <w:rsid w:val="00FE1B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DB19E4-FA4D-44BA-8B15-227E9981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E33D0"/>
    <w:pPr>
      <w:keepNext/>
      <w:keepLines/>
      <w:numPr>
        <w:numId w:val="3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E33D0"/>
    <w:pPr>
      <w:numPr>
        <w:ilvl w:val="1"/>
      </w:numPr>
      <w:spacing w:before="500" w:line="250" w:lineRule="exact"/>
      <w:outlineLvl w:val="1"/>
    </w:pPr>
    <w:rPr>
      <w:sz w:val="27"/>
    </w:rPr>
  </w:style>
  <w:style w:type="paragraph" w:styleId="Rubrik3">
    <w:name w:val="heading 3"/>
    <w:aliases w:val="Mellanrubrik"/>
    <w:basedOn w:val="Rubrik2"/>
    <w:next w:val="Normal"/>
    <w:qFormat/>
    <w:rsid w:val="009E33D0"/>
    <w:pPr>
      <w:numPr>
        <w:ilvl w:val="2"/>
      </w:numPr>
      <w:spacing w:before="250" w:after="0"/>
      <w:outlineLvl w:val="2"/>
    </w:pPr>
    <w:rPr>
      <w:b/>
      <w:sz w:val="21"/>
    </w:rPr>
  </w:style>
  <w:style w:type="paragraph" w:styleId="Rubrik4">
    <w:name w:val="heading 4"/>
    <w:aliases w:val="KursivRubrik"/>
    <w:basedOn w:val="Rubrik3"/>
    <w:next w:val="Normal"/>
    <w:qFormat/>
    <w:rsid w:val="009E33D0"/>
    <w:pPr>
      <w:numPr>
        <w:ilvl w:val="3"/>
      </w:numPr>
      <w:outlineLvl w:val="3"/>
    </w:pPr>
    <w:rPr>
      <w:b w:val="0"/>
      <w:i/>
    </w:rPr>
  </w:style>
  <w:style w:type="paragraph" w:styleId="Rubrik5">
    <w:name w:val="heading 5"/>
    <w:aliases w:val="PackadFetRubrik,PackadKursivRubrik"/>
    <w:basedOn w:val="Rubrik4"/>
    <w:next w:val="Normal"/>
    <w:qFormat/>
    <w:rsid w:val="009E33D0"/>
    <w:pPr>
      <w:numPr>
        <w:ilvl w:val="4"/>
      </w:numPr>
      <w:tabs>
        <w:tab w:val="clear" w:pos="1021"/>
      </w:tabs>
      <w:spacing w:before="125"/>
      <w:outlineLvl w:val="4"/>
    </w:pPr>
    <w:rPr>
      <w:i w:val="0"/>
      <w:sz w:val="19"/>
    </w:rPr>
  </w:style>
  <w:style w:type="paragraph" w:styleId="Rubrik6">
    <w:name w:val="heading 6"/>
    <w:basedOn w:val="Rubrik5"/>
    <w:next w:val="Normal"/>
    <w:qFormat/>
    <w:rsid w:val="009E33D0"/>
    <w:pPr>
      <w:numPr>
        <w:ilvl w:val="5"/>
      </w:numPr>
      <w:spacing w:before="50" w:line="200" w:lineRule="exact"/>
      <w:outlineLvl w:val="5"/>
    </w:pPr>
    <w:rPr>
      <w:caps/>
      <w:sz w:val="14"/>
    </w:rPr>
  </w:style>
  <w:style w:type="paragraph" w:styleId="Rubrik7">
    <w:name w:val="heading 7"/>
    <w:basedOn w:val="Rubrik6"/>
    <w:next w:val="Normal"/>
    <w:qFormat/>
    <w:rsid w:val="009E33D0"/>
    <w:pPr>
      <w:numPr>
        <w:ilvl w:val="6"/>
      </w:numPr>
      <w:spacing w:before="0"/>
      <w:outlineLvl w:val="6"/>
    </w:pPr>
  </w:style>
  <w:style w:type="paragraph" w:styleId="Rubrik8">
    <w:name w:val="heading 8"/>
    <w:basedOn w:val="Rubrik7"/>
    <w:next w:val="Normal"/>
    <w:qFormat/>
    <w:rsid w:val="009E33D0"/>
    <w:pPr>
      <w:numPr>
        <w:ilvl w:val="7"/>
      </w:numPr>
      <w:outlineLvl w:val="7"/>
    </w:pPr>
  </w:style>
  <w:style w:type="paragraph" w:styleId="Rubrik9">
    <w:name w:val="heading 9"/>
    <w:basedOn w:val="Rubrik8"/>
    <w:next w:val="Normal"/>
    <w:qFormat/>
    <w:rsid w:val="009E33D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028F"/>
    <w:pPr>
      <w:spacing w:after="250"/>
    </w:pPr>
  </w:style>
  <w:style w:type="paragraph" w:customStyle="1" w:styleId="Hemstlatt">
    <w:name w:val="Hemstl_att"/>
    <w:aliases w:val="HemstPunkt,HemstPunktFlera,HemställansPunkt,Förslagstext"/>
    <w:basedOn w:val="Normal"/>
    <w:next w:val="Normal"/>
    <w:rsid w:val="009E33D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frsta">
    <w:name w:val="Normal första"/>
    <w:basedOn w:val="Normal"/>
    <w:next w:val="Normal"/>
    <w:rsid w:val="00A7299A"/>
    <w:pPr>
      <w:spacing w:before="120" w:line="240" w:lineRule="auto"/>
    </w:pPr>
    <w:rPr>
      <w:rFonts w:ascii="Stempel Garamond Roman" w:hAnsi="Stempel Garamond Roman"/>
    </w:rPr>
  </w:style>
  <w:style w:type="paragraph" w:customStyle="1" w:styleId="Fotnot">
    <w:name w:val="Fotnot"/>
    <w:basedOn w:val="Normal"/>
    <w:rsid w:val="00A7299A"/>
    <w:pPr>
      <w:spacing w:before="240" w:line="240" w:lineRule="auto"/>
    </w:pPr>
    <w:rPr>
      <w:rFonts w:ascii="Stempel Garamond Roman" w:hAnsi="Stempel Garamond Roman"/>
      <w:position w:val="16"/>
    </w:rPr>
  </w:style>
  <w:style w:type="paragraph" w:styleId="Fotnotstext">
    <w:name w:val="footnote text"/>
    <w:basedOn w:val="Normal"/>
    <w:semiHidden/>
    <w:rsid w:val="00A7299A"/>
    <w:pPr>
      <w:pBdr>
        <w:top w:val="single" w:sz="4" w:space="1" w:color="auto"/>
      </w:pBdr>
      <w:spacing w:before="240" w:line="240" w:lineRule="auto"/>
    </w:pPr>
    <w:rPr>
      <w:rFonts w:ascii="Stempel Garamond Roman" w:hAnsi="Stempel Garamond Roman"/>
      <w:sz w:val="20"/>
    </w:rPr>
  </w:style>
  <w:style w:type="paragraph" w:customStyle="1" w:styleId="Citatklla">
    <w:name w:val="Citatkälla"/>
    <w:basedOn w:val="Normal"/>
    <w:next w:val="Normal"/>
    <w:rsid w:val="00A7299A"/>
    <w:pPr>
      <w:spacing w:before="60" w:line="240" w:lineRule="auto"/>
      <w:jc w:val="right"/>
    </w:pPr>
    <w:rPr>
      <w:rFonts w:ascii="Stempel Garamond Roman" w:hAnsi="Stempel Garamond Roman"/>
      <w:sz w:val="20"/>
    </w:rPr>
  </w:style>
  <w:style w:type="paragraph" w:styleId="Ballongtext">
    <w:name w:val="Balloon Text"/>
    <w:basedOn w:val="Normal"/>
    <w:semiHidden/>
    <w:rsid w:val="00A7299A"/>
    <w:pPr>
      <w:spacing w:before="240" w:line="240" w:lineRule="auto"/>
    </w:pPr>
    <w:rPr>
      <w:rFonts w:ascii="Tahoma" w:hAnsi="Tahoma" w:cs="Tahoma"/>
      <w:sz w:val="16"/>
      <w:szCs w:val="16"/>
    </w:rPr>
  </w:style>
  <w:style w:type="character" w:styleId="Fotnotsreferens">
    <w:name w:val="footnote reference"/>
    <w:basedOn w:val="Standardstycketeckensnitt"/>
    <w:semiHidden/>
    <w:rsid w:val="00A7299A"/>
    <w:rPr>
      <w:vertAlign w:val="superscript"/>
    </w:rPr>
  </w:style>
  <w:style w:type="character" w:customStyle="1" w:styleId="printtext1">
    <w:name w:val="printtext1"/>
    <w:basedOn w:val="Standardstycketeckensnitt"/>
    <w:rsid w:val="00A7299A"/>
    <w:rPr>
      <w:rFonts w:ascii="Times New Roman" w:hAnsi="Times New Roman" w:cs="Times New Roman"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8128</Words>
  <Characters>48449</Characters>
  <Application>Microsoft Office Word</Application>
  <DocSecurity>4</DocSecurity>
  <Lines>835</Lines>
  <Paragraphs>224</Paragraphs>
  <ScaleCrop>false</ScaleCrop>
  <HeadingPairs>
    <vt:vector size="2" baseType="variant">
      <vt:variant>
        <vt:lpstr>Rubrik</vt:lpstr>
      </vt:variant>
      <vt:variant>
        <vt:i4>1</vt:i4>
      </vt:variant>
    </vt:vector>
  </HeadingPairs>
  <TitlesOfParts>
    <vt:vector size="1" baseType="lpstr">
      <vt:lpstr>Ju410</vt:lpstr>
    </vt:vector>
  </TitlesOfParts>
  <Company>Riksdagen</Company>
  <LinksUpToDate>false</LinksUpToDate>
  <CharactersWithSpaces>56353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Ju410</dc:title>
  <dc:subject>Ju410</dc:subject>
  <dc:creator>Riksdagen</dc:creator>
  <cp:keywords>Riksdagen</cp:keywords>
  <dc:description/>
  <cp:lastModifiedBy>Lars Brink</cp:lastModifiedBy>
  <cp:revision>2</cp:revision>
  <cp:lastPrinted>2006-01-18T10:55:00Z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Brottsbekämpning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Brottsbekämpning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m008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13</vt:lpwstr>
  </property>
  <property fmtid="{D5CDD505-2E9C-101B-9397-08002B2CF9AE}" pid="25" name="MotionarText">
    <vt:lpwstr>av Fredrik Reinfeldt m.fl. (m)</vt:lpwstr>
  </property>
  <property fmtid="{D5CDD505-2E9C-101B-9397-08002B2CF9AE}" pid="26" name="MotionarLista">
    <vt:lpwstr>Reinfeldt, Fredrik (m)\Odenberg, Mikael (m)\Ask, Beatrice (m)\Westerberg, Per (m)\Bill, Per (m)\Carlsson, Gunilla i Tyresö (m)\Elmsäter-Svärd, Catharina (m)\Hedquist, Lennart (m)\Husmark Pehrsson, Cristina (m)\Högström, Tomas (m)\Lennmarker, Göran (m)\de </vt:lpwstr>
  </property>
  <property fmtid="{D5CDD505-2E9C-101B-9397-08002B2CF9AE}" pid="27" name="MotionarLista1">
    <vt:lpwstr>Pourbaix-Lundin, Marietta (m)\Tolgfors, Sten (m)</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Mikael Odenberg (m), Beatrice Ask (m), Per Westerberg (m), Per Bill (m), Gunilla Carlsson i Tyresö (m), Catharina Elmsäter-Svärd (m), Lennart Hedquist (m), Cristina Husmark Pehrsson (m), Tomas Högström (m), Göran Lennmarker (m), Mar</vt:lpwstr>
  </property>
  <property fmtid="{D5CDD505-2E9C-101B-9397-08002B2CF9AE}" pid="31" name="MotionarLotus1">
    <vt:lpwstr>ietta de Pourbaix-Lundin (m), Sten Tolgfors (m)</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birgitta.svensen.gronkvist@riksdagen.se</vt:lpwstr>
  </property>
  <property fmtid="{D5CDD505-2E9C-101B-9397-08002B2CF9AE}" pid="45" name="ReservUID">
    <vt:lpwstr>birgitta lundblad</vt:lpwstr>
  </property>
  <property fmtid="{D5CDD505-2E9C-101B-9397-08002B2CF9AE}" pid="46" name="MotionID">
    <vt:lpwstr>20052006000000000109000000080080</vt:lpwstr>
  </property>
  <property fmtid="{D5CDD505-2E9C-101B-9397-08002B2CF9AE}" pid="47" name="datum">
    <vt:lpwstr>051003</vt:lpwstr>
  </property>
  <property fmtid="{D5CDD505-2E9C-101B-9397-08002B2CF9AE}" pid="48" name="avsändar-e-post">
    <vt:lpwstr>birgitta.svensen.gronkvist@riksdagen.se</vt:lpwstr>
  </property>
  <property fmtid="{D5CDD505-2E9C-101B-9397-08002B2CF9AE}" pid="49" name="id">
    <vt:lpwstr>20052006000000000109000000080080</vt:lpwstr>
  </property>
  <property fmtid="{D5CDD505-2E9C-101B-9397-08002B2CF9AE}" pid="50" name="nummer">
    <vt:lpwstr>410</vt:lpwstr>
  </property>
  <property fmtid="{D5CDD505-2E9C-101B-9397-08002B2CF9AE}" pid="51" name="utskottsbeteckning">
    <vt:lpwstr>Ju</vt:lpwstr>
  </property>
</Properties>
</file>